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b/>
          <w:sz w:val="44"/>
          <w:szCs w:val="44"/>
          <w:lang w:val="en-US" w:eastAsia="zh-CN"/>
        </w:rPr>
      </w:pPr>
      <w:r>
        <w:rPr>
          <w:rFonts w:hint="eastAsia" w:ascii="微软雅黑" w:hAnsi="微软雅黑" w:eastAsia="微软雅黑"/>
          <w:b/>
          <w:sz w:val="44"/>
          <w:szCs w:val="44"/>
          <w:lang w:val="en-US" w:eastAsia="zh-CN"/>
        </w:rPr>
        <w:t>靖西市锰矿有限责任公司X射线智能干选机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b/>
          <w:sz w:val="44"/>
          <w:szCs w:val="44"/>
        </w:rPr>
      </w:pPr>
      <w:r>
        <w:rPr>
          <w:rFonts w:hint="eastAsia" w:ascii="微软雅黑" w:hAnsi="微软雅黑" w:eastAsia="微软雅黑"/>
          <w:b/>
          <w:sz w:val="44"/>
          <w:szCs w:val="44"/>
          <w:lang w:val="en-US" w:eastAsia="zh-CN"/>
        </w:rPr>
        <w:t>采购项目</w:t>
      </w:r>
      <w:r>
        <w:rPr>
          <w:rFonts w:hint="eastAsia" w:ascii="微软雅黑" w:hAnsi="微软雅黑" w:eastAsia="微软雅黑"/>
          <w:b/>
          <w:sz w:val="44"/>
          <w:szCs w:val="44"/>
        </w:rPr>
        <w:t>招标公告</w:t>
      </w:r>
    </w:p>
    <w:p>
      <w:pPr>
        <w:pStyle w:val="16"/>
      </w:pPr>
    </w:p>
    <w:p>
      <w:pPr>
        <w:spacing w:line="440" w:lineRule="exact"/>
        <w:jc w:val="center"/>
        <w:rPr>
          <w:rFonts w:hint="eastAsia" w:eastAsia="黑体" w:asciiTheme="minorEastAsia" w:hAnsiTheme="minorEastAsia"/>
          <w:szCs w:val="21"/>
          <w:lang w:eastAsia="zh-CN"/>
        </w:rPr>
      </w:pPr>
      <w:r>
        <w:rPr>
          <w:rFonts w:hint="eastAsia" w:ascii="黑体" w:hAnsi="黑体" w:eastAsia="黑体"/>
          <w:b/>
          <w:sz w:val="24"/>
          <w:szCs w:val="24"/>
        </w:rPr>
        <w:t>采购</w:t>
      </w:r>
      <w:r>
        <w:rPr>
          <w:rFonts w:ascii="黑体" w:hAnsi="黑体" w:eastAsia="黑体"/>
          <w:b/>
          <w:sz w:val="24"/>
          <w:szCs w:val="24"/>
        </w:rPr>
        <w:t>类别：</w:t>
      </w:r>
      <w:r>
        <w:rPr>
          <w:rFonts w:hint="eastAsia" w:ascii="黑体" w:hAnsi="黑体" w:eastAsia="黑体"/>
          <w:b/>
          <w:sz w:val="24"/>
          <w:szCs w:val="24"/>
          <w:lang w:eastAsia="zh-CN"/>
        </w:rPr>
        <w:t>设备</w:t>
      </w:r>
      <w:r>
        <w:rPr>
          <w:rFonts w:hint="eastAsia" w:ascii="黑体" w:hAnsi="黑体" w:eastAsia="黑体"/>
          <w:b/>
          <w:sz w:val="24"/>
          <w:szCs w:val="24"/>
        </w:rPr>
        <w:t>类（注</w:t>
      </w:r>
      <w:r>
        <w:rPr>
          <w:rFonts w:ascii="黑体" w:hAnsi="黑体" w:eastAsia="黑体"/>
          <w:b/>
          <w:sz w:val="24"/>
          <w:szCs w:val="24"/>
        </w:rPr>
        <w:t>：新用户时请选择此</w:t>
      </w:r>
      <w:r>
        <w:rPr>
          <w:rFonts w:hint="eastAsia" w:ascii="黑体" w:hAnsi="黑体" w:eastAsia="黑体"/>
          <w:b/>
          <w:sz w:val="24"/>
          <w:szCs w:val="24"/>
        </w:rPr>
        <w:t>类别</w:t>
      </w:r>
      <w:r>
        <w:rPr>
          <w:rFonts w:ascii="黑体" w:hAnsi="黑体" w:eastAsia="黑体"/>
          <w:b/>
          <w:sz w:val="24"/>
          <w:szCs w:val="24"/>
        </w:rPr>
        <w:t>，否则无法报名</w:t>
      </w:r>
      <w:r>
        <w:rPr>
          <w:rFonts w:hint="eastAsia" w:ascii="黑体" w:hAnsi="黑体" w:eastAsia="黑体"/>
          <w:b/>
          <w:sz w:val="24"/>
          <w:szCs w:val="24"/>
        </w:rPr>
        <w:t>）</w:t>
      </w:r>
    </w:p>
    <w:p>
      <w:pPr>
        <w:keepNext w:val="0"/>
        <w:keepLines w:val="0"/>
        <w:pageBreakBefore w:val="0"/>
        <w:kinsoku/>
        <w:overflowPunct/>
        <w:topLinePunct w:val="0"/>
        <w:bidi w:val="0"/>
        <w:spacing w:line="42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1.项目名称：</w:t>
      </w:r>
      <w:r>
        <w:rPr>
          <w:rFonts w:hint="eastAsia" w:ascii="宋体" w:hAnsi="宋体" w:eastAsia="宋体" w:cs="宋体"/>
          <w:b w:val="0"/>
          <w:bCs w:val="0"/>
          <w:w w:val="100"/>
          <w:sz w:val="24"/>
          <w:szCs w:val="24"/>
          <w:lang w:val="en-US" w:eastAsia="zh-CN"/>
        </w:rPr>
        <w:t>靖西市锰矿有限责任公司X射线智能干选机采购项目</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2.项目概况与招标范围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w:t>
      </w:r>
      <w:r>
        <w:rPr>
          <w:rFonts w:hint="eastAsia" w:ascii="宋体" w:hAnsi="宋体" w:eastAsia="宋体" w:cs="宋体"/>
          <w:b w:val="0"/>
          <w:bCs w:val="0"/>
          <w:color w:val="000000"/>
          <w:sz w:val="24"/>
          <w:szCs w:val="24"/>
        </w:rPr>
        <w:t>项目概</w:t>
      </w:r>
      <w:r>
        <w:rPr>
          <w:rFonts w:hint="eastAsia" w:ascii="宋体" w:hAnsi="宋体" w:eastAsia="宋体" w:cs="宋体"/>
          <w:b w:val="0"/>
          <w:bCs w:val="0"/>
          <w:sz w:val="24"/>
          <w:szCs w:val="24"/>
        </w:rPr>
        <w:t>况：</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目前靖锰公司电解金属锰厂产能3万吨/年，每年选矿需求量约为30万吨，</w:t>
      </w:r>
      <w:r>
        <w:rPr>
          <w:rFonts w:hint="eastAsia" w:asciiTheme="minorEastAsia" w:hAnsiTheme="minorEastAsia" w:eastAsiaTheme="minorEastAsia"/>
          <w:color w:val="000000" w:themeColor="text1"/>
          <w:kern w:val="0"/>
          <w:sz w:val="24"/>
          <w:lang w:eastAsia="zh-CN"/>
          <w14:textFill>
            <w14:solidFill>
              <w14:schemeClr w14:val="tx1"/>
            </w14:solidFill>
          </w14:textFill>
        </w:rPr>
        <w:t>为提高我公司选矿技术和选矿装备以及生产成本的减少，</w:t>
      </w:r>
      <w:r>
        <w:rPr>
          <w:rFonts w:hint="eastAsia" w:asciiTheme="minorEastAsia" w:hAnsiTheme="minorEastAsia"/>
          <w:color w:val="000000" w:themeColor="text1"/>
          <w:kern w:val="0"/>
          <w:sz w:val="24"/>
          <w:lang w:eastAsia="zh-CN"/>
          <w14:textFill>
            <w14:solidFill>
              <w14:schemeClr w14:val="tx1"/>
            </w14:solidFill>
          </w14:textFill>
        </w:rPr>
        <w:t>我</w:t>
      </w:r>
      <w:r>
        <w:rPr>
          <w:rFonts w:hint="eastAsia" w:asciiTheme="minorEastAsia" w:hAnsiTheme="minorEastAsia" w:eastAsiaTheme="minorEastAsia"/>
          <w:color w:val="auto"/>
          <w:kern w:val="0"/>
          <w:sz w:val="24"/>
          <w:lang w:eastAsia="zh-CN"/>
        </w:rPr>
        <w:t>公司决定利用金属锰厂升级改造项目新磨粉车间旁已硬化的空地增加一套选矿设备，利用自有破碎机的优势再</w:t>
      </w:r>
      <w:r>
        <w:rPr>
          <w:rFonts w:hint="eastAsia" w:asciiTheme="minorEastAsia" w:hAnsiTheme="minorEastAsia" w:eastAsiaTheme="minorEastAsia"/>
          <w:color w:val="auto"/>
          <w:kern w:val="0"/>
          <w:sz w:val="24"/>
          <w:lang w:val="en-US" w:eastAsia="zh-CN"/>
        </w:rPr>
        <w:t>设立选矿车间。</w:t>
      </w:r>
      <w:r>
        <w:rPr>
          <w:rFonts w:hint="eastAsia" w:ascii="宋体" w:hAnsi="宋体" w:eastAsia="宋体" w:cs="宋体"/>
          <w:color w:val="000000"/>
          <w:kern w:val="2"/>
          <w:sz w:val="24"/>
          <w:szCs w:val="24"/>
          <w:lang w:val="en-US" w:eastAsia="zh-CN" w:bidi="ar-SA"/>
        </w:rPr>
        <w:t>现需对</w:t>
      </w:r>
      <w:r>
        <w:rPr>
          <w:rFonts w:hint="eastAsia" w:ascii="宋体" w:hAnsi="宋体" w:eastAsia="宋体" w:cs="宋体"/>
          <w:b w:val="0"/>
          <w:bCs w:val="0"/>
          <w:w w:val="100"/>
          <w:sz w:val="24"/>
          <w:szCs w:val="24"/>
          <w:lang w:val="en-US" w:eastAsia="zh-CN"/>
        </w:rPr>
        <w:t>X射线智能干选机采购项目</w:t>
      </w:r>
      <w:r>
        <w:rPr>
          <w:rFonts w:hint="eastAsia" w:ascii="宋体" w:hAnsi="宋体" w:eastAsia="宋体" w:cs="宋体"/>
          <w:color w:val="000000"/>
          <w:kern w:val="2"/>
          <w:sz w:val="24"/>
          <w:szCs w:val="24"/>
          <w:lang w:val="en-US" w:eastAsia="zh-CN" w:bidi="ar-SA"/>
        </w:rPr>
        <w:t>进行招标。</w:t>
      </w:r>
    </w:p>
    <w:p>
      <w:pPr>
        <w:keepNext w:val="0"/>
        <w:keepLines w:val="0"/>
        <w:pageBreakBefore w:val="0"/>
        <w:kinsoku/>
        <w:overflowPunct/>
        <w:topLinePunct w:val="0"/>
        <w:bidi w:val="0"/>
        <w:spacing w:line="4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2.2</w:t>
      </w:r>
      <w:r>
        <w:rPr>
          <w:rFonts w:hint="eastAsia" w:ascii="宋体" w:hAnsi="宋体" w:eastAsia="宋体" w:cs="宋体"/>
          <w:b w:val="0"/>
          <w:bCs w:val="0"/>
          <w:sz w:val="24"/>
          <w:szCs w:val="24"/>
        </w:rPr>
        <w:t>招标范围：</w:t>
      </w:r>
    </w:p>
    <w:tbl>
      <w:tblPr>
        <w:tblStyle w:val="9"/>
        <w:tblW w:w="93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2133"/>
        <w:gridCol w:w="2689"/>
        <w:gridCol w:w="959"/>
        <w:gridCol w:w="959"/>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r>
              <w:rPr>
                <w:rStyle w:val="30"/>
                <w:rFonts w:eastAsia="宋体"/>
                <w:lang w:val="en-US" w:eastAsia="zh-CN" w:bidi="ar"/>
              </w:rPr>
              <w:t>/</w:t>
            </w:r>
            <w:r>
              <w:rPr>
                <w:rFonts w:hint="eastAsia" w:ascii="宋体" w:hAnsi="宋体" w:eastAsia="宋体" w:cs="宋体"/>
                <w:i w:val="0"/>
                <w:iCs w:val="0"/>
                <w:color w:val="000000"/>
                <w:kern w:val="0"/>
                <w:sz w:val="24"/>
                <w:szCs w:val="24"/>
                <w:u w:val="none"/>
                <w:lang w:val="en-US" w:eastAsia="zh-CN" w:bidi="ar"/>
              </w:rPr>
              <w:t>品牌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w:t>
            </w:r>
            <w:r>
              <w:rPr>
                <w:rFonts w:hint="eastAsia" w:ascii="宋体" w:hAnsi="宋体" w:eastAsia="宋体" w:cs="宋体"/>
                <w:i w:val="0"/>
                <w:iCs w:val="0"/>
                <w:color w:val="000000"/>
                <w:kern w:val="0"/>
                <w:sz w:val="24"/>
                <w:szCs w:val="24"/>
                <w:u w:val="none"/>
                <w:lang w:val="en-US" w:eastAsia="zh-CN" w:bidi="ar"/>
              </w:rPr>
              <w:t>射线智能干选机</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粒度范围60-10mm，原矿处理能力不低于60t/h</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keepNext w:val="0"/>
        <w:keepLines w:val="0"/>
        <w:pageBreakBefore w:val="0"/>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3.投标人资格要求</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3.1</w:t>
      </w:r>
      <w:r>
        <w:rPr>
          <w:rFonts w:hint="eastAsia" w:ascii="宋体" w:hAnsi="宋体" w:eastAsia="宋体" w:cs="宋体"/>
          <w:b w:val="0"/>
          <w:bCs/>
          <w:color w:val="000000" w:themeColor="text1"/>
          <w:kern w:val="0"/>
          <w:sz w:val="24"/>
          <w:szCs w:val="24"/>
          <w14:textFill>
            <w14:solidFill>
              <w14:schemeClr w14:val="tx1"/>
            </w14:solidFill>
          </w14:textFill>
        </w:rPr>
        <w:t>在中国境内注册，有独立法人资格和承担民事责任的能力。</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3.2</w:t>
      </w:r>
      <w:r>
        <w:rPr>
          <w:rFonts w:hint="eastAsia" w:ascii="宋体" w:hAnsi="宋体" w:eastAsia="宋体" w:cs="宋体"/>
          <w:b w:val="0"/>
          <w:bCs/>
          <w:color w:val="000000" w:themeColor="text1"/>
          <w:kern w:val="0"/>
          <w:sz w:val="24"/>
          <w:szCs w:val="24"/>
          <w14:textFill>
            <w14:solidFill>
              <w14:schemeClr w14:val="tx1"/>
            </w14:solidFill>
          </w14:textFill>
        </w:rPr>
        <w:t>遵守中华人民共和国有关法律、法规和条例。</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3.3具有自行生产制造或销售代理资质，具备竞标规格及以上相应或相似条件；近3年内不少于5例</w:t>
      </w:r>
      <w:r>
        <w:rPr>
          <w:rFonts w:hint="eastAsia" w:ascii="宋体" w:hAnsi="宋体" w:eastAsia="宋体" w:cs="宋体"/>
          <w:color w:val="000000"/>
          <w:kern w:val="2"/>
          <w:sz w:val="24"/>
          <w:szCs w:val="24"/>
          <w:lang w:val="en-US" w:eastAsia="zh-CN" w:bidi="ar-SA"/>
        </w:rPr>
        <w:t>X射线智能干选机</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供货业绩（业绩须附列表及对应类别的合同扫描件。合同原件扫描件须含首尾页、供货设备规格型号的供货清单、签字盖章页，否则按无效业绩处理。）</w:t>
      </w:r>
      <w:r>
        <w:rPr>
          <w:rFonts w:hint="eastAsia" w:ascii="宋体" w:hAnsi="宋体" w:eastAsia="宋体" w:cs="宋体"/>
          <w:b w:val="0"/>
          <w:bCs/>
          <w:color w:val="auto"/>
          <w:kern w:val="0"/>
          <w:sz w:val="24"/>
          <w:szCs w:val="24"/>
          <w:lang w:val="en-US" w:eastAsia="zh-CN"/>
        </w:rPr>
        <w:t>注：</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经销商需提供代理授权书、厂家营业执照及合同原件扫描件。</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3.4</w:t>
      </w:r>
      <w:r>
        <w:rPr>
          <w:rFonts w:hint="eastAsia" w:ascii="宋体" w:hAnsi="宋体" w:eastAsia="宋体" w:cs="宋体"/>
          <w:b w:val="0"/>
          <w:bCs/>
          <w:color w:val="000000" w:themeColor="text1"/>
          <w:kern w:val="0"/>
          <w:sz w:val="24"/>
          <w:szCs w:val="24"/>
          <w14:textFill>
            <w14:solidFill>
              <w14:schemeClr w14:val="tx1"/>
            </w14:solidFill>
          </w14:textFill>
        </w:rPr>
        <w:t>近年来有较好业绩且无不良商业行为</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3.5</w:t>
      </w:r>
      <w:r>
        <w:rPr>
          <w:rFonts w:hint="eastAsia" w:ascii="宋体" w:hAnsi="宋体" w:eastAsia="宋体" w:cs="宋体"/>
          <w:b w:val="0"/>
          <w:bCs/>
          <w:color w:val="000000" w:themeColor="text1"/>
          <w:kern w:val="0"/>
          <w:sz w:val="24"/>
          <w:szCs w:val="24"/>
          <w14:textFill>
            <w14:solidFill>
              <w14:schemeClr w14:val="tx1"/>
            </w14:solidFill>
          </w14:textFill>
        </w:rPr>
        <w:t>具有良好的商业信誉和健全的财务会计制度</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3.6</w:t>
      </w:r>
      <w:r>
        <w:rPr>
          <w:rFonts w:hint="eastAsia" w:ascii="宋体" w:hAnsi="宋体" w:eastAsia="宋体" w:cs="宋体"/>
          <w:b w:val="0"/>
          <w:bCs/>
          <w:color w:val="000000" w:themeColor="text1"/>
          <w:kern w:val="0"/>
          <w:sz w:val="24"/>
          <w:szCs w:val="24"/>
          <w14:textFill>
            <w14:solidFill>
              <w14:schemeClr w14:val="tx1"/>
            </w14:solidFill>
          </w14:textFill>
        </w:rPr>
        <w:t>本次招标不接受联合体投标</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sz w:val="24"/>
          <w:szCs w:val="24"/>
          <w:lang w:eastAsia="zh-CN"/>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3.7</w:t>
      </w:r>
      <w:r>
        <w:rPr>
          <w:rFonts w:hint="eastAsia" w:ascii="宋体" w:hAnsi="宋体" w:eastAsia="宋体" w:cs="宋体"/>
          <w:b w:val="0"/>
          <w:bCs/>
          <w:color w:val="000000" w:themeColor="text1"/>
          <w:kern w:val="0"/>
          <w:sz w:val="24"/>
          <w:szCs w:val="24"/>
          <w14:textFill>
            <w14:solidFill>
              <w14:schemeClr w14:val="tx1"/>
            </w14:solidFill>
          </w14:textFill>
        </w:rPr>
        <w:t>本次招标不接受</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分包。</w:t>
      </w:r>
    </w:p>
    <w:p>
      <w:pPr>
        <w:keepNext w:val="0"/>
        <w:keepLines w:val="0"/>
        <w:pageBreakBefore w:val="0"/>
        <w:kinsoku/>
        <w:overflowPunct/>
        <w:topLinePunct w:val="0"/>
        <w:bidi w:val="0"/>
        <w:spacing w:line="420" w:lineRule="exact"/>
        <w:textAlignment w:val="auto"/>
        <w:rPr>
          <w:rFonts w:hint="eastAsia" w:ascii="宋体" w:hAnsi="宋体" w:eastAsia="宋体" w:cs="宋体"/>
          <w:b/>
          <w:bCs/>
          <w:sz w:val="24"/>
          <w:szCs w:val="24"/>
        </w:rPr>
      </w:pPr>
      <w:r>
        <w:rPr>
          <w:rFonts w:hint="eastAsia" w:ascii="宋体" w:hAnsi="宋体" w:eastAsia="宋体" w:cs="宋体"/>
          <w:b/>
          <w:sz w:val="24"/>
          <w:szCs w:val="24"/>
        </w:rPr>
        <w:t>4.投标报名</w:t>
      </w:r>
    </w:p>
    <w:p>
      <w:pPr>
        <w:keepNext w:val="0"/>
        <w:keepLines w:val="0"/>
        <w:pageBreakBefore w:val="0"/>
        <w:kinsoku/>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4.1报名方式</w:t>
      </w:r>
    </w:p>
    <w:p>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4.1.1*凡有意参加报名的投标人，请至吉利控股集团招标采购平台</w:t>
      </w:r>
      <w:r>
        <w:rPr>
          <w:rStyle w:val="12"/>
          <w:rFonts w:hint="eastAsia" w:ascii="宋体" w:hAnsi="宋体" w:eastAsia="宋体" w:cs="宋体"/>
          <w:color w:val="auto"/>
          <w:sz w:val="24"/>
          <w:szCs w:val="24"/>
        </w:rPr>
        <w:t>（</w:t>
      </w:r>
      <w:r>
        <w:rPr>
          <w:rStyle w:val="12"/>
          <w:rFonts w:hint="eastAsia" w:ascii="宋体" w:hAnsi="宋体" w:eastAsia="宋体" w:cs="宋体"/>
          <w:b w:val="0"/>
          <w:bCs w:val="0"/>
          <w:color w:val="auto"/>
          <w:sz w:val="24"/>
          <w:szCs w:val="24"/>
          <w:lang w:val="en-US" w:eastAsia="zh-CN"/>
        </w:rPr>
        <w:t>gl</w:t>
      </w:r>
      <w:r>
        <w:rPr>
          <w:rFonts w:hint="eastAsia" w:ascii="宋体" w:hAnsi="宋体" w:eastAsia="宋体" w:cs="宋体"/>
          <w:bCs/>
          <w:sz w:val="24"/>
          <w:szCs w:val="24"/>
        </w:rPr>
        <w:t>zb.geely.com</w:t>
      </w:r>
      <w:r>
        <w:rPr>
          <w:rStyle w:val="12"/>
          <w:rFonts w:hint="eastAsia" w:ascii="宋体" w:hAnsi="宋体" w:eastAsia="宋体" w:cs="宋体"/>
          <w:color w:val="454D54"/>
          <w:sz w:val="24"/>
          <w:szCs w:val="24"/>
        </w:rPr>
        <w:t>）</w:t>
      </w:r>
      <w:r>
        <w:rPr>
          <w:rFonts w:hint="eastAsia" w:ascii="宋体" w:hAnsi="宋体" w:eastAsia="宋体" w:cs="宋体"/>
          <w:bCs/>
          <w:sz w:val="24"/>
          <w:szCs w:val="24"/>
        </w:rPr>
        <w:t>注册报名，可在平台网站首页点击“下载供应商服务手册”查看《吉利电子采购招标平台操作手册（供应商端</w:t>
      </w:r>
      <w:r>
        <w:rPr>
          <w:rFonts w:hint="eastAsia" w:ascii="宋体" w:hAnsi="宋体" w:eastAsia="宋体" w:cs="宋体"/>
          <w:bCs/>
          <w:sz w:val="24"/>
          <w:szCs w:val="24"/>
          <w:lang w:eastAsia="zh-CN"/>
        </w:rPr>
        <w:t>）</w:t>
      </w:r>
      <w:r>
        <w:rPr>
          <w:rFonts w:hint="eastAsia" w:ascii="宋体" w:hAnsi="宋体" w:eastAsia="宋体" w:cs="宋体"/>
          <w:bCs/>
          <w:sz w:val="24"/>
          <w:szCs w:val="24"/>
        </w:rPr>
        <w:t>》,投标人根据手册要求进行注册，认证完成后为注册成功后。供应商根据公告项目名称，按照报名要求上传资料。未按照此方式报名的，视作无效报名。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4.1.2*报名截止时间：</w:t>
      </w:r>
      <w:r>
        <w:rPr>
          <w:rFonts w:hint="eastAsia" w:ascii="宋体" w:hAnsi="宋体" w:eastAsia="宋体" w:cs="宋体"/>
          <w:bCs/>
          <w:sz w:val="24"/>
          <w:szCs w:val="24"/>
          <w:highlight w:val="none"/>
          <w:u w:val="single"/>
        </w:rPr>
        <w:t>20</w:t>
      </w:r>
      <w:r>
        <w:rPr>
          <w:rFonts w:hint="eastAsia" w:ascii="宋体" w:hAnsi="宋体" w:eastAsia="宋体" w:cs="宋体"/>
          <w:bCs/>
          <w:sz w:val="24"/>
          <w:szCs w:val="24"/>
          <w:highlight w:val="none"/>
          <w:u w:val="single"/>
          <w:lang w:val="en-US" w:eastAsia="zh-CN"/>
        </w:rPr>
        <w:t>22</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6</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1</w:t>
      </w:r>
      <w:r>
        <w:rPr>
          <w:rFonts w:hint="eastAsia" w:ascii="宋体" w:hAnsi="宋体" w:eastAsia="宋体" w:cs="宋体"/>
          <w:bCs/>
          <w:sz w:val="24"/>
          <w:szCs w:val="24"/>
          <w:highlight w:val="none"/>
        </w:rPr>
        <w:t>日</w:t>
      </w:r>
      <w:r>
        <w:rPr>
          <w:rFonts w:hint="eastAsia" w:asciiTheme="minorEastAsia" w:hAnsiTheme="minorEastAsia" w:cstheme="minorEastAsia"/>
          <w:bCs/>
          <w:sz w:val="24"/>
          <w:szCs w:val="24"/>
          <w:highlight w:val="none"/>
          <w:lang w:eastAsia="zh-CN"/>
        </w:rPr>
        <w:t>（未在招标网上注册过的供应商，因注册后需要审核，请至少提前一天进行注册）。</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4.2报名资料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报名资料于报名截止时间前上传至吉利控股集团招标采购平台，报名资料包含但不限于以下内容：</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4.2.1</w:t>
      </w:r>
      <w:r>
        <w:rPr>
          <w:rFonts w:hint="eastAsia" w:ascii="宋体" w:hAnsi="宋体" w:eastAsia="宋体" w:cs="宋体"/>
          <w:b w:val="0"/>
          <w:bCs/>
          <w:sz w:val="24"/>
          <w:szCs w:val="24"/>
        </w:rPr>
        <w:t>三证合一的营业执照副本；</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4.2.2</w:t>
      </w:r>
      <w:r>
        <w:rPr>
          <w:rFonts w:hint="eastAsia" w:ascii="宋体" w:hAnsi="宋体" w:eastAsia="宋体" w:cs="宋体"/>
          <w:b w:val="0"/>
          <w:bCs/>
          <w:sz w:val="24"/>
          <w:szCs w:val="24"/>
        </w:rPr>
        <w:t>类似项目业绩证明及证明材料（提供合同扫描件，涉及机密部分可隐去）；</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4.2.3</w:t>
      </w:r>
      <w:r>
        <w:rPr>
          <w:rFonts w:hint="eastAsia" w:ascii="宋体" w:hAnsi="宋体" w:eastAsia="宋体" w:cs="宋体"/>
          <w:b w:val="0"/>
          <w:bCs/>
          <w:sz w:val="24"/>
          <w:szCs w:val="24"/>
        </w:rPr>
        <w:t>企业概况及履约能力说明；</w:t>
      </w:r>
    </w:p>
    <w:p>
      <w:pPr>
        <w:pStyle w:val="16"/>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sz w:val="24"/>
          <w:szCs w:val="24"/>
          <w:lang w:val="en-US" w:eastAsia="zh-CN"/>
        </w:rPr>
        <w:t>4.2.4</w:t>
      </w:r>
      <w:r>
        <w:rPr>
          <w:rFonts w:hint="eastAsia" w:ascii="宋体" w:hAnsi="宋体" w:eastAsia="宋体" w:cs="宋体"/>
          <w:b w:val="0"/>
          <w:bCs/>
          <w:color w:val="000000" w:themeColor="text1"/>
          <w:kern w:val="0"/>
          <w:sz w:val="24"/>
          <w:szCs w:val="24"/>
          <w:lang w:eastAsia="zh-CN"/>
          <w14:textFill>
            <w14:solidFill>
              <w14:schemeClr w14:val="tx1"/>
            </w14:solidFill>
          </w14:textFill>
        </w:rPr>
        <w:t>近三年的财务报表资料（财务审计报告或纳税申报表，并在申报系统上导出或截图的资产负债表、利润表</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/损益表、现金流量表</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4.3提交材料要求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a、合同请扫描成一份PDF文件，严禁将合同分成一张张图片上传；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b、请提供合同原件扫描件、合同扫描件需体现合作对象、合作时间、服务内容等信息（价格部分可隐藏）；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c、合同扫描件请命名：XXXX公司+与XXXX公司合作合同（合同内容：XXX）</w:t>
      </w:r>
      <w:r>
        <w:rPr>
          <w:rFonts w:hint="eastAsia" w:asciiTheme="minorEastAsia" w:hAnsiTheme="minorEastAsia" w:cstheme="minor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Cs/>
          <w:sz w:val="24"/>
          <w:szCs w:val="24"/>
        </w:rPr>
        <w:t>备注：请</w:t>
      </w:r>
      <w:r>
        <w:rPr>
          <w:rFonts w:hint="eastAsia" w:asciiTheme="minorEastAsia" w:hAnsi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务必按照要求提交业绩材料，如因</w:t>
      </w:r>
      <w:r>
        <w:rPr>
          <w:rFonts w:hint="eastAsia" w:asciiTheme="minorEastAsia" w:hAnsi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提交的材料不符合要求而造成</w:t>
      </w:r>
      <w:r>
        <w:rPr>
          <w:rFonts w:hint="eastAsia" w:asciiTheme="minorEastAsia" w:hAnsi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被淘汰，招标方不承担任何责任。以上资料扫描命名打包，报名资料需在报名截止时间前上传，逾期报名无效。</w:t>
      </w:r>
    </w:p>
    <w:p>
      <w:pPr>
        <w:keepNext w:val="0"/>
        <w:keepLines w:val="0"/>
        <w:pageBreakBefore w:val="0"/>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5.招标文件的获取</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5.1报名截止后，对所有报名单位进行资格初审，初审合格后购买招标文件；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highlight w:val="none"/>
        </w:rPr>
        <w:t>5.2招标文件每套售价</w:t>
      </w:r>
      <w:r>
        <w:rPr>
          <w:rFonts w:hint="eastAsia" w:ascii="宋体" w:hAnsi="宋体" w:eastAsia="宋体" w:cs="宋体"/>
          <w:bCs/>
          <w:sz w:val="24"/>
          <w:szCs w:val="24"/>
          <w:highlight w:val="none"/>
          <w:u w:val="single"/>
          <w:lang w:val="en-US" w:eastAsia="zh-CN"/>
        </w:rPr>
        <w:t>400</w:t>
      </w:r>
      <w:r>
        <w:rPr>
          <w:rFonts w:hint="eastAsia" w:ascii="宋体" w:hAnsi="宋体" w:eastAsia="宋体" w:cs="宋体"/>
          <w:bCs/>
          <w:sz w:val="24"/>
          <w:szCs w:val="24"/>
          <w:highlight w:val="none"/>
        </w:rPr>
        <w:t>元，售后不退</w:t>
      </w:r>
      <w:r>
        <w:rPr>
          <w:rFonts w:hint="eastAsia" w:ascii="宋体" w:hAnsi="宋体" w:eastAsia="宋体" w:cs="宋体"/>
          <w:bCs/>
          <w:sz w:val="24"/>
          <w:szCs w:val="24"/>
          <w:highlight w:val="none"/>
          <w:lang w:eastAsia="zh-CN"/>
        </w:rPr>
        <w:t>。</w:t>
      </w:r>
    </w:p>
    <w:p>
      <w:pPr>
        <w:keepNext w:val="0"/>
        <w:keepLines w:val="0"/>
        <w:pageBreakBefore w:val="0"/>
        <w:numPr>
          <w:ilvl w:val="0"/>
          <w:numId w:val="2"/>
        </w:numPr>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发布公告的媒介</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本次招标公告只在吉利控股集团招标采购平台</w:t>
      </w:r>
      <w:r>
        <w:rPr>
          <w:rFonts w:hint="eastAsia" w:ascii="宋体" w:hAnsi="宋体" w:eastAsia="宋体" w:cs="宋体"/>
          <w:bCs/>
          <w:sz w:val="24"/>
          <w:szCs w:val="24"/>
          <w:lang w:val="en-US" w:eastAsia="zh-CN"/>
        </w:rPr>
        <w:t>gl</w:t>
      </w:r>
      <w:r>
        <w:rPr>
          <w:rFonts w:hint="eastAsia" w:ascii="宋体" w:hAnsi="宋体" w:eastAsia="宋体" w:cs="宋体"/>
          <w:bCs/>
          <w:sz w:val="24"/>
          <w:szCs w:val="24"/>
        </w:rPr>
        <w:t>zb.geely.com上发布，其他媒体转载无效。</w:t>
      </w:r>
    </w:p>
    <w:p>
      <w:pPr>
        <w:keepNext w:val="0"/>
        <w:keepLines w:val="0"/>
        <w:pageBreakBefore w:val="0"/>
        <w:kinsoku/>
        <w:overflowPunct/>
        <w:topLinePunct w:val="0"/>
        <w:bidi w:val="0"/>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rPr>
        <w:t>7.联系方式</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color w:val="FF0000"/>
          <w:sz w:val="24"/>
          <w:szCs w:val="24"/>
          <w:lang w:eastAsia="zh-CN"/>
        </w:rPr>
      </w:pPr>
      <w:r>
        <w:rPr>
          <w:rFonts w:hint="eastAsia" w:ascii="宋体" w:hAnsi="宋体" w:eastAsia="宋体" w:cs="宋体"/>
          <w:b w:val="0"/>
          <w:bCs/>
          <w:sz w:val="24"/>
          <w:szCs w:val="24"/>
        </w:rPr>
        <w:t>招标人：</w:t>
      </w:r>
      <w:r>
        <w:rPr>
          <w:rFonts w:hint="eastAsia" w:ascii="宋体" w:hAnsi="宋体" w:eastAsia="宋体" w:cs="宋体"/>
          <w:b w:val="0"/>
          <w:bCs/>
          <w:sz w:val="24"/>
          <w:szCs w:val="24"/>
          <w:u w:val="none"/>
          <w:lang w:eastAsia="zh-CN"/>
        </w:rPr>
        <w:t>靖西市锰矿有限责任</w:t>
      </w:r>
      <w:r>
        <w:rPr>
          <w:rFonts w:hint="eastAsia" w:ascii="宋体" w:hAnsi="宋体" w:eastAsia="宋体" w:cs="宋体"/>
          <w:b w:val="0"/>
          <w:bCs/>
          <w:sz w:val="24"/>
          <w:szCs w:val="24"/>
          <w:u w:val="none"/>
        </w:rPr>
        <w:t>公</w:t>
      </w:r>
      <w:r>
        <w:rPr>
          <w:rFonts w:hint="eastAsia" w:ascii="宋体" w:hAnsi="宋体" w:eastAsia="宋体" w:cs="宋体"/>
          <w:b w:val="0"/>
          <w:bCs/>
          <w:sz w:val="24"/>
          <w:szCs w:val="24"/>
        </w:rPr>
        <w:t>司</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招标人地址：</w:t>
      </w:r>
      <w:r>
        <w:rPr>
          <w:rFonts w:hint="eastAsia" w:ascii="宋体" w:hAnsi="宋体" w:eastAsia="宋体" w:cs="宋体"/>
          <w:b w:val="0"/>
          <w:bCs/>
          <w:sz w:val="24"/>
          <w:szCs w:val="24"/>
          <w:lang w:eastAsia="zh-CN"/>
        </w:rPr>
        <w:t>广西百色市靖西市湖润镇</w:t>
      </w:r>
      <w:r>
        <w:rPr>
          <w:rFonts w:hint="eastAsia" w:ascii="宋体" w:hAnsi="宋体" w:eastAsia="宋体" w:cs="宋体"/>
          <w:b w:val="0"/>
          <w:bCs/>
          <w:sz w:val="24"/>
          <w:szCs w:val="24"/>
          <w:lang w:val="en-US" w:eastAsia="zh-CN"/>
        </w:rPr>
        <w:t>388号</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开标地址：</w:t>
      </w:r>
      <w:r>
        <w:rPr>
          <w:rFonts w:hint="eastAsia" w:ascii="宋体" w:hAnsi="宋体" w:eastAsia="宋体" w:cs="宋体"/>
          <w:b w:val="0"/>
          <w:bCs/>
          <w:sz w:val="24"/>
          <w:szCs w:val="24"/>
          <w:lang w:eastAsia="zh-CN"/>
        </w:rPr>
        <w:t>靖锰公司电解金属锰厂一楼会议室</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rPr>
        <w:t>邮编：</w:t>
      </w:r>
      <w:r>
        <w:rPr>
          <w:rFonts w:hint="eastAsia" w:ascii="宋体" w:hAnsi="宋体" w:eastAsia="宋体" w:cs="宋体"/>
          <w:b w:val="0"/>
          <w:bCs/>
          <w:sz w:val="24"/>
          <w:szCs w:val="24"/>
          <w:u w:val="none"/>
          <w:lang w:val="en-US" w:eastAsia="zh-CN"/>
        </w:rPr>
        <w:t>533803</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u w:val="none"/>
        </w:rPr>
        <w:t>商务：</w:t>
      </w:r>
      <w:r>
        <w:rPr>
          <w:rFonts w:hint="eastAsia" w:asciiTheme="minorEastAsia" w:hAnsiTheme="minorEastAsia" w:cstheme="minorEastAsia"/>
          <w:bCs/>
          <w:sz w:val="24"/>
          <w:szCs w:val="24"/>
          <w:u w:val="none"/>
          <w:lang w:eastAsia="zh-CN"/>
        </w:rPr>
        <w:t>陈思宇</w:t>
      </w:r>
      <w:r>
        <w:rPr>
          <w:rFonts w:hint="eastAsia" w:asciiTheme="minorEastAsia" w:hAnsiTheme="minorEastAsia" w:cstheme="minorEastAsia"/>
          <w:bCs/>
          <w:sz w:val="24"/>
          <w:szCs w:val="24"/>
          <w:u w:val="none"/>
          <w:lang w:val="en-US" w:eastAsia="zh-CN"/>
        </w:rPr>
        <w:t xml:space="preserve">  </w:t>
      </w:r>
      <w:r>
        <w:rPr>
          <w:rFonts w:hint="eastAsia" w:asciiTheme="minorEastAsia" w:hAnsiTheme="minorEastAsia" w:eastAsiaTheme="minorEastAsia" w:cstheme="minorEastAsia"/>
          <w:bCs/>
          <w:sz w:val="24"/>
          <w:szCs w:val="24"/>
          <w:u w:val="none"/>
        </w:rPr>
        <w:t>手机号</w:t>
      </w:r>
      <w:r>
        <w:rPr>
          <w:rFonts w:hint="eastAsia" w:asciiTheme="minorEastAsia" w:hAnsiTheme="minorEastAsia" w:eastAsiaTheme="minorEastAsia" w:cstheme="minorEastAsia"/>
          <w:bCs/>
          <w:sz w:val="24"/>
          <w:szCs w:val="24"/>
          <w:u w:val="none"/>
          <w:lang w:val="en-US" w:eastAsia="zh-CN"/>
        </w:rPr>
        <w:t>：18</w:t>
      </w:r>
      <w:r>
        <w:rPr>
          <w:rFonts w:hint="eastAsia" w:asciiTheme="minorEastAsia" w:hAnsiTheme="minorEastAsia" w:cstheme="minorEastAsia"/>
          <w:bCs/>
          <w:sz w:val="24"/>
          <w:szCs w:val="24"/>
          <w:u w:val="none"/>
          <w:lang w:val="en-US" w:eastAsia="zh-CN"/>
        </w:rPr>
        <w:t xml:space="preserve">877572575  </w:t>
      </w:r>
      <w:r>
        <w:rPr>
          <w:rFonts w:hint="eastAsia" w:asciiTheme="minorEastAsia" w:hAnsiTheme="minorEastAsia" w:eastAsiaTheme="minorEastAsia" w:cstheme="minorEastAsia"/>
          <w:bCs/>
          <w:sz w:val="24"/>
          <w:szCs w:val="24"/>
          <w:u w:val="none"/>
        </w:rPr>
        <w:t>E-mail:</w:t>
      </w:r>
      <w:r>
        <w:rPr>
          <w:rFonts w:hint="eastAsia" w:asciiTheme="minorEastAsia" w:hAnsiTheme="minorEastAsia" w:eastAsiaTheme="minorEastAsia" w:cstheme="minorEastAsia"/>
          <w:bCs/>
          <w:sz w:val="24"/>
          <w:szCs w:val="24"/>
          <w:u w:val="none"/>
          <w:lang w:val="en-US" w:eastAsia="zh-CN"/>
        </w:rPr>
        <w:t>SiYu.Chen01@geely.com</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u w:val="none"/>
        </w:rPr>
        <w:t>技术：</w:t>
      </w:r>
      <w:r>
        <w:rPr>
          <w:rFonts w:hint="eastAsia" w:asciiTheme="minorEastAsia" w:hAnsiTheme="minorEastAsia" w:cstheme="minorEastAsia"/>
          <w:bCs/>
          <w:sz w:val="24"/>
          <w:szCs w:val="24"/>
          <w:u w:val="none"/>
          <w:lang w:eastAsia="zh-CN"/>
        </w:rPr>
        <w:t>陈州华</w:t>
      </w:r>
      <w:r>
        <w:rPr>
          <w:rFonts w:hint="eastAsia" w:asciiTheme="minorEastAsia" w:hAnsiTheme="minorEastAsia" w:cstheme="minorEastAsia"/>
          <w:bCs/>
          <w:sz w:val="24"/>
          <w:szCs w:val="24"/>
          <w:u w:val="none"/>
          <w:lang w:val="en-US" w:eastAsia="zh-CN"/>
        </w:rPr>
        <w:t xml:space="preserve">  </w:t>
      </w:r>
      <w:r>
        <w:rPr>
          <w:rFonts w:hint="eastAsia" w:asciiTheme="minorEastAsia" w:hAnsiTheme="minorEastAsia" w:eastAsiaTheme="minorEastAsia" w:cstheme="minorEastAsia"/>
          <w:bCs/>
          <w:sz w:val="24"/>
          <w:szCs w:val="24"/>
          <w:u w:val="none"/>
        </w:rPr>
        <w:t>手机号</w:t>
      </w:r>
      <w:r>
        <w:rPr>
          <w:rFonts w:hint="eastAsia" w:asciiTheme="minorEastAsia" w:hAnsiTheme="minorEastAsia" w:eastAsiaTheme="minorEastAsia" w:cstheme="minorEastAsia"/>
          <w:bCs/>
          <w:sz w:val="24"/>
          <w:szCs w:val="24"/>
          <w:u w:val="none"/>
          <w:lang w:val="en-US" w:eastAsia="zh-CN"/>
        </w:rPr>
        <w:t>：18076599960</w:t>
      </w:r>
      <w:r>
        <w:rPr>
          <w:rFonts w:hint="eastAsia" w:asciiTheme="minorEastAsia" w:hAnsiTheme="minorEastAsia" w:cstheme="minorEastAsia"/>
          <w:bCs/>
          <w:sz w:val="24"/>
          <w:szCs w:val="24"/>
          <w:u w:val="none"/>
          <w:lang w:val="en-US" w:eastAsia="zh-CN"/>
        </w:rPr>
        <w:t xml:space="preserve">  </w:t>
      </w:r>
      <w:r>
        <w:rPr>
          <w:rFonts w:hint="eastAsia" w:asciiTheme="minorEastAsia" w:hAnsiTheme="minorEastAsia" w:eastAsiaTheme="minorEastAsia" w:cstheme="minorEastAsia"/>
          <w:bCs/>
          <w:sz w:val="24"/>
          <w:szCs w:val="24"/>
          <w:u w:val="none"/>
        </w:rPr>
        <w:t>E-mail:</w:t>
      </w:r>
      <w:r>
        <w:rPr>
          <w:rFonts w:hint="eastAsia" w:asciiTheme="minorEastAsia" w:hAnsiTheme="minorEastAsia" w:eastAsiaTheme="minorEastAsia" w:cstheme="minorEastAsia"/>
          <w:bCs/>
          <w:sz w:val="24"/>
          <w:szCs w:val="24"/>
          <w:u w:val="none"/>
          <w:lang w:val="en-US" w:eastAsia="zh-CN"/>
        </w:rPr>
        <w:t>Zhouhua.Chen@geely.com</w:t>
      </w:r>
    </w:p>
    <w:p>
      <w:pPr>
        <w:keepNext w:val="0"/>
        <w:keepLines w:val="0"/>
        <w:pageBreakBefore w:val="0"/>
        <w:kinsoku/>
        <w:wordWrap/>
        <w:overflowPunct/>
        <w:topLinePunct w:val="0"/>
        <w:autoSpaceDE/>
        <w:autoSpaceDN/>
        <w:bidi w:val="0"/>
        <w:adjustRightInd w:val="0"/>
        <w:snapToGrid w:val="0"/>
        <w:spacing w:line="420" w:lineRule="exact"/>
        <w:ind w:firstLine="1200" w:firstLineChars="5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cstheme="minorEastAsia"/>
          <w:bCs/>
          <w:sz w:val="24"/>
          <w:szCs w:val="24"/>
          <w:lang w:eastAsia="zh-CN"/>
        </w:rPr>
        <w:t>陆丽明</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手机号：</w:t>
      </w:r>
      <w:r>
        <w:rPr>
          <w:rFonts w:hint="eastAsia" w:asciiTheme="minorEastAsia" w:hAnsiTheme="minorEastAsia" w:cstheme="minorEastAsia"/>
          <w:bCs/>
          <w:sz w:val="24"/>
          <w:szCs w:val="24"/>
          <w:lang w:val="en-US" w:eastAsia="zh-CN"/>
        </w:rPr>
        <w:t xml:space="preserve">15107764772 </w:t>
      </w:r>
      <w:r>
        <w:rPr>
          <w:rFonts w:hint="eastAsia" w:asciiTheme="minorEastAsia" w:hAnsiTheme="minorEastAsia" w:eastAsiaTheme="minorEastAsia" w:cstheme="minorEastAsia"/>
          <w:bCs/>
          <w:sz w:val="24"/>
          <w:szCs w:val="24"/>
        </w:rPr>
        <w:t xml:space="preserve"> E-mail :</w:t>
      </w:r>
      <w:r>
        <w:rPr>
          <w:rFonts w:hint="eastAsia" w:asciiTheme="minorEastAsia" w:hAnsiTheme="minorEastAsia" w:eastAsiaTheme="minorEastAsia" w:cstheme="minorEastAsia"/>
          <w:sz w:val="24"/>
          <w:szCs w:val="24"/>
          <w:shd w:val="clear" w:color="auto" w:fill="FFFFFF"/>
        </w:rPr>
        <w:t>Liming.Lu@geely.com</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rPr>
        <w:t>开户户名：</w:t>
      </w:r>
      <w:r>
        <w:rPr>
          <w:rFonts w:hint="eastAsia" w:ascii="宋体" w:hAnsi="宋体" w:eastAsia="宋体" w:cs="宋体"/>
          <w:b w:val="0"/>
          <w:bCs/>
          <w:sz w:val="24"/>
          <w:szCs w:val="24"/>
          <w:u w:val="none"/>
          <w:lang w:eastAsia="zh-CN"/>
        </w:rPr>
        <w:t>靖西市锰矿有限责任</w:t>
      </w:r>
      <w:r>
        <w:rPr>
          <w:rFonts w:hint="eastAsia" w:ascii="宋体" w:hAnsi="宋体" w:eastAsia="宋体" w:cs="宋体"/>
          <w:b w:val="0"/>
          <w:bCs/>
          <w:sz w:val="24"/>
          <w:szCs w:val="24"/>
          <w:u w:val="none"/>
        </w:rPr>
        <w:t>公司</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开户银行：广西靖西农村商业银行股份有限公司湖润支行</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rPr>
        <w:t>开户账号：630612010100888558</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注：无论投标结果如何，投标人自行承担所有与参加投标活动有关的全部费用。</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rPr>
      </w:pP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投诉、举报电话：0571-28098168（吉利科技工程与</w:t>
      </w:r>
      <w:r>
        <w:rPr>
          <w:rFonts w:hint="eastAsia" w:ascii="宋体" w:hAnsi="宋体" w:eastAsia="宋体" w:cs="宋体"/>
          <w:b w:val="0"/>
          <w:bCs/>
          <w:sz w:val="24"/>
          <w:szCs w:val="24"/>
          <w:lang w:eastAsia="zh-CN"/>
        </w:rPr>
        <w:t>商务发展</w:t>
      </w:r>
      <w:r>
        <w:rPr>
          <w:rFonts w:hint="eastAsia" w:ascii="宋体" w:hAnsi="宋体" w:eastAsia="宋体" w:cs="宋体"/>
          <w:b w:val="0"/>
          <w:bCs/>
          <w:sz w:val="24"/>
          <w:szCs w:val="24"/>
        </w:rPr>
        <w:t>部）</w:t>
      </w:r>
    </w:p>
    <w:p>
      <w:pPr>
        <w:keepNext w:val="0"/>
        <w:keepLines w:val="0"/>
        <w:pageBreakBefore w:val="0"/>
        <w:kinsoku/>
        <w:overflowPunct/>
        <w:topLinePunct w:val="0"/>
        <w:bidi w:val="0"/>
        <w:adjustRightInd w:val="0"/>
        <w:snapToGrid w:val="0"/>
        <w:spacing w:line="420" w:lineRule="exact"/>
        <w:textAlignment w:val="auto"/>
        <w:rPr>
          <w:rFonts w:hint="eastAsia" w:ascii="宋体" w:hAnsi="宋体" w:eastAsia="宋体" w:cs="宋体"/>
          <w:bCs/>
          <w:sz w:val="24"/>
          <w:szCs w:val="24"/>
          <w:lang w:eastAsia="zh-CN"/>
        </w:rPr>
      </w:pPr>
      <w:r>
        <w:rPr>
          <w:rFonts w:hint="eastAsia" w:ascii="宋体" w:hAnsi="宋体" w:eastAsia="宋体" w:cs="宋体"/>
          <w:b w:val="0"/>
          <w:bCs/>
          <w:sz w:val="24"/>
          <w:szCs w:val="24"/>
        </w:rPr>
        <w:t>举报邮箱：geelytech.bid@geely.com</w:t>
      </w:r>
    </w:p>
    <w:p>
      <w:pPr>
        <w:rPr>
          <w:rFonts w:hint="eastAsia" w:ascii="宋体" w:hAnsi="宋体" w:eastAsia="宋体" w:cs="宋体"/>
          <w:bCs/>
          <w:sz w:val="24"/>
          <w:szCs w:val="24"/>
          <w:lang w:eastAsia="zh-CN"/>
        </w:rPr>
      </w:pPr>
    </w:p>
    <w:p>
      <w:pPr>
        <w:widowControl/>
        <w:spacing w:line="440" w:lineRule="exact"/>
        <w:ind w:left="6550" w:leftChars="1445" w:hanging="3516" w:hangingChars="1465"/>
        <w:rPr>
          <w:rFonts w:hint="eastAsia" w:ascii="宋体" w:hAnsi="宋体" w:eastAsia="宋体" w:cs="宋体"/>
          <w:color w:val="000000"/>
          <w:kern w:val="0"/>
          <w:sz w:val="24"/>
          <w:szCs w:val="24"/>
          <w:lang w:eastAsia="zh-CN"/>
        </w:rPr>
      </w:pPr>
    </w:p>
    <w:p>
      <w:pPr>
        <w:pStyle w:val="4"/>
        <w:rPr>
          <w:rFonts w:hint="eastAsia"/>
        </w:rPr>
      </w:pPr>
    </w:p>
    <w:p>
      <w:pPr>
        <w:keepNext w:val="0"/>
        <w:keepLines w:val="0"/>
        <w:pageBreakBefore w:val="0"/>
        <w:kinsoku/>
        <w:wordWrap/>
        <w:overflowPunct/>
        <w:topLinePunct w:val="0"/>
        <w:autoSpaceDE/>
        <w:autoSpaceDN/>
        <w:bidi w:val="0"/>
        <w:adjustRightInd/>
        <w:snapToGrid/>
        <w:spacing w:line="400" w:lineRule="exact"/>
        <w:ind w:firstLine="3840" w:firstLineChars="1600"/>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b w:val="0"/>
          <w:bCs w:val="0"/>
          <w:color w:val="auto"/>
          <w:kern w:val="0"/>
          <w:sz w:val="24"/>
          <w:szCs w:val="24"/>
          <w:highlight w:val="none"/>
        </w:rPr>
        <w:t>招标</w:t>
      </w:r>
      <w:r>
        <w:rPr>
          <w:rFonts w:hint="eastAsia" w:ascii="宋体" w:hAnsi="宋体" w:eastAsia="宋体" w:cs="宋体"/>
          <w:b w:val="0"/>
          <w:bCs w:val="0"/>
          <w:color w:val="auto"/>
          <w:kern w:val="0"/>
          <w:sz w:val="24"/>
          <w:szCs w:val="24"/>
          <w:highlight w:val="none"/>
          <w:lang w:eastAsia="zh-CN"/>
        </w:rPr>
        <w:t>组织单位</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靖西市锰矿有限责任公司</w:t>
      </w:r>
    </w:p>
    <w:p>
      <w:pPr>
        <w:widowControl/>
        <w:spacing w:line="440" w:lineRule="exact"/>
        <w:ind w:left="6550" w:leftChars="1445" w:right="480" w:hanging="3516" w:hangingChars="1465"/>
        <w:jc w:val="center"/>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u w:val="none"/>
          <w:lang w:val="en-US" w:eastAsia="zh-CN"/>
        </w:rPr>
        <w:t>022</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5</w:t>
      </w:r>
      <w:r>
        <w:rPr>
          <w:rFonts w:hint="eastAsia" w:ascii="宋体" w:hAnsi="宋体" w:eastAsia="宋体" w:cs="宋体"/>
          <w:color w:val="000000"/>
          <w:kern w:val="0"/>
          <w:sz w:val="24"/>
          <w:szCs w:val="24"/>
          <w:u w:val="none"/>
        </w:rPr>
        <w:t>月</w:t>
      </w:r>
      <w:r>
        <w:rPr>
          <w:rFonts w:hint="eastAsia" w:ascii="宋体" w:hAnsi="宋体" w:eastAsia="宋体" w:cs="宋体"/>
          <w:color w:val="000000"/>
          <w:kern w:val="0"/>
          <w:sz w:val="24"/>
          <w:szCs w:val="24"/>
          <w:u w:val="none"/>
          <w:lang w:val="en-US" w:eastAsia="zh-CN"/>
        </w:rPr>
        <w:t>25</w:t>
      </w:r>
      <w:r>
        <w:rPr>
          <w:rFonts w:hint="eastAsia" w:ascii="宋体" w:hAnsi="宋体" w:eastAsia="宋体" w:cs="宋体"/>
          <w:color w:val="000000"/>
          <w:kern w:val="0"/>
          <w:sz w:val="24"/>
          <w:szCs w:val="24"/>
          <w:u w:val="none"/>
        </w:rPr>
        <w:t>日</w:t>
      </w:r>
      <w:bookmarkStart w:id="0" w:name="_GoBack"/>
      <w:bookmarkEnd w:id="0"/>
    </w:p>
    <w:sectPr>
      <w:headerReference r:id="rId3" w:type="default"/>
      <w:footerReference r:id="rId4" w:type="default"/>
      <w:footerReference r:id="rId5" w:type="even"/>
      <w:pgSz w:w="11906" w:h="16838"/>
      <w:pgMar w:top="1644" w:right="1361" w:bottom="1644"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ÖÐºÚ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04CD3"/>
    <w:multiLevelType w:val="multilevel"/>
    <w:tmpl w:val="1DF04CD3"/>
    <w:lvl w:ilvl="0" w:tentative="0">
      <w:start w:val="1"/>
      <w:numFmt w:val="chineseCounting"/>
      <w:pStyle w:val="2"/>
      <w:suff w:val="nothing"/>
      <w:lvlText w:val="%1、"/>
      <w:lvlJc w:val="left"/>
      <w:pPr>
        <w:ind w:left="142" w:firstLine="0"/>
      </w:pPr>
      <w:rPr>
        <w:rFonts w:hint="eastAsia"/>
        <w:lang w:val="en-U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24" w:firstLine="402"/>
      </w:pPr>
      <w:rPr>
        <w:rFonts w:hint="eastAsia"/>
        <w:lang w:val="en-US"/>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07BEDB8"/>
    <w:multiLevelType w:val="singleLevel"/>
    <w:tmpl w:val="507BEDB8"/>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NjdkZDA4MTg5NDAxNWI5M2RjOWYwZTVlYzFjNTQifQ=="/>
  </w:docVars>
  <w:rsids>
    <w:rsidRoot w:val="00172A27"/>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4E2A89"/>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047"/>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7C7E"/>
    <w:rsid w:val="00E20D3B"/>
    <w:rsid w:val="00E265CB"/>
    <w:rsid w:val="00E36C66"/>
    <w:rsid w:val="00E85FBB"/>
    <w:rsid w:val="00E97291"/>
    <w:rsid w:val="00EA6CA2"/>
    <w:rsid w:val="00EE522C"/>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473CB2"/>
    <w:rsid w:val="027A7356"/>
    <w:rsid w:val="02CD5820"/>
    <w:rsid w:val="03E86B12"/>
    <w:rsid w:val="044C5603"/>
    <w:rsid w:val="067553C2"/>
    <w:rsid w:val="08455465"/>
    <w:rsid w:val="08AD1542"/>
    <w:rsid w:val="08EA0EFB"/>
    <w:rsid w:val="08EF4FF7"/>
    <w:rsid w:val="10C85BA2"/>
    <w:rsid w:val="119E4D04"/>
    <w:rsid w:val="12AD0C88"/>
    <w:rsid w:val="132C1D53"/>
    <w:rsid w:val="19645B82"/>
    <w:rsid w:val="1B6C7E3D"/>
    <w:rsid w:val="1CD37C79"/>
    <w:rsid w:val="1CDE37FA"/>
    <w:rsid w:val="1DF17653"/>
    <w:rsid w:val="1F9E2745"/>
    <w:rsid w:val="206945A8"/>
    <w:rsid w:val="274D339F"/>
    <w:rsid w:val="27977A44"/>
    <w:rsid w:val="27A27D31"/>
    <w:rsid w:val="2E583E34"/>
    <w:rsid w:val="2F244B57"/>
    <w:rsid w:val="2F72580D"/>
    <w:rsid w:val="2F9E3B01"/>
    <w:rsid w:val="31782F13"/>
    <w:rsid w:val="320D7535"/>
    <w:rsid w:val="32D95539"/>
    <w:rsid w:val="33205874"/>
    <w:rsid w:val="35426CE9"/>
    <w:rsid w:val="35A115B8"/>
    <w:rsid w:val="3B1A683E"/>
    <w:rsid w:val="3C7A6D4C"/>
    <w:rsid w:val="40DA28C4"/>
    <w:rsid w:val="4199386E"/>
    <w:rsid w:val="425D3D7B"/>
    <w:rsid w:val="43186AE6"/>
    <w:rsid w:val="4C537357"/>
    <w:rsid w:val="4CFC6444"/>
    <w:rsid w:val="4D005535"/>
    <w:rsid w:val="4F47751F"/>
    <w:rsid w:val="4FE24749"/>
    <w:rsid w:val="51CF52BA"/>
    <w:rsid w:val="51F4772E"/>
    <w:rsid w:val="54FB1BDA"/>
    <w:rsid w:val="558E042B"/>
    <w:rsid w:val="57166DD8"/>
    <w:rsid w:val="580350D6"/>
    <w:rsid w:val="5B495C85"/>
    <w:rsid w:val="5C920DB0"/>
    <w:rsid w:val="6133475F"/>
    <w:rsid w:val="62700206"/>
    <w:rsid w:val="63484A73"/>
    <w:rsid w:val="65FE42EE"/>
    <w:rsid w:val="69077C14"/>
    <w:rsid w:val="6FE1055B"/>
    <w:rsid w:val="6FF07166"/>
    <w:rsid w:val="703C0B8B"/>
    <w:rsid w:val="72C46076"/>
    <w:rsid w:val="73541F04"/>
    <w:rsid w:val="76722736"/>
    <w:rsid w:val="7BB77201"/>
    <w:rsid w:val="7C310437"/>
    <w:rsid w:val="7D0C6EEC"/>
    <w:rsid w:val="7D144364"/>
    <w:rsid w:val="7D1E2C31"/>
    <w:rsid w:val="7D5B3771"/>
    <w:rsid w:val="7D6751B2"/>
    <w:rsid w:val="7D6E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tabs>
        <w:tab w:val="left" w:pos="0"/>
        <w:tab w:val="left" w:pos="425"/>
      </w:tabs>
      <w:adjustRightInd w:val="0"/>
      <w:snapToGrid w:val="0"/>
      <w:spacing w:line="360" w:lineRule="auto"/>
      <w:ind w:left="0"/>
      <w:outlineLvl w:val="0"/>
    </w:pPr>
    <w:rPr>
      <w:rFonts w:ascii="Times New Roman" w:hAnsi="Times New Roman" w:eastAsia="宋体" w:cs="Times New Roman"/>
      <w:kern w:val="44"/>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w:basedOn w:val="1"/>
    <w:next w:val="1"/>
    <w:qFormat/>
    <w:uiPriority w:val="0"/>
    <w:pPr>
      <w:adjustRightInd w:val="0"/>
      <w:spacing w:after="160" w:afterLines="0" w:afterAutospacing="0" w:line="360" w:lineRule="atLeast"/>
      <w:jc w:val="left"/>
      <w:textAlignment w:val="baseline"/>
    </w:pPr>
    <w:rPr>
      <w:rFonts w:eastAsia="ÖÐºÚÌå"/>
      <w:kern w:val="24"/>
      <w:sz w:val="28"/>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semiHidden/>
    <w:unhideWhenUsed/>
    <w:qFormat/>
    <w:uiPriority w:val="99"/>
    <w:rPr>
      <w:color w:val="0000FF"/>
      <w:u w:val="none"/>
    </w:rPr>
  </w:style>
  <w:style w:type="character" w:styleId="15">
    <w:name w:val="annotation reference"/>
    <w:basedOn w:val="11"/>
    <w:semiHidden/>
    <w:unhideWhenUsed/>
    <w:qFormat/>
    <w:uiPriority w:val="99"/>
    <w:rPr>
      <w:sz w:val="21"/>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日期 Char"/>
    <w:basedOn w:val="11"/>
    <w:link w:val="5"/>
    <w:semiHidden/>
    <w:qFormat/>
    <w:uiPriority w:val="99"/>
  </w:style>
  <w:style w:type="paragraph" w:styleId="21">
    <w:name w:val="List Paragraph"/>
    <w:basedOn w:val="1"/>
    <w:qFormat/>
    <w:uiPriority w:val="34"/>
    <w:pPr>
      <w:ind w:firstLine="420" w:firstLineChars="200"/>
    </w:pPr>
  </w:style>
  <w:style w:type="character" w:customStyle="1" w:styleId="22">
    <w:name w:val="批注文字 Char"/>
    <w:basedOn w:val="11"/>
    <w:link w:val="3"/>
    <w:semiHidden/>
    <w:qFormat/>
    <w:uiPriority w:val="99"/>
  </w:style>
  <w:style w:type="character" w:customStyle="1" w:styleId="23">
    <w:name w:val="批注框文本 Char"/>
    <w:basedOn w:val="11"/>
    <w:link w:val="6"/>
    <w:semiHidden/>
    <w:qFormat/>
    <w:uiPriority w:val="99"/>
    <w:rPr>
      <w:sz w:val="18"/>
      <w:szCs w:val="18"/>
    </w:rPr>
  </w:style>
  <w:style w:type="character" w:customStyle="1" w:styleId="24">
    <w:name w:val="font01"/>
    <w:basedOn w:val="11"/>
    <w:qFormat/>
    <w:uiPriority w:val="0"/>
    <w:rPr>
      <w:rFonts w:hint="eastAsia" w:ascii="宋体" w:hAnsi="宋体" w:eastAsia="宋体" w:cs="宋体"/>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vertAlign w:val="superscript"/>
    </w:rPr>
  </w:style>
  <w:style w:type="character" w:customStyle="1" w:styleId="26">
    <w:name w:val="font51"/>
    <w:basedOn w:val="11"/>
    <w:qFormat/>
    <w:uiPriority w:val="0"/>
    <w:rPr>
      <w:rFonts w:hint="eastAsia" w:ascii="宋体" w:hAnsi="宋体" w:eastAsia="宋体" w:cs="宋体"/>
      <w:color w:val="FF0000"/>
      <w:sz w:val="22"/>
      <w:szCs w:val="22"/>
      <w:u w:val="none"/>
    </w:rPr>
  </w:style>
  <w:style w:type="character" w:customStyle="1" w:styleId="27">
    <w:name w:val="font31"/>
    <w:basedOn w:val="11"/>
    <w:qFormat/>
    <w:uiPriority w:val="0"/>
    <w:rPr>
      <w:rFonts w:hint="eastAsia" w:ascii="宋体" w:hAnsi="宋体" w:eastAsia="宋体" w:cs="宋体"/>
      <w:color w:val="000000"/>
      <w:sz w:val="22"/>
      <w:szCs w:val="22"/>
      <w:u w:val="none"/>
    </w:rPr>
  </w:style>
  <w:style w:type="character" w:customStyle="1" w:styleId="28">
    <w:name w:val="font21"/>
    <w:basedOn w:val="11"/>
    <w:qFormat/>
    <w:uiPriority w:val="0"/>
    <w:rPr>
      <w:rFonts w:hint="eastAsia" w:ascii="宋体" w:hAnsi="宋体" w:eastAsia="宋体" w:cs="宋体"/>
      <w:color w:val="000000"/>
      <w:sz w:val="22"/>
      <w:szCs w:val="22"/>
      <w:u w:val="none"/>
    </w:rPr>
  </w:style>
  <w:style w:type="paragraph" w:customStyle="1" w:styleId="29">
    <w:name w:val="样式3"/>
    <w:basedOn w:val="1"/>
    <w:qFormat/>
    <w:uiPriority w:val="0"/>
    <w:pPr>
      <w:widowControl/>
      <w:spacing w:line="360" w:lineRule="auto"/>
      <w:ind w:firstLine="0" w:firstLineChars="0"/>
      <w:jc w:val="center"/>
      <w:textAlignment w:val="center"/>
    </w:pPr>
    <w:rPr>
      <w:rFonts w:hint="eastAsia" w:ascii="宋体" w:hAnsi="宋体" w:cs="宋体"/>
      <w:color w:val="auto"/>
      <w:kern w:val="0"/>
      <w:u w:val="none"/>
      <w:lang w:bidi="ar"/>
    </w:rPr>
  </w:style>
  <w:style w:type="character" w:customStyle="1" w:styleId="30">
    <w:name w:val="font1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1468</Words>
  <Characters>1751</Characters>
  <Lines>13</Lines>
  <Paragraphs>3</Paragraphs>
  <TotalTime>1</TotalTime>
  <ScaleCrop>false</ScaleCrop>
  <LinksUpToDate>false</LinksUpToDate>
  <CharactersWithSpaces>1764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小二皮</cp:lastModifiedBy>
  <dcterms:modified xsi:type="dcterms:W3CDTF">2022-05-26T08:15:15Z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31D58E25C6F544E4A5F0C44B9E310E7B</vt:lpwstr>
  </property>
</Properties>
</file>