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百色百矿发电有限公司田东电厂</w:t>
      </w:r>
    </w:p>
    <w:p>
      <w:pPr>
        <w:spacing w:line="360" w:lineRule="auto"/>
        <w:jc w:val="center"/>
        <w:rPr>
          <w:rFonts w:ascii="宋体" w:hAnsi="宋体"/>
          <w:b/>
          <w:sz w:val="44"/>
          <w:szCs w:val="44"/>
        </w:rPr>
      </w:pPr>
    </w:p>
    <w:p>
      <w:pPr>
        <w:spacing w:line="360" w:lineRule="auto"/>
        <w:jc w:val="center"/>
        <w:rPr>
          <w:b/>
          <w:color w:val="000000"/>
          <w:sz w:val="44"/>
          <w:szCs w:val="44"/>
        </w:rPr>
      </w:pPr>
      <w:r>
        <w:rPr>
          <w:rFonts w:hint="eastAsia"/>
          <w:b/>
          <w:color w:val="000000"/>
          <w:sz w:val="44"/>
          <w:szCs w:val="44"/>
        </w:rPr>
        <w:t>磨煤机辊套（磨辊）采购项目</w:t>
      </w:r>
    </w:p>
    <w:p>
      <w:pPr>
        <w:spacing w:line="360" w:lineRule="auto"/>
        <w:jc w:val="center"/>
        <w:rPr>
          <w:b/>
          <w:color w:val="000000"/>
          <w:sz w:val="44"/>
          <w:szCs w:val="44"/>
        </w:rPr>
      </w:pPr>
    </w:p>
    <w:p>
      <w:pPr>
        <w:spacing w:line="360" w:lineRule="auto"/>
        <w:jc w:val="center"/>
        <w:rPr>
          <w:b/>
          <w:color w:val="000000"/>
          <w:sz w:val="44"/>
          <w:szCs w:val="44"/>
        </w:rPr>
      </w:pPr>
      <w:r>
        <w:rPr>
          <w:rFonts w:hint="eastAsia"/>
          <w:b/>
          <w:color w:val="000000"/>
          <w:sz w:val="44"/>
          <w:szCs w:val="44"/>
        </w:rPr>
        <w:t>技术任务书</w:t>
      </w: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rFonts w:ascii="宋体" w:hAnsi="宋体"/>
          <w:b/>
          <w:color w:val="000000"/>
          <w:sz w:val="52"/>
        </w:rPr>
      </w:pPr>
    </w:p>
    <w:p>
      <w:pPr>
        <w:spacing w:line="360" w:lineRule="auto"/>
        <w:rPr>
          <w:rFonts w:ascii="宋体" w:hAnsi="宋体"/>
          <w:b/>
          <w:color w:val="000000"/>
          <w:sz w:val="48"/>
        </w:rPr>
      </w:pPr>
    </w:p>
    <w:p>
      <w:pPr>
        <w:spacing w:line="360" w:lineRule="auto"/>
        <w:ind w:firstLine="1280" w:firstLineChars="400"/>
        <w:jc w:val="left"/>
        <w:rPr>
          <w:rFonts w:ascii="宋体" w:hAnsi="宋体"/>
          <w:bCs/>
          <w:sz w:val="32"/>
          <w:szCs w:val="32"/>
        </w:rPr>
      </w:pPr>
      <w:r>
        <w:rPr>
          <w:rFonts w:hint="eastAsia" w:ascii="宋体" w:hAnsi="宋体" w:cs="黑体"/>
          <w:bCs/>
          <w:kern w:val="32"/>
          <w:sz w:val="32"/>
          <w:szCs w:val="32"/>
          <w:lang w:val="zh-CN"/>
        </w:rPr>
        <w:t>甲方：</w:t>
      </w:r>
      <w:r>
        <w:rPr>
          <w:rFonts w:hint="eastAsia" w:ascii="宋体" w:hAnsi="宋体"/>
          <w:sz w:val="32"/>
          <w:szCs w:val="32"/>
        </w:rPr>
        <w:t>百色百矿发电有限公司田东电厂</w:t>
      </w:r>
    </w:p>
    <w:p>
      <w:pPr>
        <w:spacing w:line="360" w:lineRule="auto"/>
        <w:ind w:firstLine="1280" w:firstLineChars="400"/>
        <w:jc w:val="left"/>
        <w:rPr>
          <w:rFonts w:ascii="宋体" w:hAnsi="宋体"/>
          <w:sz w:val="32"/>
          <w:szCs w:val="32"/>
        </w:rPr>
      </w:pPr>
      <w:r>
        <w:rPr>
          <w:rFonts w:hint="eastAsia" w:ascii="宋体" w:hAnsi="宋体" w:cs="黑体"/>
          <w:bCs/>
          <w:kern w:val="32"/>
          <w:sz w:val="32"/>
          <w:szCs w:val="32"/>
          <w:lang w:val="zh-CN"/>
        </w:rPr>
        <w:t>乙方：</w:t>
      </w:r>
      <w:r>
        <w:rPr>
          <w:rFonts w:hint="eastAsia" w:ascii="宋体" w:hAnsi="宋体"/>
          <w:sz w:val="32"/>
          <w:szCs w:val="32"/>
        </w:rPr>
        <w:t xml:space="preserve"> </w:t>
      </w:r>
    </w:p>
    <w:p>
      <w:pPr>
        <w:ind w:firstLine="1280" w:firstLineChars="400"/>
        <w:jc w:val="left"/>
        <w:rPr>
          <w:rFonts w:ascii="宋体" w:hAnsi="宋体" w:cs="宋体"/>
          <w:bCs/>
          <w:sz w:val="32"/>
          <w:szCs w:val="32"/>
          <w:lang w:val="zh-CN"/>
        </w:rPr>
      </w:pPr>
      <w:r>
        <w:rPr>
          <w:rFonts w:hint="eastAsia" w:ascii="宋体" w:hAnsi="宋体" w:cs="宋体"/>
          <w:bCs/>
          <w:sz w:val="32"/>
          <w:szCs w:val="32"/>
          <w:lang w:val="zh-CN"/>
        </w:rPr>
        <w:t>日期：</w:t>
      </w:r>
      <w:r>
        <w:rPr>
          <w:rFonts w:hint="eastAsia" w:ascii="宋体" w:hAnsi="宋体" w:cs="宋体"/>
          <w:bCs/>
          <w:sz w:val="32"/>
          <w:szCs w:val="32"/>
        </w:rPr>
        <w:t xml:space="preserve">    </w:t>
      </w:r>
      <w:r>
        <w:rPr>
          <w:rFonts w:ascii="宋体" w:hAnsi="宋体" w:cs="宋体"/>
          <w:bCs/>
          <w:sz w:val="32"/>
          <w:szCs w:val="32"/>
          <w:lang w:val="zh-CN"/>
        </w:rPr>
        <w:t>年</w:t>
      </w:r>
      <w:r>
        <w:rPr>
          <w:rFonts w:hint="eastAsia" w:ascii="宋体" w:hAnsi="宋体" w:cs="宋体"/>
          <w:bCs/>
          <w:sz w:val="32"/>
          <w:szCs w:val="32"/>
          <w:lang w:val="zh-CN"/>
        </w:rPr>
        <w:t xml:space="preserve"> </w:t>
      </w:r>
      <w:r>
        <w:rPr>
          <w:rFonts w:hint="eastAsia" w:ascii="宋体" w:hAnsi="宋体" w:cs="宋体"/>
          <w:bCs/>
          <w:sz w:val="32"/>
          <w:szCs w:val="32"/>
        </w:rPr>
        <w:t xml:space="preserve">   </w:t>
      </w:r>
      <w:r>
        <w:rPr>
          <w:rFonts w:ascii="宋体" w:hAnsi="宋体" w:cs="宋体"/>
          <w:bCs/>
          <w:sz w:val="32"/>
          <w:szCs w:val="32"/>
          <w:lang w:val="zh-CN"/>
        </w:rPr>
        <w:t>月</w:t>
      </w:r>
      <w:r>
        <w:rPr>
          <w:rFonts w:hint="eastAsia" w:ascii="宋体" w:hAnsi="宋体" w:cs="宋体"/>
          <w:bCs/>
          <w:sz w:val="32"/>
          <w:szCs w:val="32"/>
          <w:lang w:val="zh-CN"/>
        </w:rPr>
        <w:t xml:space="preserve"> </w:t>
      </w:r>
      <w:r>
        <w:rPr>
          <w:rFonts w:hint="eastAsia" w:ascii="宋体" w:hAnsi="宋体" w:cs="宋体"/>
          <w:bCs/>
          <w:sz w:val="32"/>
          <w:szCs w:val="32"/>
        </w:rPr>
        <w:t xml:space="preserve">  </w:t>
      </w:r>
      <w:r>
        <w:rPr>
          <w:rFonts w:hint="eastAsia" w:ascii="宋体" w:hAnsi="宋体" w:cs="宋体"/>
          <w:bCs/>
          <w:sz w:val="32"/>
          <w:szCs w:val="32"/>
          <w:lang w:val="zh-CN"/>
        </w:rPr>
        <w:t xml:space="preserve"> </w:t>
      </w:r>
      <w:r>
        <w:rPr>
          <w:rFonts w:ascii="宋体" w:hAnsi="宋体" w:cs="宋体"/>
          <w:bCs/>
          <w:sz w:val="32"/>
          <w:szCs w:val="32"/>
          <w:lang w:val="zh-CN"/>
        </w:rPr>
        <w:t>日</w:t>
      </w:r>
    </w:p>
    <w:p>
      <w:pPr>
        <w:pStyle w:val="6"/>
        <w:jc w:val="left"/>
      </w:pPr>
    </w:p>
    <w:p/>
    <w:p>
      <w:pPr>
        <w:spacing w:line="440" w:lineRule="exact"/>
        <w:rPr>
          <w:rFonts w:ascii="宋体" w:hAnsi="宋体"/>
          <w:b/>
          <w:sz w:val="24"/>
        </w:rPr>
      </w:pPr>
      <w:r>
        <w:rPr>
          <w:rFonts w:hint="eastAsia" w:ascii="宋体" w:hAnsi="宋体"/>
          <w:b/>
          <w:sz w:val="24"/>
        </w:rPr>
        <w:t>1. 总则</w:t>
      </w:r>
    </w:p>
    <w:p>
      <w:pPr>
        <w:spacing w:line="440" w:lineRule="exact"/>
        <w:rPr>
          <w:rStyle w:val="9"/>
          <w:rFonts w:ascii="宋体" w:hAnsi="宋体"/>
          <w:b w:val="0"/>
          <w:bCs/>
          <w:sz w:val="24"/>
        </w:rPr>
      </w:pPr>
      <w:r>
        <w:rPr>
          <w:rFonts w:hint="eastAsia" w:ascii="宋体" w:hAnsi="宋体"/>
          <w:sz w:val="24"/>
        </w:rPr>
        <w:t>1.1本规范书适用于田东电厂</w:t>
      </w:r>
      <w:r>
        <w:rPr>
          <w:rStyle w:val="9"/>
          <w:b w:val="0"/>
          <w:bCs/>
          <w:sz w:val="24"/>
        </w:rPr>
        <w:t>MPS</w:t>
      </w:r>
      <w:r>
        <w:rPr>
          <w:rStyle w:val="9"/>
          <w:rFonts w:hint="eastAsia" w:ascii="宋体" w:hAnsi="宋体"/>
          <w:b w:val="0"/>
          <w:bCs/>
          <w:sz w:val="24"/>
        </w:rPr>
        <w:t>200中速磨煤机辊套</w:t>
      </w:r>
      <w:r>
        <w:rPr>
          <w:rFonts w:hint="eastAsia" w:ascii="宋体" w:hAnsi="宋体"/>
          <w:sz w:val="24"/>
        </w:rPr>
        <w:t>，它提出了</w:t>
      </w:r>
      <w:r>
        <w:rPr>
          <w:rStyle w:val="9"/>
          <w:rFonts w:hint="eastAsia" w:ascii="宋体" w:hAnsi="宋体"/>
          <w:b w:val="0"/>
          <w:bCs/>
          <w:sz w:val="24"/>
        </w:rPr>
        <w:t>辊套设计、结构、性能、安装和试验等方面的技术要求。</w:t>
      </w:r>
    </w:p>
    <w:p>
      <w:pPr>
        <w:spacing w:line="440" w:lineRule="exact"/>
        <w:rPr>
          <w:rFonts w:ascii="宋体" w:hAnsi="宋体"/>
          <w:sz w:val="24"/>
        </w:rPr>
      </w:pPr>
      <w:r>
        <w:rPr>
          <w:rFonts w:hint="eastAsia" w:ascii="宋体" w:hAnsi="宋体"/>
          <w:sz w:val="24"/>
        </w:rPr>
        <w:t>1.2乙方保证提供符合本规范书和所列标准要求的高质量的产品和高品质服务，对国家有关安全、环境保护等强制性标准,满足其要求。</w:t>
      </w:r>
    </w:p>
    <w:p>
      <w:pPr>
        <w:spacing w:line="440" w:lineRule="exact"/>
        <w:rPr>
          <w:rFonts w:ascii="宋体" w:hAnsi="宋体"/>
          <w:sz w:val="24"/>
        </w:rPr>
      </w:pPr>
      <w:r>
        <w:rPr>
          <w:rFonts w:hint="eastAsia" w:ascii="宋体" w:hAnsi="宋体"/>
          <w:sz w:val="24"/>
        </w:rPr>
        <w:t>1.3乙方的产品所涉及的各项规程、规范和标准均遵循现行最新版本的中国国家标准。投标人提供所使用的标准。技术规范所执行的标准如遇与投标人所执行的标准发生矛盾时,按较高标准执行。</w:t>
      </w:r>
    </w:p>
    <w:p>
      <w:pPr>
        <w:spacing w:line="440" w:lineRule="exact"/>
        <w:rPr>
          <w:rFonts w:ascii="宋体" w:hAnsi="宋体"/>
          <w:sz w:val="24"/>
        </w:rPr>
      </w:pPr>
      <w:r>
        <w:rPr>
          <w:rFonts w:hint="eastAsia" w:ascii="宋体" w:hAnsi="宋体"/>
          <w:sz w:val="24"/>
        </w:rPr>
        <w:t>1.4 如乙方没有以书面形式对技术规范书的条文提出异议,则甲方可以认为乙方提出的投标方案完全符合本规范书的要求。如有异议,不管多么微小,都应在投标书的“差异表”中加以详细描述。</w:t>
      </w:r>
    </w:p>
    <w:p>
      <w:pPr>
        <w:spacing w:line="440" w:lineRule="exact"/>
        <w:rPr>
          <w:rFonts w:ascii="宋体" w:hAnsi="宋体"/>
          <w:sz w:val="24"/>
        </w:rPr>
      </w:pPr>
      <w:r>
        <w:rPr>
          <w:rFonts w:hint="eastAsia" w:ascii="宋体" w:hAnsi="宋体"/>
          <w:sz w:val="24"/>
        </w:rPr>
        <w:t>1.6在签订合同之后,甲方有权提出因规范、标准和规程发生变化而产生的一些补充要求,乙方应遵守这些要求。</w:t>
      </w:r>
    </w:p>
    <w:p>
      <w:pPr>
        <w:spacing w:line="440" w:lineRule="exact"/>
        <w:rPr>
          <w:rFonts w:ascii="宋体" w:hAnsi="宋体"/>
          <w:sz w:val="24"/>
        </w:rPr>
      </w:pPr>
      <w:r>
        <w:rPr>
          <w:rFonts w:hint="eastAsia" w:ascii="宋体" w:hAnsi="宋体"/>
          <w:sz w:val="24"/>
        </w:rPr>
        <w:t>1.7本规范书可以成为设备合同的附件,与合同正文具有同等的法律效力。</w:t>
      </w:r>
    </w:p>
    <w:p>
      <w:pPr>
        <w:spacing w:line="440" w:lineRule="exact"/>
        <w:rPr>
          <w:rFonts w:ascii="宋体" w:hAnsi="宋体"/>
          <w:b/>
          <w:sz w:val="24"/>
        </w:rPr>
      </w:pPr>
      <w:r>
        <w:rPr>
          <w:rFonts w:hint="eastAsia" w:ascii="宋体" w:hAnsi="宋体"/>
          <w:b/>
          <w:sz w:val="24"/>
        </w:rPr>
        <w:t>2.  设备概况及使用条件</w:t>
      </w:r>
    </w:p>
    <w:p>
      <w:pPr>
        <w:spacing w:line="440" w:lineRule="exact"/>
        <w:rPr>
          <w:rFonts w:ascii="宋体" w:hAnsi="宋体"/>
          <w:sz w:val="24"/>
        </w:rPr>
      </w:pPr>
      <w:r>
        <w:rPr>
          <w:rFonts w:hint="eastAsia" w:ascii="宋体" w:hAnsi="宋体"/>
          <w:sz w:val="24"/>
        </w:rPr>
        <w:t>2.1磨煤机型号：MPS200中速磨煤机（沈阳重型机械厂产品）。</w:t>
      </w:r>
    </w:p>
    <w:p>
      <w:pPr>
        <w:spacing w:line="440" w:lineRule="exact"/>
        <w:rPr>
          <w:rFonts w:ascii="宋体" w:hAnsi="宋体"/>
          <w:color w:val="FF0000"/>
          <w:sz w:val="24"/>
        </w:rPr>
      </w:pPr>
      <w:r>
        <w:rPr>
          <w:rFonts w:hint="eastAsia" w:ascii="宋体" w:hAnsi="宋体"/>
          <w:sz w:val="24"/>
        </w:rPr>
        <w:t>2.2需要辊套数量：6个辊套</w:t>
      </w:r>
    </w:p>
    <w:p>
      <w:pPr>
        <w:spacing w:line="440" w:lineRule="exact"/>
        <w:rPr>
          <w:rFonts w:ascii="宋体" w:hAnsi="宋体"/>
          <w:sz w:val="24"/>
        </w:rPr>
      </w:pPr>
      <w:r>
        <w:rPr>
          <w:rFonts w:hint="eastAsia" w:ascii="宋体" w:hAnsi="宋体"/>
          <w:sz w:val="24"/>
        </w:rPr>
        <w:t>2.3磨煤机运行方式：3台运行，1台备用。</w:t>
      </w:r>
    </w:p>
    <w:p>
      <w:pPr>
        <w:spacing w:line="440" w:lineRule="exact"/>
        <w:rPr>
          <w:rFonts w:ascii="宋体" w:hAnsi="宋体"/>
          <w:sz w:val="24"/>
        </w:rPr>
      </w:pPr>
      <w:r>
        <w:rPr>
          <w:rFonts w:hint="eastAsia" w:ascii="宋体" w:hAnsi="宋体"/>
          <w:sz w:val="24"/>
        </w:rPr>
        <w:t>2.4辊套工作温度：297℃。</w:t>
      </w:r>
    </w:p>
    <w:p>
      <w:pPr>
        <w:spacing w:line="440" w:lineRule="exact"/>
        <w:rPr>
          <w:rFonts w:ascii="宋体" w:hAnsi="宋体"/>
          <w:sz w:val="24"/>
        </w:rPr>
      </w:pPr>
      <w:r>
        <w:rPr>
          <w:rFonts w:hint="eastAsia" w:ascii="宋体" w:hAnsi="宋体"/>
          <w:sz w:val="24"/>
        </w:rPr>
        <w:t>2.5辊套尺寸：外径Ф1560㎜，内径：Ф1000㎜，厚度：530㎜，研磨层厚度：120㎜（图纸资料）。</w:t>
      </w:r>
    </w:p>
    <w:p>
      <w:pPr>
        <w:spacing w:line="440" w:lineRule="exact"/>
        <w:rPr>
          <w:rFonts w:ascii="宋体" w:hAnsi="宋体"/>
          <w:sz w:val="24"/>
        </w:rPr>
      </w:pPr>
      <w:r>
        <w:rPr>
          <w:rFonts w:hint="eastAsia" w:ascii="宋体" w:hAnsi="宋体"/>
          <w:sz w:val="24"/>
        </w:rPr>
        <w:t>2.6辊套重量：2360㎏/个（图纸资料）。</w:t>
      </w:r>
    </w:p>
    <w:p>
      <w:pPr>
        <w:spacing w:line="440" w:lineRule="exact"/>
        <w:rPr>
          <w:rFonts w:ascii="宋体" w:hAnsi="宋体"/>
          <w:sz w:val="24"/>
        </w:rPr>
      </w:pPr>
      <w:r>
        <w:rPr>
          <w:rFonts w:hint="eastAsia" w:ascii="宋体" w:hAnsi="宋体"/>
          <w:sz w:val="24"/>
        </w:rPr>
        <w:t>2.7设计煤种：百色地区混煤</w:t>
      </w:r>
    </w:p>
    <w:p>
      <w:pPr>
        <w:spacing w:line="440" w:lineRule="exact"/>
        <w:rPr>
          <w:rFonts w:ascii="宋体" w:hAnsi="宋体"/>
          <w:sz w:val="24"/>
        </w:rPr>
      </w:pPr>
      <w:r>
        <w:rPr>
          <w:rFonts w:hint="eastAsia" w:ascii="宋体" w:hAnsi="宋体"/>
          <w:sz w:val="24"/>
        </w:rPr>
        <w:t>2.8设计煤粉细度：R</w:t>
      </w:r>
      <w:r>
        <w:rPr>
          <w:rFonts w:hint="eastAsia" w:ascii="宋体" w:hAnsi="宋体"/>
          <w:sz w:val="24"/>
          <w:vertAlign w:val="subscript"/>
        </w:rPr>
        <w:t>90</w:t>
      </w:r>
      <w:r>
        <w:rPr>
          <w:rFonts w:hint="eastAsia" w:ascii="宋体" w:hAnsi="宋体"/>
          <w:sz w:val="24"/>
        </w:rPr>
        <w:t>：30～35%。</w:t>
      </w:r>
    </w:p>
    <w:p>
      <w:pPr>
        <w:spacing w:line="440" w:lineRule="exact"/>
        <w:rPr>
          <w:rFonts w:ascii="宋体" w:hAnsi="宋体"/>
          <w:sz w:val="24"/>
        </w:rPr>
      </w:pPr>
      <w:r>
        <w:rPr>
          <w:rFonts w:hint="eastAsia" w:ascii="宋体" w:hAnsi="宋体"/>
          <w:sz w:val="24"/>
        </w:rPr>
        <w:t>2.9磨煤机最大出力：48.7t/h。</w:t>
      </w:r>
    </w:p>
    <w:p>
      <w:pPr>
        <w:spacing w:line="440" w:lineRule="exact"/>
        <w:rPr>
          <w:rFonts w:ascii="宋体" w:hAnsi="宋体"/>
          <w:sz w:val="24"/>
        </w:rPr>
      </w:pPr>
      <w:r>
        <w:rPr>
          <w:rFonts w:hint="eastAsia" w:ascii="宋体" w:hAnsi="宋体"/>
          <w:sz w:val="24"/>
        </w:rPr>
        <w:t>2.10入磨煤粒度：≤38㎜。</w:t>
      </w:r>
    </w:p>
    <w:p>
      <w:pPr>
        <w:spacing w:line="440" w:lineRule="exact"/>
        <w:rPr>
          <w:rFonts w:ascii="宋体" w:hAnsi="宋体"/>
          <w:sz w:val="24"/>
        </w:rPr>
      </w:pPr>
      <w:r>
        <w:rPr>
          <w:rFonts w:hint="eastAsia" w:ascii="宋体" w:hAnsi="宋体"/>
          <w:sz w:val="24"/>
        </w:rPr>
        <w:t>2.11燃煤特性：</w:t>
      </w:r>
    </w:p>
    <w:tbl>
      <w:tblPr>
        <w:tblStyle w:val="7"/>
        <w:tblW w:w="8568" w:type="dxa"/>
        <w:tblInd w:w="3"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108" w:type="dxa"/>
          <w:bottom w:w="0" w:type="dxa"/>
          <w:right w:w="108" w:type="dxa"/>
        </w:tblCellMar>
      </w:tblPr>
      <w:tblGrid>
        <w:gridCol w:w="828"/>
        <w:gridCol w:w="2520"/>
        <w:gridCol w:w="1080"/>
        <w:gridCol w:w="1260"/>
        <w:gridCol w:w="1440"/>
        <w:gridCol w:w="1440"/>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序号</w:t>
            </w:r>
          </w:p>
        </w:tc>
        <w:tc>
          <w:tcPr>
            <w:tcW w:w="2520" w:type="dxa"/>
          </w:tcPr>
          <w:p>
            <w:pPr>
              <w:spacing w:line="440" w:lineRule="exact"/>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1080" w:type="dxa"/>
          </w:tcPr>
          <w:p>
            <w:pPr>
              <w:spacing w:line="440" w:lineRule="exact"/>
              <w:rPr>
                <w:rFonts w:ascii="宋体" w:hAnsi="宋体"/>
                <w:sz w:val="24"/>
              </w:rPr>
            </w:pPr>
            <w:r>
              <w:rPr>
                <w:rFonts w:hint="eastAsia" w:ascii="宋体" w:hAnsi="宋体"/>
                <w:sz w:val="24"/>
              </w:rPr>
              <w:t>符号</w:t>
            </w:r>
          </w:p>
        </w:tc>
        <w:tc>
          <w:tcPr>
            <w:tcW w:w="1260" w:type="dxa"/>
          </w:tcPr>
          <w:p>
            <w:pPr>
              <w:spacing w:line="440" w:lineRule="exact"/>
              <w:rPr>
                <w:rFonts w:ascii="宋体" w:hAnsi="宋体"/>
                <w:sz w:val="24"/>
              </w:rPr>
            </w:pPr>
            <w:r>
              <w:rPr>
                <w:rFonts w:hint="eastAsia" w:ascii="宋体" w:hAnsi="宋体"/>
                <w:sz w:val="24"/>
              </w:rPr>
              <w:t>单位</w:t>
            </w:r>
          </w:p>
        </w:tc>
        <w:tc>
          <w:tcPr>
            <w:tcW w:w="1440" w:type="dxa"/>
          </w:tcPr>
          <w:p>
            <w:pPr>
              <w:spacing w:line="440" w:lineRule="exact"/>
              <w:rPr>
                <w:rFonts w:ascii="宋体" w:hAnsi="宋体"/>
                <w:sz w:val="24"/>
              </w:rPr>
            </w:pPr>
            <w:r>
              <w:rPr>
                <w:rFonts w:hint="eastAsia" w:ascii="宋体" w:hAnsi="宋体"/>
                <w:sz w:val="24"/>
              </w:rPr>
              <w:t>设计煤种</w:t>
            </w:r>
          </w:p>
        </w:tc>
        <w:tc>
          <w:tcPr>
            <w:tcW w:w="1440" w:type="dxa"/>
          </w:tcPr>
          <w:p>
            <w:pPr>
              <w:spacing w:line="440" w:lineRule="exact"/>
              <w:rPr>
                <w:rFonts w:ascii="宋体" w:hAnsi="宋体"/>
                <w:sz w:val="24"/>
              </w:rPr>
            </w:pPr>
            <w:r>
              <w:rPr>
                <w:rFonts w:hint="eastAsia" w:ascii="宋体" w:hAnsi="宋体"/>
                <w:sz w:val="24"/>
              </w:rPr>
              <w:t>校核煤种</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w:t>
            </w:r>
          </w:p>
        </w:tc>
        <w:tc>
          <w:tcPr>
            <w:tcW w:w="2520" w:type="dxa"/>
            <w:vAlign w:val="center"/>
          </w:tcPr>
          <w:p>
            <w:pPr>
              <w:spacing w:line="440" w:lineRule="exact"/>
              <w:rPr>
                <w:rFonts w:ascii="宋体" w:hAnsi="宋体"/>
                <w:sz w:val="24"/>
              </w:rPr>
            </w:pPr>
            <w:r>
              <w:rPr>
                <w:rFonts w:hint="eastAsia" w:ascii="宋体" w:hAnsi="宋体"/>
                <w:sz w:val="24"/>
              </w:rPr>
              <w:t>收到基低位发热量</w:t>
            </w:r>
          </w:p>
        </w:tc>
        <w:tc>
          <w:tcPr>
            <w:tcW w:w="1080" w:type="dxa"/>
          </w:tcPr>
          <w:p>
            <w:pPr>
              <w:spacing w:line="440" w:lineRule="exact"/>
              <w:rPr>
                <w:rFonts w:ascii="宋体" w:hAnsi="宋体"/>
                <w:sz w:val="24"/>
              </w:rPr>
            </w:pPr>
            <w:r>
              <w:rPr>
                <w:rFonts w:ascii="宋体" w:hAnsi="宋体"/>
                <w:sz w:val="24"/>
              </w:rPr>
              <w:t>Qent.ar</w:t>
            </w:r>
          </w:p>
        </w:tc>
        <w:tc>
          <w:tcPr>
            <w:tcW w:w="1260" w:type="dxa"/>
          </w:tcPr>
          <w:p>
            <w:pPr>
              <w:spacing w:line="440" w:lineRule="exact"/>
              <w:rPr>
                <w:rFonts w:ascii="宋体" w:hAnsi="宋体"/>
                <w:sz w:val="24"/>
              </w:rPr>
            </w:pPr>
            <w:r>
              <w:rPr>
                <w:rFonts w:hint="eastAsia" w:ascii="宋体" w:hAnsi="宋体"/>
                <w:sz w:val="24"/>
              </w:rPr>
              <w:t>K</w:t>
            </w:r>
            <w:r>
              <w:rPr>
                <w:rFonts w:ascii="宋体" w:hAnsi="宋体"/>
                <w:sz w:val="24"/>
              </w:rPr>
              <w:t>J/kg</w:t>
            </w:r>
          </w:p>
        </w:tc>
        <w:tc>
          <w:tcPr>
            <w:tcW w:w="1440" w:type="dxa"/>
          </w:tcPr>
          <w:p>
            <w:pPr>
              <w:spacing w:line="440" w:lineRule="exact"/>
              <w:rPr>
                <w:rFonts w:ascii="宋体" w:hAnsi="宋体"/>
                <w:sz w:val="24"/>
              </w:rPr>
            </w:pPr>
            <w:r>
              <w:rPr>
                <w:rFonts w:ascii="宋体" w:hAnsi="宋体"/>
                <w:sz w:val="24"/>
              </w:rPr>
              <w:tab/>
            </w:r>
            <w:r>
              <w:rPr>
                <w:rFonts w:ascii="宋体" w:hAnsi="宋体"/>
                <w:sz w:val="24"/>
              </w:rPr>
              <w:t>12680</w:t>
            </w:r>
          </w:p>
        </w:tc>
        <w:tc>
          <w:tcPr>
            <w:tcW w:w="1440" w:type="dxa"/>
          </w:tcPr>
          <w:p>
            <w:pPr>
              <w:spacing w:line="440" w:lineRule="exact"/>
              <w:rPr>
                <w:rFonts w:ascii="宋体" w:hAnsi="宋体"/>
                <w:sz w:val="24"/>
              </w:rPr>
            </w:pPr>
            <w:r>
              <w:rPr>
                <w:rFonts w:ascii="宋体" w:hAnsi="宋体"/>
                <w:sz w:val="24"/>
              </w:rPr>
              <w:t>11230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2</w:t>
            </w:r>
          </w:p>
        </w:tc>
        <w:tc>
          <w:tcPr>
            <w:tcW w:w="2520" w:type="dxa"/>
            <w:vAlign w:val="center"/>
          </w:tcPr>
          <w:p>
            <w:pPr>
              <w:spacing w:line="440" w:lineRule="exact"/>
              <w:rPr>
                <w:rFonts w:ascii="宋体" w:hAnsi="宋体"/>
                <w:sz w:val="24"/>
              </w:rPr>
            </w:pPr>
            <w:r>
              <w:rPr>
                <w:rFonts w:hint="eastAsia" w:ascii="宋体" w:hAnsi="宋体"/>
                <w:sz w:val="24"/>
              </w:rPr>
              <w:t>全水份</w:t>
            </w:r>
          </w:p>
        </w:tc>
        <w:tc>
          <w:tcPr>
            <w:tcW w:w="1080" w:type="dxa"/>
          </w:tcPr>
          <w:p>
            <w:pPr>
              <w:spacing w:line="440" w:lineRule="exact"/>
              <w:rPr>
                <w:rFonts w:ascii="宋体" w:hAnsi="宋体"/>
                <w:sz w:val="24"/>
              </w:rPr>
            </w:pPr>
            <w:r>
              <w:rPr>
                <w:rFonts w:ascii="宋体" w:hAnsi="宋体"/>
                <w:sz w:val="24"/>
              </w:rPr>
              <w:t>Mt</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18.2</w:t>
            </w:r>
          </w:p>
        </w:tc>
        <w:tc>
          <w:tcPr>
            <w:tcW w:w="1440" w:type="dxa"/>
          </w:tcPr>
          <w:p>
            <w:pPr>
              <w:spacing w:line="440" w:lineRule="exact"/>
              <w:rPr>
                <w:rFonts w:ascii="宋体" w:hAnsi="宋体"/>
                <w:sz w:val="24"/>
              </w:rPr>
            </w:pPr>
            <w:r>
              <w:rPr>
                <w:rFonts w:ascii="宋体" w:hAnsi="宋体"/>
                <w:sz w:val="24"/>
              </w:rPr>
              <w:t>16.6</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3</w:t>
            </w:r>
          </w:p>
        </w:tc>
        <w:tc>
          <w:tcPr>
            <w:tcW w:w="2520" w:type="dxa"/>
            <w:vAlign w:val="center"/>
          </w:tcPr>
          <w:p>
            <w:pPr>
              <w:spacing w:line="440" w:lineRule="exact"/>
              <w:rPr>
                <w:rFonts w:ascii="宋体" w:hAnsi="宋体"/>
                <w:sz w:val="24"/>
              </w:rPr>
            </w:pPr>
            <w:r>
              <w:rPr>
                <w:rFonts w:hint="eastAsia" w:ascii="宋体" w:hAnsi="宋体"/>
                <w:sz w:val="24"/>
              </w:rPr>
              <w:t>空气干燥基水份</w:t>
            </w:r>
          </w:p>
        </w:tc>
        <w:tc>
          <w:tcPr>
            <w:tcW w:w="1080" w:type="dxa"/>
          </w:tcPr>
          <w:p>
            <w:pPr>
              <w:spacing w:line="440" w:lineRule="exact"/>
              <w:rPr>
                <w:rFonts w:ascii="宋体" w:hAnsi="宋体"/>
                <w:sz w:val="24"/>
              </w:rPr>
            </w:pPr>
            <w:r>
              <w:rPr>
                <w:rFonts w:ascii="宋体" w:hAnsi="宋体"/>
                <w:sz w:val="24"/>
              </w:rPr>
              <w:t>Mad</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13.96</w:t>
            </w:r>
          </w:p>
        </w:tc>
        <w:tc>
          <w:tcPr>
            <w:tcW w:w="1440" w:type="dxa"/>
          </w:tcPr>
          <w:p>
            <w:pPr>
              <w:spacing w:line="440" w:lineRule="exact"/>
              <w:rPr>
                <w:rFonts w:ascii="宋体" w:hAnsi="宋体"/>
                <w:sz w:val="24"/>
              </w:rPr>
            </w:pPr>
            <w:r>
              <w:rPr>
                <w:rFonts w:ascii="宋体" w:hAnsi="宋体"/>
                <w:sz w:val="24"/>
              </w:rPr>
              <w:t>12.35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4</w:t>
            </w:r>
          </w:p>
        </w:tc>
        <w:tc>
          <w:tcPr>
            <w:tcW w:w="2520" w:type="dxa"/>
            <w:vAlign w:val="center"/>
          </w:tcPr>
          <w:p>
            <w:pPr>
              <w:spacing w:line="440" w:lineRule="exact"/>
              <w:rPr>
                <w:rFonts w:ascii="宋体" w:hAnsi="宋体"/>
                <w:sz w:val="24"/>
              </w:rPr>
            </w:pPr>
            <w:r>
              <w:rPr>
                <w:rFonts w:hint="eastAsia" w:ascii="宋体" w:hAnsi="宋体"/>
                <w:sz w:val="24"/>
              </w:rPr>
              <w:t>干燥无灰基挥发份</w:t>
            </w:r>
          </w:p>
        </w:tc>
        <w:tc>
          <w:tcPr>
            <w:tcW w:w="1080" w:type="dxa"/>
          </w:tcPr>
          <w:p>
            <w:pPr>
              <w:spacing w:line="440" w:lineRule="exact"/>
              <w:rPr>
                <w:rFonts w:ascii="宋体" w:hAnsi="宋体"/>
                <w:sz w:val="24"/>
              </w:rPr>
            </w:pPr>
            <w:r>
              <w:rPr>
                <w:rFonts w:ascii="宋体" w:hAnsi="宋体"/>
                <w:sz w:val="24"/>
              </w:rPr>
              <w:t>Vdaf</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51.41</w:t>
            </w:r>
          </w:p>
        </w:tc>
        <w:tc>
          <w:tcPr>
            <w:tcW w:w="1440" w:type="dxa"/>
          </w:tcPr>
          <w:p>
            <w:pPr>
              <w:spacing w:line="440" w:lineRule="exact"/>
              <w:rPr>
                <w:rFonts w:ascii="宋体" w:hAnsi="宋体"/>
                <w:sz w:val="24"/>
              </w:rPr>
            </w:pPr>
            <w:r>
              <w:rPr>
                <w:rFonts w:ascii="宋体" w:hAnsi="宋体"/>
                <w:sz w:val="24"/>
              </w:rPr>
              <w:t>51.66</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5</w:t>
            </w:r>
          </w:p>
        </w:tc>
        <w:tc>
          <w:tcPr>
            <w:tcW w:w="2520" w:type="dxa"/>
            <w:vAlign w:val="center"/>
          </w:tcPr>
          <w:p>
            <w:pPr>
              <w:spacing w:line="440" w:lineRule="exact"/>
              <w:rPr>
                <w:rFonts w:ascii="宋体" w:hAnsi="宋体"/>
                <w:sz w:val="24"/>
              </w:rPr>
            </w:pPr>
            <w:r>
              <w:rPr>
                <w:rFonts w:hint="eastAsia" w:ascii="宋体" w:hAnsi="宋体"/>
                <w:sz w:val="24"/>
              </w:rPr>
              <w:t>收到基灰份</w:t>
            </w:r>
          </w:p>
        </w:tc>
        <w:tc>
          <w:tcPr>
            <w:tcW w:w="1080" w:type="dxa"/>
          </w:tcPr>
          <w:p>
            <w:pPr>
              <w:spacing w:line="440" w:lineRule="exact"/>
              <w:rPr>
                <w:rFonts w:ascii="宋体" w:hAnsi="宋体"/>
                <w:sz w:val="24"/>
              </w:rPr>
            </w:pPr>
            <w:r>
              <w:rPr>
                <w:rFonts w:ascii="宋体" w:hAnsi="宋体"/>
                <w:sz w:val="24"/>
              </w:rPr>
              <w:t>Aar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33.27</w:t>
            </w:r>
          </w:p>
        </w:tc>
        <w:tc>
          <w:tcPr>
            <w:tcW w:w="1440" w:type="dxa"/>
          </w:tcPr>
          <w:p>
            <w:pPr>
              <w:spacing w:line="440" w:lineRule="exact"/>
              <w:rPr>
                <w:rFonts w:ascii="宋体" w:hAnsi="宋体"/>
                <w:sz w:val="24"/>
              </w:rPr>
            </w:pPr>
            <w:r>
              <w:rPr>
                <w:rFonts w:ascii="宋体" w:hAnsi="宋体"/>
                <w:sz w:val="24"/>
              </w:rPr>
              <w:t>39.19</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6</w:t>
            </w:r>
          </w:p>
        </w:tc>
        <w:tc>
          <w:tcPr>
            <w:tcW w:w="2520" w:type="dxa"/>
            <w:vAlign w:val="center"/>
          </w:tcPr>
          <w:p>
            <w:pPr>
              <w:spacing w:line="440" w:lineRule="exact"/>
              <w:rPr>
                <w:rFonts w:ascii="宋体" w:hAnsi="宋体"/>
                <w:sz w:val="24"/>
              </w:rPr>
            </w:pPr>
            <w:r>
              <w:rPr>
                <w:rFonts w:hint="eastAsia" w:ascii="宋体" w:hAnsi="宋体"/>
                <w:sz w:val="24"/>
              </w:rPr>
              <w:t>收到基碳</w:t>
            </w:r>
          </w:p>
        </w:tc>
        <w:tc>
          <w:tcPr>
            <w:tcW w:w="1080" w:type="dxa"/>
          </w:tcPr>
          <w:p>
            <w:pPr>
              <w:spacing w:line="440" w:lineRule="exact"/>
              <w:rPr>
                <w:rFonts w:ascii="宋体" w:hAnsi="宋体"/>
                <w:sz w:val="24"/>
              </w:rPr>
            </w:pPr>
            <w:r>
              <w:rPr>
                <w:rFonts w:ascii="宋体" w:hAnsi="宋体"/>
                <w:sz w:val="24"/>
              </w:rPr>
              <w:t>Car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33.42</w:t>
            </w:r>
          </w:p>
        </w:tc>
        <w:tc>
          <w:tcPr>
            <w:tcW w:w="1440" w:type="dxa"/>
          </w:tcPr>
          <w:p>
            <w:pPr>
              <w:spacing w:line="440" w:lineRule="exact"/>
              <w:rPr>
                <w:rFonts w:ascii="宋体" w:hAnsi="宋体"/>
                <w:sz w:val="24"/>
              </w:rPr>
            </w:pPr>
            <w:r>
              <w:rPr>
                <w:rFonts w:ascii="宋体" w:hAnsi="宋体"/>
                <w:sz w:val="24"/>
              </w:rPr>
              <w:t>29.85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7</w:t>
            </w:r>
          </w:p>
        </w:tc>
        <w:tc>
          <w:tcPr>
            <w:tcW w:w="2520" w:type="dxa"/>
            <w:vAlign w:val="center"/>
          </w:tcPr>
          <w:p>
            <w:pPr>
              <w:spacing w:line="440" w:lineRule="exact"/>
              <w:rPr>
                <w:rFonts w:ascii="宋体" w:hAnsi="宋体"/>
                <w:sz w:val="24"/>
              </w:rPr>
            </w:pPr>
            <w:r>
              <w:rPr>
                <w:rFonts w:hint="eastAsia" w:ascii="宋体" w:hAnsi="宋体"/>
                <w:sz w:val="24"/>
              </w:rPr>
              <w:t>收到基氢</w:t>
            </w:r>
          </w:p>
        </w:tc>
        <w:tc>
          <w:tcPr>
            <w:tcW w:w="1080" w:type="dxa"/>
          </w:tcPr>
          <w:p>
            <w:pPr>
              <w:spacing w:line="440" w:lineRule="exact"/>
              <w:rPr>
                <w:rFonts w:ascii="宋体" w:hAnsi="宋体"/>
                <w:sz w:val="24"/>
              </w:rPr>
            </w:pPr>
            <w:r>
              <w:rPr>
                <w:rFonts w:ascii="宋体" w:hAnsi="宋体"/>
                <w:sz w:val="24"/>
              </w:rPr>
              <w:t>Har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2.72</w:t>
            </w:r>
          </w:p>
        </w:tc>
        <w:tc>
          <w:tcPr>
            <w:tcW w:w="1440" w:type="dxa"/>
          </w:tcPr>
          <w:p>
            <w:pPr>
              <w:spacing w:line="440" w:lineRule="exact"/>
              <w:rPr>
                <w:rFonts w:ascii="宋体" w:hAnsi="宋体"/>
                <w:sz w:val="24"/>
              </w:rPr>
            </w:pPr>
            <w:r>
              <w:rPr>
                <w:rFonts w:ascii="宋体" w:hAnsi="宋体"/>
                <w:sz w:val="24"/>
              </w:rPr>
              <w:t>2.47</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8</w:t>
            </w:r>
          </w:p>
        </w:tc>
        <w:tc>
          <w:tcPr>
            <w:tcW w:w="2520" w:type="dxa"/>
            <w:vAlign w:val="center"/>
          </w:tcPr>
          <w:p>
            <w:pPr>
              <w:spacing w:line="440" w:lineRule="exact"/>
              <w:rPr>
                <w:rFonts w:ascii="宋体" w:hAnsi="宋体"/>
                <w:sz w:val="24"/>
              </w:rPr>
            </w:pPr>
            <w:r>
              <w:rPr>
                <w:rFonts w:hint="eastAsia" w:ascii="宋体" w:hAnsi="宋体"/>
                <w:sz w:val="24"/>
              </w:rPr>
              <w:t>收到基氧</w:t>
            </w:r>
          </w:p>
        </w:tc>
        <w:tc>
          <w:tcPr>
            <w:tcW w:w="1080" w:type="dxa"/>
          </w:tcPr>
          <w:p>
            <w:pPr>
              <w:spacing w:line="440" w:lineRule="exact"/>
              <w:rPr>
                <w:rFonts w:ascii="宋体" w:hAnsi="宋体"/>
                <w:sz w:val="24"/>
              </w:rPr>
            </w:pPr>
            <w:r>
              <w:rPr>
                <w:rFonts w:ascii="宋体" w:hAnsi="宋体"/>
                <w:sz w:val="24"/>
              </w:rPr>
              <w:t>Oar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10.86</w:t>
            </w:r>
          </w:p>
        </w:tc>
        <w:tc>
          <w:tcPr>
            <w:tcW w:w="1440" w:type="dxa"/>
          </w:tcPr>
          <w:p>
            <w:pPr>
              <w:spacing w:line="440" w:lineRule="exact"/>
              <w:rPr>
                <w:rFonts w:ascii="宋体" w:hAnsi="宋体"/>
                <w:sz w:val="24"/>
              </w:rPr>
            </w:pPr>
            <w:r>
              <w:rPr>
                <w:rFonts w:ascii="宋体" w:hAnsi="宋体"/>
                <w:sz w:val="24"/>
              </w:rPr>
              <w:t>10.38</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9</w:t>
            </w:r>
          </w:p>
        </w:tc>
        <w:tc>
          <w:tcPr>
            <w:tcW w:w="2520" w:type="dxa"/>
            <w:vAlign w:val="center"/>
          </w:tcPr>
          <w:p>
            <w:pPr>
              <w:spacing w:line="440" w:lineRule="exact"/>
              <w:rPr>
                <w:rFonts w:ascii="宋体" w:hAnsi="宋体"/>
                <w:sz w:val="24"/>
              </w:rPr>
            </w:pPr>
            <w:r>
              <w:rPr>
                <w:rFonts w:hint="eastAsia" w:ascii="宋体" w:hAnsi="宋体"/>
                <w:sz w:val="24"/>
              </w:rPr>
              <w:t>收到基氮</w:t>
            </w:r>
          </w:p>
        </w:tc>
        <w:tc>
          <w:tcPr>
            <w:tcW w:w="1080" w:type="dxa"/>
          </w:tcPr>
          <w:p>
            <w:pPr>
              <w:spacing w:line="440" w:lineRule="exact"/>
              <w:rPr>
                <w:rFonts w:ascii="宋体" w:hAnsi="宋体"/>
                <w:sz w:val="24"/>
              </w:rPr>
            </w:pPr>
            <w:r>
              <w:rPr>
                <w:rFonts w:ascii="宋体" w:hAnsi="宋体"/>
                <w:sz w:val="24"/>
              </w:rPr>
              <w:t>Nar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0.68</w:t>
            </w:r>
          </w:p>
        </w:tc>
        <w:tc>
          <w:tcPr>
            <w:tcW w:w="1440" w:type="dxa"/>
          </w:tcPr>
          <w:p>
            <w:pPr>
              <w:spacing w:line="440" w:lineRule="exact"/>
              <w:rPr>
                <w:rFonts w:ascii="宋体" w:hAnsi="宋体"/>
                <w:sz w:val="24"/>
              </w:rPr>
            </w:pPr>
            <w:r>
              <w:rPr>
                <w:rFonts w:ascii="宋体" w:hAnsi="宋体"/>
                <w:sz w:val="24"/>
              </w:rPr>
              <w:t>0.67</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10</w:t>
            </w:r>
          </w:p>
        </w:tc>
        <w:tc>
          <w:tcPr>
            <w:tcW w:w="2520" w:type="dxa"/>
            <w:vAlign w:val="center"/>
          </w:tcPr>
          <w:p>
            <w:pPr>
              <w:spacing w:line="440" w:lineRule="exact"/>
              <w:rPr>
                <w:rFonts w:ascii="宋体" w:hAnsi="宋体"/>
                <w:sz w:val="24"/>
              </w:rPr>
            </w:pPr>
            <w:r>
              <w:rPr>
                <w:rFonts w:hint="eastAsia" w:ascii="宋体" w:hAnsi="宋体"/>
                <w:sz w:val="24"/>
              </w:rPr>
              <w:t>收到基硫</w:t>
            </w:r>
          </w:p>
        </w:tc>
        <w:tc>
          <w:tcPr>
            <w:tcW w:w="1080" w:type="dxa"/>
          </w:tcPr>
          <w:p>
            <w:pPr>
              <w:spacing w:line="440" w:lineRule="exact"/>
              <w:rPr>
                <w:rFonts w:ascii="宋体" w:hAnsi="宋体"/>
                <w:sz w:val="24"/>
              </w:rPr>
            </w:pPr>
            <w:r>
              <w:rPr>
                <w:rFonts w:ascii="宋体" w:hAnsi="宋体"/>
                <w:sz w:val="24"/>
              </w:rPr>
              <w:t>Star</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0.85</w:t>
            </w:r>
          </w:p>
        </w:tc>
        <w:tc>
          <w:tcPr>
            <w:tcW w:w="1440" w:type="dxa"/>
          </w:tcPr>
          <w:p>
            <w:pPr>
              <w:spacing w:line="440" w:lineRule="exact"/>
              <w:rPr>
                <w:rFonts w:ascii="宋体" w:hAnsi="宋体"/>
                <w:sz w:val="24"/>
              </w:rPr>
            </w:pPr>
            <w:r>
              <w:rPr>
                <w:rFonts w:ascii="宋体" w:hAnsi="宋体"/>
                <w:sz w:val="24"/>
              </w:rPr>
              <w:t>0.84</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11</w:t>
            </w:r>
          </w:p>
        </w:tc>
        <w:tc>
          <w:tcPr>
            <w:tcW w:w="2520" w:type="dxa"/>
            <w:vAlign w:val="center"/>
          </w:tcPr>
          <w:p>
            <w:pPr>
              <w:spacing w:line="440" w:lineRule="exact"/>
              <w:rPr>
                <w:rFonts w:ascii="宋体" w:hAnsi="宋体"/>
                <w:sz w:val="24"/>
              </w:rPr>
            </w:pPr>
            <w:r>
              <w:rPr>
                <w:rFonts w:hint="eastAsia" w:ascii="宋体" w:hAnsi="宋体"/>
                <w:sz w:val="24"/>
              </w:rPr>
              <w:t>可磨系数</w:t>
            </w:r>
          </w:p>
        </w:tc>
        <w:tc>
          <w:tcPr>
            <w:tcW w:w="1080" w:type="dxa"/>
          </w:tcPr>
          <w:p>
            <w:pPr>
              <w:spacing w:line="440" w:lineRule="exact"/>
              <w:rPr>
                <w:rFonts w:ascii="宋体" w:hAnsi="宋体"/>
                <w:sz w:val="24"/>
              </w:rPr>
            </w:pPr>
            <w:r>
              <w:rPr>
                <w:rFonts w:ascii="宋体" w:hAnsi="宋体"/>
                <w:sz w:val="24"/>
              </w:rPr>
              <w:t>HGI</w:t>
            </w:r>
          </w:p>
        </w:tc>
        <w:tc>
          <w:tcPr>
            <w:tcW w:w="1260" w:type="dxa"/>
          </w:tcPr>
          <w:p>
            <w:pPr>
              <w:spacing w:line="440" w:lineRule="exact"/>
              <w:rPr>
                <w:rFonts w:ascii="宋体" w:hAnsi="宋体"/>
                <w:sz w:val="24"/>
              </w:rPr>
            </w:pPr>
            <w:r>
              <w:rPr>
                <w:rFonts w:ascii="宋体" w:hAnsi="宋体"/>
                <w:sz w:val="24"/>
              </w:rPr>
              <w:t>/</w:t>
            </w:r>
          </w:p>
        </w:tc>
        <w:tc>
          <w:tcPr>
            <w:tcW w:w="1440" w:type="dxa"/>
          </w:tcPr>
          <w:p>
            <w:pPr>
              <w:spacing w:line="440" w:lineRule="exact"/>
              <w:rPr>
                <w:rFonts w:ascii="宋体" w:hAnsi="宋体"/>
                <w:sz w:val="24"/>
              </w:rPr>
            </w:pPr>
            <w:r>
              <w:rPr>
                <w:rFonts w:ascii="宋体" w:hAnsi="宋体"/>
                <w:sz w:val="24"/>
              </w:rPr>
              <w:t>55</w:t>
            </w:r>
          </w:p>
        </w:tc>
        <w:tc>
          <w:tcPr>
            <w:tcW w:w="1440" w:type="dxa"/>
          </w:tcPr>
          <w:p>
            <w:pPr>
              <w:spacing w:line="440" w:lineRule="exact"/>
              <w:rPr>
                <w:rFonts w:ascii="宋体" w:hAnsi="宋体"/>
                <w:sz w:val="24"/>
              </w:rPr>
            </w:pPr>
            <w:r>
              <w:rPr>
                <w:rFonts w:ascii="宋体" w:hAnsi="宋体"/>
                <w:sz w:val="24"/>
              </w:rPr>
              <w:t>65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12</w:t>
            </w:r>
          </w:p>
        </w:tc>
        <w:tc>
          <w:tcPr>
            <w:tcW w:w="2520" w:type="dxa"/>
            <w:vAlign w:val="center"/>
          </w:tcPr>
          <w:p>
            <w:pPr>
              <w:spacing w:line="440" w:lineRule="exact"/>
              <w:rPr>
                <w:rFonts w:ascii="宋体" w:hAnsi="宋体"/>
                <w:sz w:val="24"/>
              </w:rPr>
            </w:pPr>
            <w:r>
              <w:rPr>
                <w:rFonts w:hint="eastAsia" w:ascii="宋体" w:hAnsi="宋体"/>
                <w:sz w:val="24"/>
              </w:rPr>
              <w:t xml:space="preserve">冲刷磨损指数 </w:t>
            </w:r>
          </w:p>
        </w:tc>
        <w:tc>
          <w:tcPr>
            <w:tcW w:w="1080" w:type="dxa"/>
          </w:tcPr>
          <w:p>
            <w:pPr>
              <w:spacing w:line="440" w:lineRule="exact"/>
              <w:rPr>
                <w:rFonts w:ascii="宋体" w:hAnsi="宋体"/>
                <w:sz w:val="24"/>
              </w:rPr>
            </w:pPr>
            <w:r>
              <w:rPr>
                <w:rFonts w:hint="eastAsia" w:ascii="宋体" w:hAnsi="宋体"/>
                <w:sz w:val="24"/>
              </w:rPr>
              <w:t>Ke</w:t>
            </w:r>
          </w:p>
        </w:tc>
        <w:tc>
          <w:tcPr>
            <w:tcW w:w="1260" w:type="dxa"/>
          </w:tcPr>
          <w:p>
            <w:pPr>
              <w:spacing w:line="440" w:lineRule="exact"/>
              <w:rPr>
                <w:rFonts w:ascii="宋体" w:hAnsi="宋体"/>
                <w:sz w:val="24"/>
              </w:rPr>
            </w:pPr>
            <w:r>
              <w:rPr>
                <w:rFonts w:hint="eastAsia" w:ascii="宋体" w:hAnsi="宋体"/>
                <w:sz w:val="24"/>
              </w:rPr>
              <w:t>/</w:t>
            </w:r>
          </w:p>
        </w:tc>
        <w:tc>
          <w:tcPr>
            <w:tcW w:w="1440" w:type="dxa"/>
          </w:tcPr>
          <w:p>
            <w:pPr>
              <w:spacing w:line="440" w:lineRule="exact"/>
              <w:rPr>
                <w:rFonts w:ascii="宋体" w:hAnsi="宋体"/>
                <w:sz w:val="24"/>
              </w:rPr>
            </w:pPr>
            <w:r>
              <w:rPr>
                <w:rFonts w:ascii="宋体" w:hAnsi="宋体"/>
                <w:sz w:val="24"/>
              </w:rPr>
              <w:t>0.60</w:t>
            </w:r>
          </w:p>
        </w:tc>
        <w:tc>
          <w:tcPr>
            <w:tcW w:w="1440" w:type="dxa"/>
          </w:tcPr>
          <w:p>
            <w:pPr>
              <w:spacing w:line="440" w:lineRule="exact"/>
              <w:rPr>
                <w:rFonts w:ascii="宋体" w:hAnsi="宋体"/>
                <w:sz w:val="24"/>
              </w:rPr>
            </w:pPr>
            <w:r>
              <w:rPr>
                <w:rFonts w:ascii="宋体" w:hAnsi="宋体"/>
                <w:sz w:val="24"/>
              </w:rPr>
              <w:t>0.28</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13</w:t>
            </w:r>
          </w:p>
        </w:tc>
        <w:tc>
          <w:tcPr>
            <w:tcW w:w="2520" w:type="dxa"/>
            <w:vAlign w:val="center"/>
          </w:tcPr>
          <w:p>
            <w:pPr>
              <w:spacing w:line="440" w:lineRule="exact"/>
              <w:rPr>
                <w:rFonts w:ascii="宋体" w:hAnsi="宋体"/>
                <w:sz w:val="24"/>
              </w:rPr>
            </w:pPr>
            <w:r>
              <w:rPr>
                <w:rFonts w:hint="eastAsia" w:ascii="宋体" w:hAnsi="宋体"/>
                <w:sz w:val="24"/>
              </w:rPr>
              <w:t>灰变形温度</w:t>
            </w:r>
          </w:p>
        </w:tc>
        <w:tc>
          <w:tcPr>
            <w:tcW w:w="1080" w:type="dxa"/>
          </w:tcPr>
          <w:p>
            <w:pPr>
              <w:spacing w:line="440" w:lineRule="exact"/>
              <w:rPr>
                <w:rFonts w:ascii="宋体" w:hAnsi="宋体"/>
                <w:sz w:val="24"/>
              </w:rPr>
            </w:pPr>
            <w:r>
              <w:rPr>
                <w:rFonts w:ascii="宋体" w:hAnsi="宋体"/>
                <w:sz w:val="24"/>
              </w:rPr>
              <w:t>DT</w:t>
            </w:r>
          </w:p>
        </w:tc>
        <w:tc>
          <w:tcPr>
            <w:tcW w:w="1260" w:type="dxa"/>
          </w:tcPr>
          <w:p>
            <w:pPr>
              <w:spacing w:line="440" w:lineRule="exact"/>
              <w:rPr>
                <w:rFonts w:ascii="宋体" w:hAnsi="宋体"/>
                <w:sz w:val="24"/>
              </w:rPr>
            </w:pPr>
            <w:r>
              <w:rPr>
                <w:rFonts w:hint="eastAsia" w:ascii="宋体" w:hAnsi="宋体"/>
                <w:sz w:val="24"/>
              </w:rPr>
              <w:t>℃</w:t>
            </w:r>
          </w:p>
        </w:tc>
        <w:tc>
          <w:tcPr>
            <w:tcW w:w="1440" w:type="dxa"/>
            <w:vAlign w:val="center"/>
          </w:tcPr>
          <w:p>
            <w:pPr>
              <w:spacing w:line="440" w:lineRule="exact"/>
              <w:rPr>
                <w:rFonts w:ascii="宋体" w:hAnsi="宋体"/>
                <w:sz w:val="24"/>
              </w:rPr>
            </w:pPr>
            <w:r>
              <w:rPr>
                <w:rFonts w:ascii="宋体" w:hAnsi="宋体"/>
                <w:sz w:val="24"/>
              </w:rPr>
              <w:t>1440</w:t>
            </w:r>
          </w:p>
        </w:tc>
        <w:tc>
          <w:tcPr>
            <w:tcW w:w="1440" w:type="dxa"/>
          </w:tcPr>
          <w:p>
            <w:pPr>
              <w:spacing w:line="440" w:lineRule="exact"/>
              <w:rPr>
                <w:rFonts w:ascii="宋体" w:hAnsi="宋体"/>
                <w:sz w:val="24"/>
              </w:rPr>
            </w:pPr>
            <w:r>
              <w:rPr>
                <w:rFonts w:ascii="宋体" w:hAnsi="宋体"/>
                <w:sz w:val="24"/>
              </w:rPr>
              <w:t>1500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hint="eastAsia" w:ascii="宋体" w:hAnsi="宋体"/>
                <w:sz w:val="24"/>
              </w:rPr>
              <w:t>14</w:t>
            </w:r>
          </w:p>
        </w:tc>
        <w:tc>
          <w:tcPr>
            <w:tcW w:w="2520" w:type="dxa"/>
            <w:vAlign w:val="center"/>
          </w:tcPr>
          <w:p>
            <w:pPr>
              <w:spacing w:line="440" w:lineRule="exact"/>
              <w:rPr>
                <w:rFonts w:ascii="宋体" w:hAnsi="宋体"/>
                <w:sz w:val="24"/>
              </w:rPr>
            </w:pPr>
            <w:r>
              <w:rPr>
                <w:rFonts w:hint="eastAsia" w:ascii="宋体" w:hAnsi="宋体"/>
                <w:sz w:val="24"/>
              </w:rPr>
              <w:t>灰软化温度</w:t>
            </w:r>
          </w:p>
        </w:tc>
        <w:tc>
          <w:tcPr>
            <w:tcW w:w="1080" w:type="dxa"/>
          </w:tcPr>
          <w:p>
            <w:pPr>
              <w:spacing w:line="440" w:lineRule="exact"/>
              <w:rPr>
                <w:rFonts w:ascii="宋体" w:hAnsi="宋体"/>
                <w:sz w:val="24"/>
              </w:rPr>
            </w:pPr>
            <w:r>
              <w:rPr>
                <w:rFonts w:ascii="宋体" w:hAnsi="宋体"/>
                <w:sz w:val="24"/>
              </w:rPr>
              <w:t>ST</w:t>
            </w:r>
          </w:p>
        </w:tc>
        <w:tc>
          <w:tcPr>
            <w:tcW w:w="1260" w:type="dxa"/>
          </w:tcPr>
          <w:p>
            <w:pPr>
              <w:spacing w:line="440" w:lineRule="exact"/>
              <w:rPr>
                <w:rFonts w:ascii="宋体" w:hAnsi="宋体"/>
                <w:sz w:val="24"/>
              </w:rPr>
            </w:pPr>
            <w:r>
              <w:rPr>
                <w:rFonts w:hint="eastAsia" w:ascii="宋体" w:hAnsi="宋体"/>
                <w:sz w:val="24"/>
              </w:rPr>
              <w:t>℃</w:t>
            </w:r>
          </w:p>
        </w:tc>
        <w:tc>
          <w:tcPr>
            <w:tcW w:w="1440" w:type="dxa"/>
          </w:tcPr>
          <w:p>
            <w:pPr>
              <w:spacing w:line="440" w:lineRule="exact"/>
              <w:rPr>
                <w:rFonts w:ascii="宋体" w:hAnsi="宋体"/>
                <w:sz w:val="24"/>
              </w:rPr>
            </w:pPr>
            <w:r>
              <w:rPr>
                <w:rFonts w:ascii="宋体" w:hAnsi="宋体"/>
                <w:sz w:val="24"/>
              </w:rPr>
              <w:t>1500</w:t>
            </w:r>
          </w:p>
        </w:tc>
        <w:tc>
          <w:tcPr>
            <w:tcW w:w="1440" w:type="dxa"/>
          </w:tcPr>
          <w:p>
            <w:pPr>
              <w:spacing w:line="440" w:lineRule="exact"/>
              <w:rPr>
                <w:rFonts w:ascii="宋体" w:hAnsi="宋体"/>
                <w:sz w:val="24"/>
              </w:rPr>
            </w:pPr>
            <w:r>
              <w:rPr>
                <w:rFonts w:hint="eastAsia" w:ascii="宋体" w:hAnsi="宋体"/>
                <w:sz w:val="24"/>
              </w:rPr>
              <w:t>＞</w:t>
            </w:r>
            <w:r>
              <w:rPr>
                <w:rFonts w:ascii="宋体" w:hAnsi="宋体"/>
                <w:sz w:val="24"/>
              </w:rPr>
              <w:t>1500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ascii="宋体" w:hAnsi="宋体"/>
                <w:sz w:val="24"/>
              </w:rPr>
              <w:t>15</w:t>
            </w:r>
          </w:p>
        </w:tc>
        <w:tc>
          <w:tcPr>
            <w:tcW w:w="2520" w:type="dxa"/>
            <w:vAlign w:val="center"/>
          </w:tcPr>
          <w:p>
            <w:pPr>
              <w:spacing w:line="440" w:lineRule="exact"/>
              <w:rPr>
                <w:rFonts w:ascii="宋体" w:hAnsi="宋体"/>
                <w:sz w:val="24"/>
              </w:rPr>
            </w:pPr>
            <w:r>
              <w:rPr>
                <w:rFonts w:hint="eastAsia" w:ascii="宋体" w:hAnsi="宋体"/>
                <w:sz w:val="24"/>
              </w:rPr>
              <w:t>灰半球温度</w:t>
            </w:r>
          </w:p>
        </w:tc>
        <w:tc>
          <w:tcPr>
            <w:tcW w:w="1080" w:type="dxa"/>
          </w:tcPr>
          <w:p>
            <w:pPr>
              <w:spacing w:line="440" w:lineRule="exact"/>
              <w:rPr>
                <w:rFonts w:ascii="宋体" w:hAnsi="宋体"/>
                <w:sz w:val="24"/>
              </w:rPr>
            </w:pPr>
            <w:r>
              <w:rPr>
                <w:rFonts w:hint="eastAsia" w:ascii="宋体" w:hAnsi="宋体"/>
                <w:sz w:val="24"/>
              </w:rPr>
              <w:t>HT</w:t>
            </w:r>
          </w:p>
        </w:tc>
        <w:tc>
          <w:tcPr>
            <w:tcW w:w="1260" w:type="dxa"/>
          </w:tcPr>
          <w:p>
            <w:pPr>
              <w:spacing w:line="440" w:lineRule="exact"/>
              <w:rPr>
                <w:rFonts w:ascii="宋体" w:hAnsi="宋体"/>
                <w:sz w:val="24"/>
              </w:rPr>
            </w:pPr>
            <w:r>
              <w:rPr>
                <w:rFonts w:hint="eastAsia" w:ascii="宋体" w:hAnsi="宋体"/>
                <w:sz w:val="24"/>
              </w:rPr>
              <w:t>℃</w:t>
            </w:r>
          </w:p>
        </w:tc>
        <w:tc>
          <w:tcPr>
            <w:tcW w:w="1440" w:type="dxa"/>
          </w:tcPr>
          <w:p>
            <w:pPr>
              <w:spacing w:line="440" w:lineRule="exact"/>
              <w:rPr>
                <w:rFonts w:ascii="宋体" w:hAnsi="宋体"/>
                <w:sz w:val="24"/>
              </w:rPr>
            </w:pPr>
            <w:r>
              <w:rPr>
                <w:rFonts w:hint="eastAsia" w:ascii="宋体" w:hAnsi="宋体"/>
                <w:sz w:val="24"/>
              </w:rPr>
              <w:t>1500</w:t>
            </w:r>
          </w:p>
        </w:tc>
        <w:tc>
          <w:tcPr>
            <w:tcW w:w="1440" w:type="dxa"/>
          </w:tcPr>
          <w:p>
            <w:pPr>
              <w:spacing w:line="440" w:lineRule="exact"/>
              <w:rPr>
                <w:rFonts w:ascii="宋体" w:hAnsi="宋体"/>
                <w:sz w:val="24"/>
              </w:rPr>
            </w:pPr>
            <w:r>
              <w:rPr>
                <w:rFonts w:hint="eastAsia" w:ascii="宋体" w:hAnsi="宋体"/>
                <w:sz w:val="24"/>
              </w:rPr>
              <w:t>＞</w:t>
            </w:r>
            <w:r>
              <w:rPr>
                <w:rFonts w:ascii="宋体" w:hAnsi="宋体"/>
                <w:sz w:val="24"/>
              </w:rPr>
              <w:t>1500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108" w:type="dxa"/>
            <w:bottom w:w="0" w:type="dxa"/>
            <w:right w:w="108" w:type="dxa"/>
          </w:tblCellMar>
        </w:tblPrEx>
        <w:trPr>
          <w:cantSplit/>
        </w:trPr>
        <w:tc>
          <w:tcPr>
            <w:tcW w:w="828" w:type="dxa"/>
          </w:tcPr>
          <w:p>
            <w:pPr>
              <w:spacing w:line="440" w:lineRule="exact"/>
              <w:rPr>
                <w:rFonts w:ascii="宋体" w:hAnsi="宋体"/>
                <w:sz w:val="24"/>
              </w:rPr>
            </w:pPr>
            <w:r>
              <w:rPr>
                <w:rFonts w:ascii="宋体" w:hAnsi="宋体"/>
                <w:sz w:val="24"/>
              </w:rPr>
              <w:t>16</w:t>
            </w:r>
          </w:p>
        </w:tc>
        <w:tc>
          <w:tcPr>
            <w:tcW w:w="2520" w:type="dxa"/>
            <w:vAlign w:val="center"/>
          </w:tcPr>
          <w:p>
            <w:pPr>
              <w:spacing w:line="440" w:lineRule="exact"/>
              <w:rPr>
                <w:rFonts w:ascii="宋体" w:hAnsi="宋体"/>
                <w:sz w:val="24"/>
              </w:rPr>
            </w:pPr>
            <w:r>
              <w:rPr>
                <w:rFonts w:hint="eastAsia" w:ascii="宋体" w:hAnsi="宋体"/>
                <w:sz w:val="24"/>
              </w:rPr>
              <w:t>灰熔化温度</w:t>
            </w:r>
          </w:p>
        </w:tc>
        <w:tc>
          <w:tcPr>
            <w:tcW w:w="1080" w:type="dxa"/>
          </w:tcPr>
          <w:p>
            <w:pPr>
              <w:spacing w:line="440" w:lineRule="exact"/>
              <w:rPr>
                <w:rFonts w:ascii="宋体" w:hAnsi="宋体"/>
                <w:sz w:val="24"/>
              </w:rPr>
            </w:pPr>
            <w:r>
              <w:rPr>
                <w:rFonts w:ascii="宋体" w:hAnsi="宋体"/>
                <w:sz w:val="24"/>
              </w:rPr>
              <w:t>FT</w:t>
            </w:r>
          </w:p>
        </w:tc>
        <w:tc>
          <w:tcPr>
            <w:tcW w:w="1260" w:type="dxa"/>
          </w:tcPr>
          <w:p>
            <w:pPr>
              <w:spacing w:line="440" w:lineRule="exact"/>
              <w:rPr>
                <w:rFonts w:ascii="宋体" w:hAnsi="宋体"/>
                <w:sz w:val="24"/>
              </w:rPr>
            </w:pPr>
            <w:r>
              <w:rPr>
                <w:rFonts w:hint="eastAsia" w:ascii="宋体" w:hAnsi="宋体"/>
                <w:sz w:val="24"/>
              </w:rPr>
              <w:t>℃</w:t>
            </w:r>
          </w:p>
        </w:tc>
        <w:tc>
          <w:tcPr>
            <w:tcW w:w="1440" w:type="dxa"/>
          </w:tcPr>
          <w:p>
            <w:pPr>
              <w:spacing w:line="440" w:lineRule="exact"/>
              <w:rPr>
                <w:rFonts w:ascii="宋体" w:hAnsi="宋体"/>
                <w:sz w:val="24"/>
              </w:rPr>
            </w:pPr>
            <w:r>
              <w:rPr>
                <w:rFonts w:hint="eastAsia" w:ascii="宋体" w:hAnsi="宋体"/>
                <w:sz w:val="24"/>
              </w:rPr>
              <w:t>＞</w:t>
            </w:r>
            <w:r>
              <w:rPr>
                <w:rFonts w:ascii="宋体" w:hAnsi="宋体"/>
                <w:sz w:val="24"/>
              </w:rPr>
              <w:t>1500</w:t>
            </w:r>
          </w:p>
        </w:tc>
        <w:tc>
          <w:tcPr>
            <w:tcW w:w="1440" w:type="dxa"/>
          </w:tcPr>
          <w:p>
            <w:pPr>
              <w:spacing w:line="440" w:lineRule="exact"/>
              <w:rPr>
                <w:rFonts w:ascii="宋体" w:hAnsi="宋体"/>
                <w:sz w:val="24"/>
              </w:rPr>
            </w:pPr>
            <w:r>
              <w:rPr>
                <w:rFonts w:hint="eastAsia" w:ascii="宋体" w:hAnsi="宋体"/>
                <w:sz w:val="24"/>
              </w:rPr>
              <w:t>＞</w:t>
            </w:r>
            <w:r>
              <w:rPr>
                <w:rFonts w:ascii="宋体" w:hAnsi="宋体"/>
                <w:sz w:val="24"/>
              </w:rPr>
              <w:t>1500</w:t>
            </w:r>
          </w:p>
        </w:tc>
      </w:tr>
    </w:tbl>
    <w:p>
      <w:pPr>
        <w:spacing w:line="440" w:lineRule="exact"/>
        <w:rPr>
          <w:rFonts w:ascii="宋体" w:hAnsi="宋体"/>
          <w:sz w:val="24"/>
        </w:rPr>
      </w:pPr>
    </w:p>
    <w:p>
      <w:pPr>
        <w:spacing w:line="440" w:lineRule="exact"/>
        <w:rPr>
          <w:rFonts w:ascii="宋体" w:hAnsi="宋体"/>
          <w:b/>
          <w:bCs/>
          <w:sz w:val="24"/>
        </w:rPr>
      </w:pPr>
      <w:r>
        <w:rPr>
          <w:rFonts w:hint="eastAsia" w:ascii="宋体" w:hAnsi="宋体"/>
          <w:b/>
          <w:bCs/>
          <w:sz w:val="24"/>
        </w:rPr>
        <w:t>3.  技术性能要求</w:t>
      </w:r>
    </w:p>
    <w:p>
      <w:pPr>
        <w:spacing w:line="440" w:lineRule="exact"/>
        <w:rPr>
          <w:rFonts w:ascii="宋体" w:hAnsi="宋体"/>
          <w:sz w:val="24"/>
        </w:rPr>
      </w:pPr>
      <w:r>
        <w:rPr>
          <w:rFonts w:hint="eastAsia" w:ascii="宋体" w:hAnsi="宋体"/>
          <w:sz w:val="24"/>
        </w:rPr>
        <w:t>3.1辊套材料要求耐磨（现使用辊套材质为：Ni-hardⅣ，可使用Cr2021代替），使用寿命＞12000h。</w:t>
      </w:r>
    </w:p>
    <w:p>
      <w:pPr>
        <w:spacing w:line="440" w:lineRule="exact"/>
        <w:rPr>
          <w:rFonts w:ascii="宋体" w:hAnsi="宋体"/>
          <w:sz w:val="24"/>
        </w:rPr>
      </w:pPr>
      <w:r>
        <w:rPr>
          <w:rFonts w:hint="eastAsia" w:ascii="宋体" w:hAnsi="宋体"/>
          <w:sz w:val="24"/>
        </w:rPr>
        <w:t>3.2辊套加工时保证尺寸符合要求，现场安装时能与其它构件配合完好。</w:t>
      </w:r>
    </w:p>
    <w:p>
      <w:pPr>
        <w:spacing w:line="440" w:lineRule="exact"/>
        <w:rPr>
          <w:rFonts w:ascii="宋体" w:hAnsi="宋体"/>
          <w:sz w:val="24"/>
        </w:rPr>
      </w:pPr>
      <w:r>
        <w:rPr>
          <w:rFonts w:hint="eastAsia" w:ascii="宋体" w:hAnsi="宋体"/>
          <w:sz w:val="24"/>
        </w:rPr>
        <w:t>3.3辊套在铸造加工时，一定要根据材料的性质选择恰当的工艺。</w:t>
      </w:r>
    </w:p>
    <w:p>
      <w:pPr>
        <w:spacing w:line="440" w:lineRule="exact"/>
        <w:rPr>
          <w:rFonts w:ascii="宋体" w:hAnsi="宋体"/>
          <w:sz w:val="24"/>
        </w:rPr>
      </w:pPr>
      <w:r>
        <w:rPr>
          <w:rFonts w:hint="eastAsia" w:ascii="宋体" w:hAnsi="宋体"/>
          <w:sz w:val="24"/>
        </w:rPr>
        <w:t>3.4辊套表面应平滑光洁，无裂纹、凹坑、分层等加工缺陷。</w:t>
      </w:r>
    </w:p>
    <w:p>
      <w:pPr>
        <w:spacing w:line="440" w:lineRule="exact"/>
        <w:rPr>
          <w:rFonts w:ascii="宋体" w:hAnsi="宋体"/>
          <w:sz w:val="24"/>
        </w:rPr>
      </w:pPr>
      <w:r>
        <w:rPr>
          <w:rFonts w:hint="eastAsia" w:ascii="宋体" w:hAnsi="宋体" w:cs="宋体"/>
          <w:sz w:val="24"/>
          <w:szCs w:val="24"/>
        </w:rPr>
        <w:t>3.5</w:t>
      </w:r>
      <w:r>
        <w:rPr>
          <w:rFonts w:hint="eastAsia"/>
        </w:rPr>
        <w:t>厂家提供的设备，必须是经过检验合格的产品，其设计、制造和包装运输必须符合国家有关标准的规定。</w:t>
      </w:r>
    </w:p>
    <w:p>
      <w:pPr>
        <w:spacing w:line="440" w:lineRule="exact"/>
        <w:rPr>
          <w:rFonts w:ascii="宋体" w:hAnsi="宋体"/>
          <w:b/>
          <w:bCs/>
          <w:sz w:val="24"/>
        </w:rPr>
      </w:pPr>
      <w:r>
        <w:rPr>
          <w:rFonts w:hint="eastAsia" w:ascii="宋体" w:hAnsi="宋体"/>
          <w:b/>
          <w:bCs/>
          <w:sz w:val="24"/>
        </w:rPr>
        <w:t>4. 设备技术参数及制造标准</w:t>
      </w:r>
    </w:p>
    <w:p>
      <w:pPr>
        <w:spacing w:line="440" w:lineRule="exact"/>
        <w:rPr>
          <w:rFonts w:hint="eastAsia" w:ascii="宋体" w:hAnsi="宋体"/>
          <w:b w:val="0"/>
          <w:bCs/>
          <w:sz w:val="24"/>
        </w:rPr>
      </w:pPr>
      <w:r>
        <w:rPr>
          <w:rFonts w:hint="eastAsia" w:ascii="宋体" w:hAnsi="宋体"/>
          <w:b w:val="0"/>
          <w:bCs/>
          <w:sz w:val="24"/>
        </w:rPr>
        <w:t>4.1 MPS200中速磨煤机辊套技术参数（投标人填写）：</w:t>
      </w:r>
    </w:p>
    <w:p>
      <w:pPr>
        <w:spacing w:line="440" w:lineRule="exact"/>
        <w:rPr>
          <w:rFonts w:hint="eastAsia" w:ascii="宋体" w:hAnsi="宋体" w:eastAsia="宋体"/>
          <w:b w:val="0"/>
          <w:bCs/>
          <w:sz w:val="24"/>
          <w:lang w:eastAsia="zh-CN"/>
        </w:rPr>
      </w:pPr>
      <w:r>
        <w:rPr>
          <w:rFonts w:hint="eastAsia" w:ascii="宋体" w:hAnsi="宋体"/>
          <w:b w:val="0"/>
          <w:bCs/>
          <w:sz w:val="24"/>
        </w:rPr>
        <w:tab/>
      </w:r>
      <w:r>
        <w:rPr>
          <w:rFonts w:hint="eastAsia" w:ascii="宋体" w:hAnsi="宋体"/>
          <w:b w:val="0"/>
          <w:bCs/>
          <w:sz w:val="24"/>
        </w:rPr>
        <w:tab/>
      </w:r>
      <w:r>
        <w:rPr>
          <w:rFonts w:hint="eastAsia" w:ascii="宋体" w:hAnsi="宋体"/>
          <w:b w:val="0"/>
          <w:bCs/>
          <w:sz w:val="24"/>
        </w:rPr>
        <w:t>设备（部件）名称</w:t>
      </w:r>
      <w:r>
        <w:rPr>
          <w:rFonts w:hint="eastAsia" w:ascii="宋体" w:hAnsi="宋体"/>
          <w:b w:val="0"/>
          <w:bCs/>
          <w:sz w:val="24"/>
        </w:rPr>
        <w:tab/>
      </w:r>
      <w:r>
        <w:rPr>
          <w:rFonts w:hint="eastAsia" w:ascii="宋体" w:hAnsi="宋体"/>
          <w:b w:val="0"/>
          <w:bCs/>
          <w:sz w:val="24"/>
        </w:rPr>
        <w:t>型号、参数</w:t>
      </w:r>
      <w:r>
        <w:rPr>
          <w:rFonts w:hint="eastAsia" w:ascii="宋体" w:hAnsi="宋体"/>
          <w:b w:val="0"/>
          <w:bCs/>
          <w:sz w:val="24"/>
          <w:lang w:eastAsia="zh-CN"/>
        </w:rPr>
        <w:t>、材质</w:t>
      </w:r>
    </w:p>
    <w:p>
      <w:pPr>
        <w:spacing w:line="440" w:lineRule="exact"/>
        <w:rPr>
          <w:rFonts w:ascii="宋体" w:hAnsi="宋体"/>
          <w:b w:val="0"/>
          <w:bCs/>
          <w:sz w:val="24"/>
        </w:rPr>
      </w:pPr>
      <w:r>
        <w:rPr>
          <w:rFonts w:ascii="宋体" w:hAnsi="宋体"/>
          <w:b w:val="0"/>
          <w:bCs/>
          <w:sz w:val="24"/>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tabs>
                <w:tab w:val="left" w:pos="270"/>
                <w:tab w:val="center" w:pos="1394"/>
              </w:tabs>
              <w:spacing w:line="440" w:lineRule="exact"/>
              <w:jc w:val="left"/>
              <w:rPr>
                <w:rFonts w:ascii="宋体" w:hAnsi="宋体"/>
                <w:sz w:val="24"/>
                <w:szCs w:val="24"/>
              </w:rPr>
            </w:pPr>
            <w:r>
              <w:rPr>
                <w:rFonts w:ascii="宋体" w:hAnsi="宋体"/>
                <w:sz w:val="24"/>
                <w:szCs w:val="24"/>
              </w:rPr>
              <w:tab/>
            </w:r>
            <w:r>
              <w:rPr>
                <w:rFonts w:ascii="宋体" w:hAnsi="宋体"/>
                <w:sz w:val="24"/>
                <w:szCs w:val="24"/>
              </w:rPr>
              <w:tab/>
            </w:r>
            <w:r>
              <w:rPr>
                <w:rFonts w:ascii="宋体" w:hAnsi="宋体"/>
                <w:sz w:val="24"/>
                <w:szCs w:val="24"/>
              </w:rPr>
              <w:t>设备（部件）名称</w:t>
            </w:r>
          </w:p>
        </w:tc>
        <w:tc>
          <w:tcPr>
            <w:tcW w:w="6223" w:type="dxa"/>
          </w:tcPr>
          <w:p>
            <w:pPr>
              <w:spacing w:line="440" w:lineRule="exact"/>
              <w:jc w:val="center"/>
              <w:rPr>
                <w:rFonts w:hint="eastAsia" w:ascii="宋体" w:hAnsi="宋体" w:eastAsia="宋体"/>
                <w:sz w:val="24"/>
                <w:szCs w:val="24"/>
                <w:lang w:eastAsia="zh-CN"/>
              </w:rPr>
            </w:pPr>
            <w:r>
              <w:rPr>
                <w:rFonts w:ascii="宋体" w:hAnsi="宋体"/>
                <w:sz w:val="24"/>
                <w:szCs w:val="24"/>
              </w:rPr>
              <w:t>型号、参数</w:t>
            </w:r>
            <w:r>
              <w:rPr>
                <w:rFonts w:hint="eastAsia" w:ascii="宋体" w:hAnsi="宋体"/>
                <w:sz w:val="24"/>
                <w:szCs w:val="24"/>
                <w:lang w:eastAsia="zh-CN"/>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8" w:type="dxa"/>
          </w:tcPr>
          <w:p>
            <w:pPr>
              <w:spacing w:line="440" w:lineRule="exact"/>
              <w:rPr>
                <w:rFonts w:ascii="宋体" w:hAnsi="宋体"/>
                <w:sz w:val="24"/>
                <w:szCs w:val="24"/>
              </w:rPr>
            </w:pPr>
          </w:p>
        </w:tc>
        <w:tc>
          <w:tcPr>
            <w:tcW w:w="6223" w:type="dxa"/>
          </w:tcPr>
          <w:p>
            <w:pPr>
              <w:spacing w:line="440" w:lineRule="exact"/>
              <w:rPr>
                <w:rFonts w:ascii="宋体" w:hAnsi="宋体"/>
                <w:sz w:val="24"/>
                <w:szCs w:val="24"/>
              </w:rPr>
            </w:pPr>
          </w:p>
        </w:tc>
      </w:tr>
    </w:tbl>
    <w:p>
      <w:pPr>
        <w:spacing w:line="440" w:lineRule="exact"/>
        <w:rPr>
          <w:rFonts w:ascii="宋体" w:hAnsi="宋体"/>
          <w:b/>
          <w:sz w:val="24"/>
        </w:rPr>
      </w:pPr>
    </w:p>
    <w:p>
      <w:pPr>
        <w:spacing w:line="440" w:lineRule="exact"/>
        <w:rPr>
          <w:rFonts w:hint="eastAsia" w:ascii="宋体" w:hAnsi="宋体"/>
          <w:b/>
          <w:sz w:val="24"/>
        </w:rPr>
      </w:pPr>
      <w:r>
        <w:rPr>
          <w:rFonts w:hint="eastAsia" w:ascii="宋体" w:hAnsi="宋体"/>
          <w:b w:val="0"/>
          <w:bCs/>
          <w:sz w:val="24"/>
        </w:rPr>
        <w:t>4.2制造标准列出如下：（投标人填写）</w:t>
      </w:r>
    </w:p>
    <w:p>
      <w:pPr>
        <w:spacing w:line="440" w:lineRule="exact"/>
        <w:rPr>
          <w:rFonts w:ascii="宋体" w:hAnsi="宋体"/>
          <w:b/>
          <w:sz w:val="24"/>
        </w:rPr>
      </w:pPr>
    </w:p>
    <w:p>
      <w:pPr>
        <w:spacing w:line="440" w:lineRule="exact"/>
        <w:rPr>
          <w:rFonts w:ascii="宋体" w:hAnsi="宋体"/>
          <w:b/>
          <w:sz w:val="24"/>
        </w:rPr>
      </w:pPr>
    </w:p>
    <w:p>
      <w:pPr>
        <w:spacing w:line="440" w:lineRule="exact"/>
        <w:rPr>
          <w:rFonts w:ascii="宋体" w:hAnsi="宋体"/>
          <w:b/>
          <w:sz w:val="24"/>
        </w:rPr>
      </w:pPr>
    </w:p>
    <w:p>
      <w:pPr>
        <w:spacing w:line="440" w:lineRule="exact"/>
        <w:rPr>
          <w:rFonts w:ascii="宋体" w:hAnsi="宋体"/>
          <w:b/>
          <w:sz w:val="24"/>
        </w:rPr>
      </w:pPr>
    </w:p>
    <w:p>
      <w:pPr>
        <w:spacing w:line="440" w:lineRule="exact"/>
        <w:rPr>
          <w:rFonts w:hint="eastAsia" w:ascii="宋体" w:hAnsi="宋体"/>
          <w:b/>
          <w:sz w:val="24"/>
        </w:rPr>
      </w:pPr>
    </w:p>
    <w:p>
      <w:pPr>
        <w:spacing w:line="440" w:lineRule="exact"/>
        <w:rPr>
          <w:rFonts w:ascii="宋体" w:hAnsi="宋体"/>
          <w:b/>
          <w:bCs w:val="0"/>
          <w:sz w:val="24"/>
        </w:rPr>
      </w:pPr>
      <w:r>
        <w:rPr>
          <w:rFonts w:hint="eastAsia" w:ascii="宋体" w:hAnsi="宋体"/>
          <w:b/>
          <w:bCs w:val="0"/>
          <w:sz w:val="24"/>
        </w:rPr>
        <w:t>5. 技术文件与图纸资料</w:t>
      </w:r>
    </w:p>
    <w:p>
      <w:pPr>
        <w:spacing w:line="440" w:lineRule="exact"/>
        <w:rPr>
          <w:rFonts w:ascii="宋体" w:hAnsi="宋体"/>
          <w:sz w:val="24"/>
        </w:rPr>
      </w:pPr>
      <w:r>
        <w:rPr>
          <w:rFonts w:hint="eastAsia" w:ascii="宋体" w:hAnsi="宋体"/>
          <w:sz w:val="24"/>
        </w:rPr>
        <w:t>5.1投标时应提供产品说明书等与设备有关的技术资料。</w:t>
      </w:r>
    </w:p>
    <w:p>
      <w:pPr>
        <w:spacing w:line="440" w:lineRule="exact"/>
        <w:rPr>
          <w:rFonts w:ascii="宋体" w:hAnsi="宋体"/>
          <w:sz w:val="24"/>
        </w:rPr>
      </w:pPr>
      <w:r>
        <w:rPr>
          <w:rFonts w:hint="eastAsia" w:ascii="宋体" w:hAnsi="宋体"/>
          <w:sz w:val="24"/>
        </w:rPr>
        <w:t>5.2产品出厂时，向需方提供下列文件：</w:t>
      </w:r>
    </w:p>
    <w:p>
      <w:pPr>
        <w:spacing w:line="440" w:lineRule="exact"/>
        <w:ind w:firstLine="480" w:firstLineChars="200"/>
        <w:rPr>
          <w:rFonts w:ascii="宋体" w:hAnsi="宋体"/>
          <w:sz w:val="24"/>
        </w:rPr>
      </w:pPr>
      <w:r>
        <w:rPr>
          <w:rFonts w:hint="eastAsia" w:ascii="宋体" w:hAnsi="宋体"/>
          <w:sz w:val="24"/>
        </w:rPr>
        <w:t>产品合格证、产品使用说明书、产品质量文件，组装、运行、维护、检修所需要的详尽技术文件，包括组装程序和工艺要求、投停操作规定、维护说明，必要的零件图（包含MPS200中速磨辊套外形尺寸、布置尺寸、基础尺寸））等、计算资料等。所有技术资料、图纸使用的语言为中文，计量单位使用国际单位制。</w:t>
      </w:r>
    </w:p>
    <w:p>
      <w:pPr>
        <w:spacing w:line="440" w:lineRule="exact"/>
        <w:rPr>
          <w:rFonts w:ascii="宋体" w:hAnsi="宋体"/>
          <w:b/>
          <w:bCs w:val="0"/>
          <w:sz w:val="24"/>
        </w:rPr>
      </w:pPr>
      <w:r>
        <w:rPr>
          <w:rFonts w:hint="eastAsia" w:ascii="宋体" w:hAnsi="宋体"/>
          <w:b/>
          <w:bCs w:val="0"/>
          <w:sz w:val="24"/>
        </w:rPr>
        <w:t>6.</w:t>
      </w:r>
      <w:r>
        <w:rPr>
          <w:rFonts w:ascii="宋体" w:hAnsi="宋体"/>
          <w:b/>
          <w:bCs w:val="0"/>
          <w:sz w:val="24"/>
        </w:rPr>
        <w:t xml:space="preserve"> </w:t>
      </w:r>
      <w:r>
        <w:rPr>
          <w:rFonts w:hint="eastAsia" w:ascii="宋体" w:hAnsi="宋体"/>
          <w:b/>
          <w:bCs w:val="0"/>
          <w:sz w:val="24"/>
        </w:rPr>
        <w:t>包装、运输、储存</w:t>
      </w:r>
    </w:p>
    <w:p>
      <w:pPr>
        <w:spacing w:line="440" w:lineRule="exact"/>
        <w:rPr>
          <w:rFonts w:ascii="宋体" w:hAnsi="宋体"/>
          <w:sz w:val="24"/>
        </w:rPr>
      </w:pPr>
      <w:r>
        <w:rPr>
          <w:rFonts w:hint="eastAsia" w:ascii="宋体" w:hAnsi="宋体"/>
          <w:sz w:val="24"/>
        </w:rPr>
        <w:t>6.1包装</w:t>
      </w:r>
    </w:p>
    <w:p>
      <w:pPr>
        <w:spacing w:line="440" w:lineRule="exact"/>
        <w:rPr>
          <w:rFonts w:ascii="宋体" w:hAnsi="宋体"/>
          <w:sz w:val="24"/>
        </w:rPr>
      </w:pPr>
      <w:r>
        <w:rPr>
          <w:rFonts w:hint="eastAsia" w:ascii="宋体" w:hAnsi="宋体"/>
          <w:sz w:val="24"/>
        </w:rPr>
        <w:t>6.2设备分类装箱并遵循适于运输，便于安装和查找的原则。</w:t>
      </w:r>
    </w:p>
    <w:p>
      <w:pPr>
        <w:spacing w:line="440" w:lineRule="exact"/>
        <w:rPr>
          <w:rFonts w:ascii="宋体" w:hAnsi="宋体"/>
          <w:sz w:val="24"/>
        </w:rPr>
      </w:pPr>
      <w:r>
        <w:rPr>
          <w:rFonts w:hint="eastAsia" w:ascii="宋体" w:hAnsi="宋体"/>
          <w:sz w:val="24"/>
        </w:rPr>
        <w:t>6.3包装箱外壁有明显的文字说明，如：设备名称、用途及运输、储存安全注意事项等。</w:t>
      </w:r>
    </w:p>
    <w:p>
      <w:pPr>
        <w:spacing w:line="440" w:lineRule="exact"/>
        <w:rPr>
          <w:rFonts w:ascii="宋体" w:hAnsi="宋体"/>
          <w:sz w:val="24"/>
        </w:rPr>
      </w:pPr>
      <w:r>
        <w:rPr>
          <w:rFonts w:hint="eastAsia" w:ascii="宋体" w:hAnsi="宋体"/>
          <w:sz w:val="24"/>
        </w:rPr>
        <w:t>6.4包装箱内附带下列文件：</w:t>
      </w:r>
    </w:p>
    <w:p>
      <w:pPr>
        <w:spacing w:line="440" w:lineRule="exact"/>
        <w:ind w:left="850"/>
        <w:rPr>
          <w:rFonts w:ascii="宋体" w:hAnsi="宋体"/>
          <w:sz w:val="24"/>
        </w:rPr>
      </w:pPr>
      <w:r>
        <w:rPr>
          <w:rFonts w:hint="eastAsia" w:ascii="宋体" w:hAnsi="宋体"/>
          <w:sz w:val="24"/>
        </w:rPr>
        <w:t>产品使用说明书；</w:t>
      </w:r>
    </w:p>
    <w:p>
      <w:pPr>
        <w:spacing w:line="440" w:lineRule="exact"/>
        <w:ind w:left="850"/>
        <w:rPr>
          <w:rFonts w:ascii="宋体" w:hAnsi="宋体"/>
          <w:sz w:val="24"/>
        </w:rPr>
      </w:pPr>
      <w:r>
        <w:rPr>
          <w:rFonts w:hint="eastAsia" w:ascii="宋体" w:hAnsi="宋体"/>
          <w:sz w:val="24"/>
        </w:rPr>
        <w:t>产品检验合格证书；</w:t>
      </w:r>
    </w:p>
    <w:p>
      <w:pPr>
        <w:spacing w:line="440" w:lineRule="exact"/>
        <w:ind w:left="850"/>
        <w:rPr>
          <w:rFonts w:ascii="宋体" w:hAnsi="宋体"/>
          <w:sz w:val="24"/>
        </w:rPr>
      </w:pPr>
      <w:r>
        <w:rPr>
          <w:rFonts w:hint="eastAsia" w:ascii="宋体" w:hAnsi="宋体"/>
          <w:sz w:val="24"/>
        </w:rPr>
        <w:t>安装指示图；</w:t>
      </w:r>
    </w:p>
    <w:p>
      <w:pPr>
        <w:spacing w:line="440" w:lineRule="exact"/>
        <w:ind w:left="850"/>
        <w:rPr>
          <w:rFonts w:ascii="宋体" w:hAnsi="宋体"/>
          <w:sz w:val="24"/>
        </w:rPr>
      </w:pPr>
      <w:r>
        <w:rPr>
          <w:rFonts w:hint="eastAsia" w:ascii="宋体" w:hAnsi="宋体"/>
          <w:sz w:val="24"/>
        </w:rPr>
        <w:t>装箱设备清单；</w:t>
      </w:r>
    </w:p>
    <w:p>
      <w:pPr>
        <w:spacing w:line="440" w:lineRule="exact"/>
        <w:ind w:left="850"/>
        <w:rPr>
          <w:rFonts w:ascii="宋体" w:hAnsi="宋体"/>
          <w:sz w:val="24"/>
        </w:rPr>
      </w:pPr>
      <w:r>
        <w:rPr>
          <w:rFonts w:hint="eastAsia" w:ascii="宋体" w:hAnsi="宋体"/>
          <w:sz w:val="24"/>
        </w:rPr>
        <w:t>外购件产品说明书。、</w:t>
      </w:r>
    </w:p>
    <w:p>
      <w:pPr>
        <w:pStyle w:val="2"/>
        <w:spacing w:line="440" w:lineRule="exact"/>
        <w:rPr>
          <w:rFonts w:hAnsi="宋体"/>
          <w:b/>
          <w:sz w:val="24"/>
        </w:rPr>
      </w:pPr>
      <w:r>
        <w:rPr>
          <w:rFonts w:hint="eastAsia" w:hAnsi="宋体"/>
          <w:b/>
          <w:sz w:val="24"/>
        </w:rPr>
        <w:t>7.</w:t>
      </w:r>
      <w:r>
        <w:rPr>
          <w:rFonts w:hAnsi="宋体"/>
          <w:b/>
          <w:sz w:val="24"/>
        </w:rPr>
        <w:t>检验</w:t>
      </w:r>
    </w:p>
    <w:p>
      <w:pPr>
        <w:pStyle w:val="2"/>
        <w:spacing w:line="440" w:lineRule="exact"/>
        <w:rPr>
          <w:rFonts w:hAnsi="宋体"/>
          <w:sz w:val="24"/>
        </w:rPr>
      </w:pPr>
      <w:r>
        <w:rPr>
          <w:rFonts w:hint="eastAsia" w:hAnsi="宋体"/>
          <w:sz w:val="24"/>
        </w:rPr>
        <w:t>7</w:t>
      </w:r>
      <w:r>
        <w:rPr>
          <w:rFonts w:hAnsi="宋体"/>
          <w:sz w:val="24"/>
        </w:rPr>
        <w:t>.1</w:t>
      </w:r>
      <w:r>
        <w:rPr>
          <w:rFonts w:hint="eastAsia" w:hAnsi="宋体"/>
          <w:sz w:val="24"/>
        </w:rPr>
        <w:t>工厂检验</w:t>
      </w:r>
      <w:r>
        <w:rPr>
          <w:rFonts w:hAnsi="宋体"/>
          <w:sz w:val="24"/>
        </w:rPr>
        <w:t xml:space="preserve"> </w:t>
      </w:r>
    </w:p>
    <w:p>
      <w:pPr>
        <w:pStyle w:val="2"/>
        <w:spacing w:line="440" w:lineRule="exact"/>
        <w:rPr>
          <w:rFonts w:hAnsi="宋体"/>
          <w:sz w:val="24"/>
        </w:rPr>
      </w:pPr>
      <w:r>
        <w:rPr>
          <w:rFonts w:hint="eastAsia" w:hAnsi="宋体"/>
          <w:sz w:val="24"/>
        </w:rPr>
        <w:t>7.1.1</w:t>
      </w:r>
      <w:r>
        <w:rPr>
          <w:rFonts w:hAnsi="宋体"/>
          <w:sz w:val="24"/>
        </w:rPr>
        <w:t>工厂检验是质量控制的一个重要组成部分。供方须严格进行厂内各生产环节的检验和试验。供方提供的合同设备须签发质量证明、检验记录和测试报告,并且作为交货时质量证明文件的组成部分。</w:t>
      </w:r>
    </w:p>
    <w:p>
      <w:pPr>
        <w:pStyle w:val="2"/>
        <w:spacing w:line="440" w:lineRule="exact"/>
        <w:rPr>
          <w:rFonts w:hAnsi="宋体"/>
          <w:sz w:val="24"/>
        </w:rPr>
      </w:pPr>
      <w:r>
        <w:rPr>
          <w:rFonts w:hint="eastAsia" w:hAnsi="宋体"/>
          <w:sz w:val="24"/>
        </w:rPr>
        <w:t>7.1</w:t>
      </w:r>
      <w:r>
        <w:rPr>
          <w:rFonts w:hAnsi="宋体"/>
          <w:sz w:val="24"/>
        </w:rPr>
        <w:t>.2 检验的范围包括原材料和元器件的进厂、部件的加工、组装、试验至出厂试验。</w:t>
      </w:r>
    </w:p>
    <w:p>
      <w:pPr>
        <w:pStyle w:val="2"/>
        <w:spacing w:line="440" w:lineRule="exact"/>
        <w:rPr>
          <w:rFonts w:hAnsi="宋体"/>
          <w:sz w:val="24"/>
        </w:rPr>
      </w:pPr>
      <w:r>
        <w:rPr>
          <w:rFonts w:hint="eastAsia" w:hAnsi="宋体"/>
          <w:sz w:val="24"/>
        </w:rPr>
        <w:t>7.1</w:t>
      </w:r>
      <w:r>
        <w:rPr>
          <w:rFonts w:hAnsi="宋体"/>
          <w:sz w:val="24"/>
        </w:rPr>
        <w:t>.3 供方检验的结果要满足</w:t>
      </w:r>
      <w:r>
        <w:rPr>
          <w:rFonts w:hint="eastAsia" w:hAnsi="宋体"/>
          <w:sz w:val="24"/>
        </w:rPr>
        <w:t>辊套设备概况</w:t>
      </w:r>
      <w:r>
        <w:rPr>
          <w:rFonts w:hAnsi="宋体"/>
          <w:sz w:val="24"/>
        </w:rPr>
        <w:t>的要求,如有不符之处或达不到标准要求,供方要采取措施处理直至满足要求,同时向需方提交不一致性报告。供方发生重大质量问题时应将情况及时通知需方。</w:t>
      </w:r>
    </w:p>
    <w:p>
      <w:pPr>
        <w:spacing w:line="440" w:lineRule="exact"/>
        <w:rPr>
          <w:rFonts w:ascii="宋体" w:hAnsi="宋体" w:cs="宋体"/>
          <w:sz w:val="24"/>
        </w:rPr>
      </w:pPr>
      <w:r>
        <w:rPr>
          <w:rFonts w:hint="eastAsia" w:ascii="宋体" w:hAnsi="宋体" w:cs="宋体"/>
          <w:sz w:val="24"/>
        </w:rPr>
        <w:t>7.1.4 工厂检验的所有费用(含交通费、食宿费)包括在合同总价之中</w:t>
      </w:r>
    </w:p>
    <w:p>
      <w:pPr>
        <w:spacing w:line="440" w:lineRule="exact"/>
        <w:ind w:left="850"/>
        <w:jc w:val="left"/>
        <w:rPr>
          <w:rFonts w:ascii="宋体" w:hAnsi="宋体"/>
          <w:sz w:val="24"/>
        </w:rPr>
      </w:pPr>
    </w:p>
    <w:p>
      <w:pPr>
        <w:pStyle w:val="2"/>
        <w:spacing w:line="440" w:lineRule="exact"/>
        <w:rPr>
          <w:rFonts w:hAnsi="宋体"/>
          <w:b/>
          <w:bCs/>
          <w:sz w:val="24"/>
        </w:rPr>
      </w:pPr>
    </w:p>
    <w:p>
      <w:pPr>
        <w:pStyle w:val="2"/>
        <w:spacing w:line="440" w:lineRule="exact"/>
        <w:rPr>
          <w:rFonts w:hAnsi="宋体"/>
          <w:sz w:val="24"/>
        </w:rPr>
      </w:pPr>
      <w:r>
        <w:rPr>
          <w:rFonts w:hint="eastAsia" w:hAnsi="宋体"/>
          <w:sz w:val="24"/>
        </w:rPr>
        <w:t>7.2</w:t>
      </w:r>
      <w:r>
        <w:rPr>
          <w:rFonts w:hAnsi="宋体"/>
          <w:sz w:val="24"/>
        </w:rPr>
        <w:t>设备和部件的检验项目</w:t>
      </w:r>
    </w:p>
    <w:p>
      <w:pPr>
        <w:pStyle w:val="2"/>
        <w:spacing w:line="440" w:lineRule="exact"/>
        <w:ind w:firstLine="554"/>
        <w:rPr>
          <w:rFonts w:hAnsi="宋体"/>
          <w:sz w:val="24"/>
        </w:rPr>
      </w:pPr>
      <w:r>
        <w:rPr>
          <w:rFonts w:hAnsi="宋体"/>
          <w:sz w:val="24"/>
        </w:rPr>
        <w:t>设备和部件的检验项目一般包括:</w:t>
      </w:r>
    </w:p>
    <w:p>
      <w:pPr>
        <w:pStyle w:val="2"/>
        <w:spacing w:line="440" w:lineRule="exact"/>
        <w:rPr>
          <w:rFonts w:hAnsi="宋体"/>
          <w:sz w:val="24"/>
        </w:rPr>
      </w:pPr>
      <w:r>
        <w:rPr>
          <w:rFonts w:hint="eastAsia" w:hAnsi="宋体"/>
          <w:sz w:val="24"/>
        </w:rPr>
        <w:t>7.2.1</w:t>
      </w:r>
      <w:r>
        <w:rPr>
          <w:rFonts w:hAnsi="宋体"/>
          <w:sz w:val="24"/>
        </w:rPr>
        <w:t xml:space="preserve"> 材质检验；</w:t>
      </w:r>
    </w:p>
    <w:p>
      <w:pPr>
        <w:pStyle w:val="2"/>
        <w:spacing w:line="440" w:lineRule="exact"/>
        <w:rPr>
          <w:rFonts w:hAnsi="宋体"/>
          <w:sz w:val="24"/>
        </w:rPr>
      </w:pPr>
      <w:r>
        <w:rPr>
          <w:rFonts w:hint="eastAsia" w:hAnsi="宋体"/>
          <w:sz w:val="24"/>
        </w:rPr>
        <w:t>7.2.2</w:t>
      </w:r>
      <w:r>
        <w:rPr>
          <w:rFonts w:hAnsi="宋体"/>
          <w:sz w:val="24"/>
        </w:rPr>
        <w:t xml:space="preserve"> 制造质量；</w:t>
      </w:r>
    </w:p>
    <w:p>
      <w:pPr>
        <w:pStyle w:val="2"/>
        <w:spacing w:line="440" w:lineRule="exact"/>
        <w:rPr>
          <w:rFonts w:hAnsi="宋体"/>
          <w:sz w:val="24"/>
        </w:rPr>
      </w:pPr>
      <w:r>
        <w:rPr>
          <w:rFonts w:hint="eastAsia" w:hAnsi="宋体"/>
          <w:sz w:val="24"/>
        </w:rPr>
        <w:t>7.2.3</w:t>
      </w:r>
      <w:r>
        <w:rPr>
          <w:rFonts w:hAnsi="宋体"/>
          <w:sz w:val="24"/>
        </w:rPr>
        <w:t>其他检验项目由供方详细列出。</w:t>
      </w:r>
    </w:p>
    <w:p>
      <w:pPr>
        <w:pStyle w:val="2"/>
        <w:spacing w:line="440" w:lineRule="exact"/>
        <w:rPr>
          <w:rFonts w:hAnsi="宋体"/>
          <w:sz w:val="24"/>
        </w:rPr>
      </w:pPr>
      <w:r>
        <w:rPr>
          <w:rFonts w:hint="eastAsia" w:hAnsi="宋体"/>
          <w:sz w:val="24"/>
        </w:rPr>
        <w:t>7.3</w:t>
      </w:r>
      <w:r>
        <w:rPr>
          <w:rFonts w:hAnsi="宋体"/>
          <w:sz w:val="24"/>
        </w:rPr>
        <w:t xml:space="preserve"> 启动调试项目</w:t>
      </w:r>
    </w:p>
    <w:p>
      <w:pPr>
        <w:pStyle w:val="2"/>
        <w:spacing w:line="440" w:lineRule="atLeast"/>
        <w:ind w:firstLine="720" w:firstLineChars="300"/>
        <w:rPr>
          <w:rFonts w:hAnsi="宋体"/>
          <w:sz w:val="24"/>
        </w:rPr>
      </w:pPr>
      <w:r>
        <w:rPr>
          <w:rFonts w:hAnsi="宋体"/>
          <w:sz w:val="24"/>
        </w:rPr>
        <w:t>启动调试项目包括:</w:t>
      </w:r>
    </w:p>
    <w:p>
      <w:pPr>
        <w:pStyle w:val="2"/>
        <w:spacing w:line="440" w:lineRule="atLeast"/>
        <w:jc w:val="left"/>
        <w:rPr>
          <w:rFonts w:hAnsi="宋体"/>
          <w:sz w:val="24"/>
        </w:rPr>
      </w:pPr>
      <w:r>
        <w:rPr>
          <w:rFonts w:hint="eastAsia" w:hAnsi="宋体"/>
          <w:sz w:val="24"/>
        </w:rPr>
        <w:t>7.3.1</w:t>
      </w:r>
      <w:r>
        <w:rPr>
          <w:rFonts w:hAnsi="宋体"/>
          <w:sz w:val="24"/>
        </w:rPr>
        <w:t>磨煤机试运转；</w:t>
      </w:r>
    </w:p>
    <w:p>
      <w:pPr>
        <w:pStyle w:val="2"/>
        <w:spacing w:line="440" w:lineRule="atLeast"/>
        <w:jc w:val="left"/>
        <w:rPr>
          <w:rFonts w:hAnsi="宋体"/>
          <w:sz w:val="24"/>
        </w:rPr>
      </w:pPr>
      <w:r>
        <w:rPr>
          <w:rFonts w:hint="eastAsia" w:hAnsi="宋体"/>
          <w:sz w:val="24"/>
        </w:rPr>
        <w:t>7.3.2</w:t>
      </w:r>
      <w:r>
        <w:rPr>
          <w:rFonts w:hAnsi="宋体"/>
          <w:sz w:val="24"/>
        </w:rPr>
        <w:t>磨煤机出力试验；</w:t>
      </w:r>
    </w:p>
    <w:p>
      <w:pPr>
        <w:pStyle w:val="2"/>
        <w:tabs>
          <w:tab w:val="left" w:pos="630"/>
        </w:tabs>
        <w:spacing w:line="440" w:lineRule="atLeast"/>
        <w:jc w:val="left"/>
        <w:rPr>
          <w:rFonts w:hAnsi="宋体"/>
          <w:sz w:val="24"/>
        </w:rPr>
      </w:pPr>
      <w:r>
        <w:rPr>
          <w:rFonts w:hint="eastAsia" w:hAnsi="宋体"/>
          <w:sz w:val="24"/>
        </w:rPr>
        <w:t>7.3.3</w:t>
      </w:r>
      <w:r>
        <w:rPr>
          <w:rFonts w:hAnsi="宋体"/>
          <w:sz w:val="24"/>
        </w:rPr>
        <w:t>辊套寿命检验。</w:t>
      </w:r>
    </w:p>
    <w:p>
      <w:pPr>
        <w:spacing w:line="440" w:lineRule="exact"/>
        <w:rPr>
          <w:rFonts w:ascii="宋体" w:hAnsi="宋体"/>
          <w:sz w:val="24"/>
        </w:rPr>
      </w:pPr>
    </w:p>
    <w:p/>
    <w:p/>
    <w:p/>
    <w:p/>
    <w:p/>
    <w:p/>
    <w:p/>
    <w:p/>
    <w:p/>
    <w:p/>
    <w:p/>
    <w:p/>
    <w:p>
      <w:pPr>
        <w:rPr>
          <w:rFonts w:hint="eastAsia"/>
          <w:sz w:val="24"/>
          <w:szCs w:val="24"/>
          <w:lang w:eastAsia="zh-CN"/>
        </w:rPr>
      </w:pPr>
      <w:r>
        <w:rPr>
          <w:rFonts w:hint="eastAsia"/>
          <w:sz w:val="24"/>
          <w:szCs w:val="24"/>
          <w:lang w:eastAsia="zh-CN"/>
        </w:rPr>
        <w:t>附件：辊套尺寸图：</w:t>
      </w:r>
      <w:bookmarkStart w:id="0" w:name="_GoBack"/>
      <w:bookmarkEnd w:id="0"/>
    </w:p>
    <w:p>
      <w:pPr>
        <w:rPr>
          <w:rFonts w:hint="eastAsia"/>
          <w:lang w:eastAsia="zh-CN"/>
        </w:rPr>
      </w:pPr>
      <w:r>
        <w:rPr>
          <w:rFonts w:hint="eastAsia"/>
          <w:lang w:eastAsia="zh-CN"/>
        </w:rPr>
        <w:drawing>
          <wp:inline distT="0" distB="0" distL="114300" distR="114300">
            <wp:extent cx="5556885" cy="5367655"/>
            <wp:effectExtent l="0" t="0" r="5715" b="4445"/>
            <wp:docPr id="1" name="图片 1" descr="磨辊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磨辊尺寸图"/>
                    <pic:cNvPicPr>
                      <a:picLocks noChangeAspect="1"/>
                    </pic:cNvPicPr>
                  </pic:nvPicPr>
                  <pic:blipFill>
                    <a:blip r:embed="rId4"/>
                    <a:stretch>
                      <a:fillRect/>
                    </a:stretch>
                  </pic:blipFill>
                  <pic:spPr>
                    <a:xfrm rot="10800000">
                      <a:off x="0" y="0"/>
                      <a:ext cx="5556885" cy="5367655"/>
                    </a:xfrm>
                    <a:prstGeom prst="rect">
                      <a:avLst/>
                    </a:prstGeom>
                  </pic:spPr>
                </pic:pic>
              </a:graphicData>
            </a:graphic>
          </wp:inline>
        </w:drawing>
      </w:r>
    </w:p>
    <w:p/>
    <w:p/>
    <w:p>
      <w:pPr>
        <w:pStyle w:val="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12979"/>
    <w:rsid w:val="003606B3"/>
    <w:rsid w:val="003C0DAB"/>
    <w:rsid w:val="006076E0"/>
    <w:rsid w:val="006C3B85"/>
    <w:rsid w:val="13C22E3D"/>
    <w:rsid w:val="201802D6"/>
    <w:rsid w:val="2240052E"/>
    <w:rsid w:val="37D12979"/>
    <w:rsid w:val="39B252FC"/>
    <w:rsid w:val="43ED7D32"/>
    <w:rsid w:val="70FC52D6"/>
    <w:rsid w:val="7DE4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qFormat/>
    <w:uiPriority w:val="0"/>
    <w:rPr>
      <w:sz w:val="24"/>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rPr>
      <w:szCs w:val="24"/>
    </w:rPr>
  </w:style>
  <w:style w:type="character" w:styleId="9">
    <w:name w:val="Emphasis"/>
    <w:qFormat/>
    <w:uiPriority w:val="0"/>
    <w:rPr>
      <w:rFonts w:ascii="Arial" w:hAnsi="Arial"/>
      <w:b/>
      <w:spacing w:val="-10"/>
      <w:sz w:val="18"/>
      <w:lang w:eastAsia="zh-CN"/>
    </w:rPr>
  </w:style>
  <w:style w:type="character" w:customStyle="1" w:styleId="10">
    <w:name w:val="页眉 Char"/>
    <w:basedOn w:val="8"/>
    <w:link w:val="5"/>
    <w:uiPriority w:val="0"/>
    <w:rPr>
      <w:rFonts w:ascii="Times New Roman" w:hAnsi="Times New Roman" w:eastAsia="宋体" w:cs="Times New Roman"/>
      <w:kern w:val="2"/>
      <w:sz w:val="18"/>
      <w:szCs w:val="18"/>
    </w:rPr>
  </w:style>
  <w:style w:type="character" w:customStyle="1" w:styleId="11">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355</Words>
  <Characters>2029</Characters>
  <Lines>16</Lines>
  <Paragraphs>4</Paragraphs>
  <TotalTime>30</TotalTime>
  <ScaleCrop>false</ScaleCrop>
  <LinksUpToDate>false</LinksUpToDate>
  <CharactersWithSpaces>2380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2021-09-14T08:03:00Z</dcterms:created>
  <dc:creator>晓龙仔</dc:creator>
  <cp:lastModifiedBy>晓龙仔</cp:lastModifiedBy>
  <dcterms:modified xsi:type="dcterms:W3CDTF">2021-09-18T01:11:46Z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9826A1AF4D62421A8550CBDF3CC1ED84</vt:lpwstr>
  </property>
</Properties>
</file>