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36"/>
          <w:szCs w:val="44"/>
        </w:rPr>
        <w:id w:val="147470895"/>
        <w:docPartObj>
          <w:docPartGallery w:val="Table of Contents"/>
          <w:docPartUnique/>
        </w:docPartObj>
      </w:sdtPr>
      <w:sdtEndPr>
        <w:rPr>
          <w:rFonts w:ascii="宋体" w:hAnsi="宋体"/>
          <w:sz w:val="36"/>
          <w:szCs w:val="44"/>
        </w:rPr>
      </w:sdtEndPr>
      <w:sdtContent>
        <w:p>
          <w:pPr>
            <w:jc w:val="center"/>
            <w:rPr>
              <w:rFonts w:ascii="宋体" w:hAnsi="宋体"/>
              <w:sz w:val="36"/>
              <w:szCs w:val="44"/>
            </w:rPr>
          </w:pPr>
          <w:bookmarkStart w:id="0" w:name="_Toc29579"/>
        </w:p>
        <w:p>
          <w:pP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目  录</w:t>
          </w:r>
        </w:p>
        <w:p>
          <w:pPr>
            <w:pStyle w:val="2"/>
            <w:jc w:val="center"/>
            <w:rPr>
              <w:rFonts w:ascii="微软雅黑" w:hAnsi="微软雅黑" w:eastAsia="微软雅黑" w:cs="微软雅黑"/>
            </w:rPr>
          </w:pPr>
        </w:p>
        <w:p>
          <w:pPr>
            <w:pStyle w:val="2"/>
            <w:jc w:val="center"/>
            <w:rPr>
              <w:rFonts w:ascii="微软雅黑" w:hAnsi="微软雅黑" w:eastAsia="微软雅黑" w:cs="微软雅黑"/>
            </w:rPr>
          </w:pPr>
        </w:p>
        <w:p>
          <w:pPr>
            <w:pStyle w:val="22"/>
            <w:tabs>
              <w:tab w:val="right" w:leader="dot" w:pos="9781"/>
            </w:tabs>
            <w:ind w:firstLine="3360" w:firstLineChars="600"/>
            <w:jc w:val="both"/>
            <w:rPr>
              <w:rFonts w:hint="eastAsia" w:ascii="微软雅黑" w:hAnsi="微软雅黑" w:eastAsia="微软雅黑" w:cs="微软雅黑"/>
              <w:sz w:val="40"/>
              <w:szCs w:val="96"/>
            </w:rPr>
          </w:pPr>
          <w:r>
            <w:rPr>
              <w:rFonts w:hint="eastAsia" w:ascii="微软雅黑" w:hAnsi="微软雅黑" w:eastAsia="微软雅黑" w:cs="微软雅黑"/>
              <w:sz w:val="56"/>
              <w:szCs w:val="96"/>
            </w:rPr>
            <w:fldChar w:fldCharType="begin"/>
          </w:r>
          <w:r>
            <w:rPr>
              <w:rFonts w:hint="eastAsia" w:ascii="微软雅黑" w:hAnsi="微软雅黑" w:eastAsia="微软雅黑" w:cs="微软雅黑"/>
              <w:sz w:val="56"/>
              <w:szCs w:val="96"/>
            </w:rPr>
            <w:instrText xml:space="preserve">TOC \o "1-3" \n  \h \u </w:instrText>
          </w:r>
          <w:r>
            <w:rPr>
              <w:rFonts w:hint="eastAsia" w:ascii="微软雅黑" w:hAnsi="微软雅黑" w:eastAsia="微软雅黑" w:cs="微软雅黑"/>
              <w:sz w:val="56"/>
              <w:szCs w:val="96"/>
            </w:rPr>
            <w:fldChar w:fldCharType="separate"/>
          </w: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_Toc9905 </w:instrText>
          </w:r>
          <w:r>
            <w:rPr>
              <w:rFonts w:hint="eastAsia" w:ascii="微软雅黑" w:hAnsi="微软雅黑" w:eastAsia="微软雅黑" w:cs="微软雅黑"/>
              <w:sz w:val="40"/>
              <w:szCs w:val="96"/>
            </w:rPr>
            <w:fldChar w:fldCharType="separate"/>
          </w:r>
          <w:r>
            <w:rPr>
              <w:rFonts w:hint="eastAsia"/>
              <w:sz w:val="40"/>
              <w:szCs w:val="96"/>
            </w:rPr>
            <w:t>一、项目概况</w:t>
          </w:r>
          <w:r>
            <w:rPr>
              <w:rFonts w:hint="eastAsia" w:ascii="微软雅黑" w:hAnsi="微软雅黑" w:eastAsia="微软雅黑" w:cs="微软雅黑"/>
              <w:sz w:val="40"/>
              <w:szCs w:val="96"/>
            </w:rPr>
            <w:fldChar w:fldCharType="end"/>
          </w:r>
        </w:p>
        <w:p/>
        <w:p>
          <w:pPr>
            <w:pStyle w:val="22"/>
            <w:tabs>
              <w:tab w:val="right" w:leader="dot" w:pos="9781"/>
            </w:tabs>
            <w:jc w:val="both"/>
            <w:rPr>
              <w:rFonts w:hint="eastAsia" w:ascii="微软雅黑" w:hAnsi="微软雅黑" w:eastAsia="微软雅黑" w:cs="微软雅黑"/>
              <w:sz w:val="40"/>
              <w:szCs w:val="96"/>
            </w:rPr>
          </w:pPr>
          <w:r>
            <w:rPr>
              <w:rFonts w:hint="eastAsia" w:ascii="微软雅黑" w:hAnsi="微软雅黑" w:eastAsia="微软雅黑" w:cs="微软雅黑"/>
              <w:sz w:val="40"/>
              <w:szCs w:val="96"/>
              <w:lang w:val="en-US" w:eastAsia="zh-CN"/>
            </w:rPr>
            <w:t xml:space="preserve">                </w:t>
          </w: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_Toc11552 </w:instrText>
          </w:r>
          <w:r>
            <w:rPr>
              <w:rFonts w:hint="eastAsia" w:ascii="微软雅黑" w:hAnsi="微软雅黑" w:eastAsia="微软雅黑" w:cs="微软雅黑"/>
              <w:sz w:val="40"/>
              <w:szCs w:val="96"/>
            </w:rPr>
            <w:fldChar w:fldCharType="separate"/>
          </w:r>
          <w:r>
            <w:rPr>
              <w:rFonts w:hint="eastAsia"/>
              <w:sz w:val="40"/>
              <w:szCs w:val="96"/>
            </w:rPr>
            <w:t>二、项目范围及方式</w:t>
          </w:r>
          <w:r>
            <w:rPr>
              <w:rFonts w:hint="eastAsia" w:ascii="微软雅黑" w:hAnsi="微软雅黑" w:eastAsia="微软雅黑" w:cs="微软雅黑"/>
              <w:sz w:val="40"/>
              <w:szCs w:val="96"/>
            </w:rPr>
            <w:fldChar w:fldCharType="end"/>
          </w:r>
        </w:p>
        <w:p/>
        <w:p>
          <w:pPr>
            <w:pStyle w:val="22"/>
            <w:tabs>
              <w:tab w:val="right" w:leader="dot" w:pos="9781"/>
            </w:tabs>
            <w:ind w:firstLine="3200" w:firstLineChars="800"/>
            <w:jc w:val="both"/>
            <w:rPr>
              <w:rFonts w:hint="eastAsia" w:ascii="微软雅黑" w:hAnsi="微软雅黑" w:eastAsia="微软雅黑" w:cs="微软雅黑"/>
              <w:sz w:val="40"/>
              <w:szCs w:val="96"/>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_Toc19633 </w:instrText>
          </w:r>
          <w:r>
            <w:rPr>
              <w:rFonts w:hint="eastAsia" w:ascii="微软雅黑" w:hAnsi="微软雅黑" w:eastAsia="微软雅黑" w:cs="微软雅黑"/>
              <w:sz w:val="40"/>
              <w:szCs w:val="96"/>
            </w:rPr>
            <w:fldChar w:fldCharType="separate"/>
          </w:r>
          <w:r>
            <w:rPr>
              <w:rFonts w:hint="eastAsia"/>
              <w:sz w:val="40"/>
              <w:szCs w:val="96"/>
            </w:rPr>
            <w:t>三、工期</w:t>
          </w:r>
          <w:r>
            <w:rPr>
              <w:rFonts w:hint="eastAsia" w:ascii="微软雅黑" w:hAnsi="微软雅黑" w:eastAsia="微软雅黑" w:cs="微软雅黑"/>
              <w:sz w:val="40"/>
              <w:szCs w:val="96"/>
            </w:rPr>
            <w:fldChar w:fldCharType="end"/>
          </w:r>
        </w:p>
        <w:p/>
        <w:p>
          <w:pPr>
            <w:pStyle w:val="22"/>
            <w:keepNext w:val="0"/>
            <w:keepLines w:val="0"/>
            <w:pageBreakBefore w:val="0"/>
            <w:widowControl w:val="0"/>
            <w:tabs>
              <w:tab w:val="right" w:leader="dot" w:pos="9781"/>
            </w:tabs>
            <w:kinsoku/>
            <w:wordWrap/>
            <w:overflowPunct/>
            <w:topLinePunct w:val="0"/>
            <w:autoSpaceDE/>
            <w:autoSpaceDN/>
            <w:bidi w:val="0"/>
            <w:adjustRightInd/>
            <w:snapToGrid/>
            <w:spacing w:line="360" w:lineRule="auto"/>
            <w:ind w:firstLine="3200" w:firstLineChars="800"/>
            <w:jc w:val="both"/>
            <w:textAlignment w:val="auto"/>
            <w:rPr>
              <w:rFonts w:hint="eastAsia" w:ascii="微软雅黑" w:hAnsi="微软雅黑" w:eastAsia="微软雅黑" w:cs="微软雅黑"/>
              <w:sz w:val="40"/>
              <w:szCs w:val="96"/>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_Toc23826 </w:instrText>
          </w:r>
          <w:r>
            <w:rPr>
              <w:rFonts w:hint="eastAsia" w:ascii="微软雅黑" w:hAnsi="微软雅黑" w:eastAsia="微软雅黑" w:cs="微软雅黑"/>
              <w:sz w:val="40"/>
              <w:szCs w:val="96"/>
            </w:rPr>
            <w:fldChar w:fldCharType="separate"/>
          </w:r>
          <w:r>
            <w:rPr>
              <w:rFonts w:hint="eastAsia"/>
              <w:sz w:val="40"/>
              <w:szCs w:val="96"/>
            </w:rPr>
            <w:t>四、报告交付</w:t>
          </w:r>
          <w:r>
            <w:rPr>
              <w:rFonts w:hint="eastAsia" w:ascii="微软雅黑" w:hAnsi="微软雅黑" w:eastAsia="微软雅黑" w:cs="微软雅黑"/>
              <w:sz w:val="40"/>
              <w:szCs w:val="96"/>
            </w:rPr>
            <w:fldChar w:fldCharType="end"/>
          </w:r>
        </w:p>
        <w:p/>
        <w:p>
          <w:pPr>
            <w:pStyle w:val="22"/>
            <w:keepNext w:val="0"/>
            <w:keepLines w:val="0"/>
            <w:pageBreakBefore w:val="0"/>
            <w:widowControl w:val="0"/>
            <w:tabs>
              <w:tab w:val="right" w:leader="dot" w:pos="9781"/>
            </w:tabs>
            <w:kinsoku/>
            <w:wordWrap/>
            <w:overflowPunct/>
            <w:topLinePunct w:val="0"/>
            <w:autoSpaceDE/>
            <w:autoSpaceDN/>
            <w:bidi w:val="0"/>
            <w:adjustRightInd/>
            <w:snapToGrid/>
            <w:spacing w:line="480" w:lineRule="auto"/>
            <w:ind w:firstLine="3200" w:firstLineChars="800"/>
            <w:jc w:val="both"/>
            <w:textAlignment w:val="auto"/>
            <w:rPr>
              <w:rFonts w:hint="eastAsia" w:ascii="微软雅黑" w:hAnsi="微软雅黑" w:eastAsia="微软雅黑" w:cs="微软雅黑"/>
              <w:sz w:val="40"/>
              <w:szCs w:val="96"/>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_Toc1950 </w:instrText>
          </w:r>
          <w:r>
            <w:rPr>
              <w:rFonts w:hint="eastAsia" w:ascii="微软雅黑" w:hAnsi="微软雅黑" w:eastAsia="微软雅黑" w:cs="微软雅黑"/>
              <w:sz w:val="40"/>
              <w:szCs w:val="96"/>
            </w:rPr>
            <w:fldChar w:fldCharType="separate"/>
          </w:r>
          <w:r>
            <w:rPr>
              <w:rFonts w:hint="eastAsia"/>
              <w:sz w:val="40"/>
              <w:szCs w:val="96"/>
              <w:lang w:val="en-US" w:eastAsia="zh-CN"/>
            </w:rPr>
            <w:t>五</w:t>
          </w:r>
          <w:r>
            <w:rPr>
              <w:rFonts w:hint="eastAsia"/>
              <w:sz w:val="40"/>
              <w:szCs w:val="96"/>
            </w:rPr>
            <w:t>、乙方的责任和义务</w:t>
          </w:r>
          <w:r>
            <w:rPr>
              <w:rFonts w:hint="eastAsia" w:ascii="微软雅黑" w:hAnsi="微软雅黑" w:eastAsia="微软雅黑" w:cs="微软雅黑"/>
              <w:sz w:val="40"/>
              <w:szCs w:val="96"/>
            </w:rPr>
            <w:fldChar w:fldCharType="end"/>
          </w:r>
        </w:p>
        <w:p/>
        <w:p>
          <w:pPr>
            <w:pStyle w:val="22"/>
            <w:tabs>
              <w:tab w:val="right" w:leader="dot" w:pos="9781"/>
            </w:tabs>
            <w:ind w:firstLine="3200" w:firstLineChars="800"/>
            <w:jc w:val="both"/>
            <w:rPr>
              <w:rFonts w:hint="eastAsia" w:ascii="微软雅黑" w:hAnsi="微软雅黑" w:eastAsia="微软雅黑" w:cs="微软雅黑"/>
              <w:sz w:val="40"/>
              <w:szCs w:val="96"/>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_Toc14876 </w:instrText>
          </w:r>
          <w:r>
            <w:rPr>
              <w:rFonts w:hint="eastAsia" w:ascii="微软雅黑" w:hAnsi="微软雅黑" w:eastAsia="微软雅黑" w:cs="微软雅黑"/>
              <w:sz w:val="40"/>
              <w:szCs w:val="96"/>
            </w:rPr>
            <w:fldChar w:fldCharType="separate"/>
          </w:r>
          <w:r>
            <w:rPr>
              <w:rFonts w:hint="eastAsia"/>
              <w:sz w:val="40"/>
              <w:szCs w:val="96"/>
              <w:lang w:val="en-US" w:eastAsia="zh-CN"/>
            </w:rPr>
            <w:t>六</w:t>
          </w:r>
          <w:r>
            <w:rPr>
              <w:rFonts w:hint="eastAsia"/>
              <w:sz w:val="40"/>
              <w:szCs w:val="96"/>
            </w:rPr>
            <w:t>、甲方的责任和义务</w:t>
          </w:r>
          <w:r>
            <w:rPr>
              <w:rFonts w:hint="eastAsia" w:ascii="微软雅黑" w:hAnsi="微软雅黑" w:eastAsia="微软雅黑" w:cs="微软雅黑"/>
              <w:sz w:val="40"/>
              <w:szCs w:val="96"/>
            </w:rPr>
            <w:fldChar w:fldCharType="end"/>
          </w:r>
        </w:p>
        <w:p/>
        <w:p>
          <w:pPr>
            <w:pStyle w:val="22"/>
            <w:tabs>
              <w:tab w:val="right" w:leader="dot" w:pos="9781"/>
            </w:tabs>
            <w:ind w:firstLine="3200" w:firstLineChars="800"/>
            <w:jc w:val="both"/>
            <w:rPr>
              <w:rFonts w:hint="eastAsia" w:ascii="微软雅黑" w:hAnsi="微软雅黑" w:eastAsia="微软雅黑" w:cs="微软雅黑"/>
              <w:sz w:val="40"/>
              <w:szCs w:val="96"/>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_Toc31920 </w:instrText>
          </w:r>
          <w:r>
            <w:rPr>
              <w:rFonts w:hint="eastAsia" w:ascii="微软雅黑" w:hAnsi="微软雅黑" w:eastAsia="微软雅黑" w:cs="微软雅黑"/>
              <w:sz w:val="40"/>
              <w:szCs w:val="96"/>
            </w:rPr>
            <w:fldChar w:fldCharType="separate"/>
          </w:r>
          <w:r>
            <w:rPr>
              <w:rFonts w:hint="eastAsia"/>
              <w:sz w:val="40"/>
              <w:szCs w:val="96"/>
              <w:lang w:val="en-US" w:eastAsia="zh-CN"/>
            </w:rPr>
            <w:t>七</w:t>
          </w:r>
          <w:r>
            <w:rPr>
              <w:rFonts w:hint="eastAsia"/>
              <w:sz w:val="40"/>
              <w:szCs w:val="96"/>
            </w:rPr>
            <w:t>、违约责任</w:t>
          </w:r>
          <w:r>
            <w:rPr>
              <w:rFonts w:hint="eastAsia" w:ascii="微软雅黑" w:hAnsi="微软雅黑" w:eastAsia="微软雅黑" w:cs="微软雅黑"/>
              <w:sz w:val="40"/>
              <w:szCs w:val="96"/>
            </w:rPr>
            <w:fldChar w:fldCharType="end"/>
          </w:r>
        </w:p>
        <w:p/>
        <w:p>
          <w:pPr>
            <w:pStyle w:val="22"/>
            <w:tabs>
              <w:tab w:val="right" w:leader="dot" w:pos="9781"/>
            </w:tabs>
            <w:ind w:firstLine="3200" w:firstLineChars="800"/>
            <w:jc w:val="both"/>
            <w:rPr>
              <w:sz w:val="40"/>
              <w:szCs w:val="48"/>
            </w:rPr>
          </w:pPr>
          <w:r>
            <w:rPr>
              <w:rFonts w:hint="eastAsia" w:ascii="微软雅黑" w:hAnsi="微软雅黑" w:eastAsia="微软雅黑" w:cs="微软雅黑"/>
              <w:sz w:val="40"/>
              <w:szCs w:val="96"/>
            </w:rPr>
            <w:fldChar w:fldCharType="begin"/>
          </w:r>
          <w:r>
            <w:rPr>
              <w:rFonts w:hint="eastAsia" w:ascii="微软雅黑" w:hAnsi="微软雅黑" w:eastAsia="微软雅黑" w:cs="微软雅黑"/>
              <w:sz w:val="40"/>
              <w:szCs w:val="96"/>
            </w:rPr>
            <w:instrText xml:space="preserve"> HYPERLINK \l _Toc5504 </w:instrText>
          </w:r>
          <w:r>
            <w:rPr>
              <w:rFonts w:hint="eastAsia" w:ascii="微软雅黑" w:hAnsi="微软雅黑" w:eastAsia="微软雅黑" w:cs="微软雅黑"/>
              <w:sz w:val="40"/>
              <w:szCs w:val="96"/>
            </w:rPr>
            <w:fldChar w:fldCharType="separate"/>
          </w:r>
          <w:r>
            <w:rPr>
              <w:rFonts w:hint="eastAsia"/>
              <w:sz w:val="40"/>
              <w:szCs w:val="96"/>
              <w:lang w:val="en-US" w:eastAsia="zh-CN"/>
            </w:rPr>
            <w:t>八</w:t>
          </w:r>
          <w:r>
            <w:rPr>
              <w:rFonts w:hint="eastAsia"/>
              <w:sz w:val="40"/>
              <w:szCs w:val="96"/>
            </w:rPr>
            <w:t>、附则</w:t>
          </w:r>
          <w:r>
            <w:rPr>
              <w:rFonts w:hint="eastAsia" w:ascii="微软雅黑" w:hAnsi="微软雅黑" w:eastAsia="微软雅黑" w:cs="微软雅黑"/>
              <w:sz w:val="40"/>
              <w:szCs w:val="96"/>
            </w:rPr>
            <w:fldChar w:fldCharType="end"/>
          </w:r>
        </w:p>
        <w:p>
          <w:pPr>
            <w:pStyle w:val="22"/>
            <w:keepNext w:val="0"/>
            <w:keepLines w:val="0"/>
            <w:pageBreakBefore w:val="0"/>
            <w:widowControl w:val="0"/>
            <w:tabs>
              <w:tab w:val="right" w:pos="9781"/>
            </w:tabs>
            <w:kinsoku/>
            <w:wordWrap/>
            <w:overflowPunct/>
            <w:topLinePunct w:val="0"/>
            <w:autoSpaceDE/>
            <w:autoSpaceDN/>
            <w:bidi w:val="0"/>
            <w:adjustRightInd/>
            <w:snapToGrid/>
            <w:spacing w:line="600" w:lineRule="auto"/>
            <w:ind w:firstLine="5600" w:firstLineChars="1400"/>
            <w:jc w:val="center"/>
            <w:textAlignment w:val="auto"/>
          </w:pPr>
          <w:r>
            <w:rPr>
              <w:rFonts w:hint="eastAsia" w:ascii="微软雅黑" w:hAnsi="微软雅黑" w:eastAsia="微软雅黑" w:cs="微软雅黑"/>
              <w:sz w:val="40"/>
              <w:szCs w:val="96"/>
            </w:rPr>
            <w:fldChar w:fldCharType="end"/>
          </w:r>
        </w:p>
      </w:sdtContent>
    </w:sdt>
    <w:p>
      <w:pPr>
        <w:pStyle w:val="3"/>
        <w:jc w:val="center"/>
        <w:rPr>
          <w:rFonts w:ascii="宋体" w:hAnsi="宋体"/>
          <w:color w:val="000000" w:themeColor="text1"/>
          <w:sz w:val="40"/>
          <w:szCs w:val="52"/>
          <w14:textFill>
            <w14:solidFill>
              <w14:schemeClr w14:val="tx1"/>
            </w14:solidFill>
          </w14:textFill>
        </w:rPr>
      </w:pPr>
      <w:bookmarkStart w:id="1" w:name="_Toc2095"/>
    </w:p>
    <w:p>
      <w:pPr>
        <w:rPr>
          <w:rFonts w:ascii="宋体" w:hAnsi="宋体"/>
          <w:color w:val="000000" w:themeColor="text1"/>
          <w:sz w:val="40"/>
          <w:szCs w:val="52"/>
          <w14:textFill>
            <w14:solidFill>
              <w14:schemeClr w14:val="tx1"/>
            </w14:solidFill>
          </w14:textFill>
        </w:rPr>
      </w:pPr>
    </w:p>
    <w:p>
      <w:pPr>
        <w:pStyle w:val="2"/>
        <w:rPr>
          <w:rFonts w:hAnsi="宋体"/>
          <w:color w:val="000000" w:themeColor="text1"/>
          <w:sz w:val="40"/>
          <w:szCs w:val="52"/>
          <w14:textFill>
            <w14:solidFill>
              <w14:schemeClr w14:val="tx1"/>
            </w14:solidFill>
          </w14:textFill>
        </w:rPr>
      </w:pPr>
    </w:p>
    <w:bookmarkEnd w:id="0"/>
    <w:bookmarkEnd w:id="1"/>
    <w:p>
      <w:pPr>
        <w:pStyle w:val="2"/>
        <w:jc w:val="center"/>
        <w:rPr>
          <w:rFonts w:ascii="微软雅黑" w:hAnsi="微软雅黑" w:eastAsia="微软雅黑" w:cs="微软雅黑"/>
          <w:b/>
          <w:bCs/>
          <w:color w:val="000000" w:themeColor="text1"/>
          <w:sz w:val="40"/>
          <w:szCs w:val="52"/>
          <w14:textFill>
            <w14:solidFill>
              <w14:schemeClr w14:val="tx1"/>
            </w14:solidFill>
          </w14:textFill>
        </w:rPr>
      </w:pPr>
      <w:bookmarkStart w:id="2" w:name="_Toc25480"/>
    </w:p>
    <w:p>
      <w:pPr>
        <w:pStyle w:val="2"/>
        <w:jc w:val="center"/>
        <w:rPr>
          <w:rFonts w:ascii="微软雅黑" w:hAnsi="微软雅黑" w:eastAsia="微软雅黑" w:cs="微软雅黑"/>
          <w:b/>
          <w:bCs/>
          <w:color w:val="000000" w:themeColor="text1"/>
          <w:sz w:val="40"/>
          <w:szCs w:val="52"/>
          <w14:textFill>
            <w14:solidFill>
              <w14:schemeClr w14:val="tx1"/>
            </w14:solidFill>
          </w14:textFill>
        </w:rPr>
      </w:pP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pStyle w:val="3"/>
        <w:bidi w:val="0"/>
        <w:rPr>
          <w:sz w:val="28"/>
          <w:szCs w:val="40"/>
        </w:rPr>
      </w:pPr>
      <w:bookmarkStart w:id="3" w:name="_Toc15195"/>
      <w:bookmarkStart w:id="4" w:name="_Toc25521"/>
      <w:bookmarkStart w:id="5" w:name="_Toc9905"/>
      <w:r>
        <w:rPr>
          <w:rFonts w:hint="eastAsia"/>
          <w:sz w:val="28"/>
          <w:szCs w:val="40"/>
        </w:rPr>
        <w:t>一、项目概况</w:t>
      </w:r>
      <w:bookmarkEnd w:id="3"/>
      <w:bookmarkEnd w:id="4"/>
      <w:bookmarkEnd w:id="5"/>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r>
        <w:rPr>
          <w:rFonts w:hint="eastAsia" w:ascii="微软雅黑" w:hAnsi="微软雅黑" w:eastAsia="微软雅黑" w:cs="微软雅黑"/>
          <w:sz w:val="24"/>
          <w:lang w:val="en-US" w:eastAsia="zh-CN"/>
        </w:rPr>
        <w:t>靖西市锰矿有限责任公司</w:t>
      </w:r>
      <w:r>
        <w:rPr>
          <w:rFonts w:hint="eastAsia" w:ascii="微软雅黑" w:hAnsi="微软雅黑" w:eastAsia="微软雅黑" w:cs="微软雅黑"/>
          <w:sz w:val="24"/>
        </w:rPr>
        <w:t>弄梅尾矿库改扩建</w:t>
      </w:r>
      <w:r>
        <w:rPr>
          <w:rFonts w:hint="eastAsia" w:ascii="微软雅黑" w:hAnsi="微软雅黑" w:eastAsia="微软雅黑" w:cs="微软雅黑"/>
          <w:sz w:val="24"/>
          <w:lang w:val="en-US" w:eastAsia="zh-CN"/>
        </w:rPr>
        <w:t>地质勘察</w:t>
      </w:r>
      <w:r>
        <w:rPr>
          <w:rFonts w:hint="eastAsia" w:ascii="微软雅黑" w:hAnsi="微软雅黑" w:eastAsia="微软雅黑" w:cs="微软雅黑"/>
          <w:sz w:val="24"/>
          <w:lang w:eastAsia="zh-CN"/>
        </w:rPr>
        <w:t>报告书</w:t>
      </w:r>
      <w:r>
        <w:rPr>
          <w:rFonts w:hint="eastAsia" w:ascii="微软雅黑" w:hAnsi="微软雅黑" w:eastAsia="微软雅黑" w:cs="微软雅黑"/>
          <w:sz w:val="24"/>
          <w:lang w:val="en-US" w:eastAsia="zh-CN"/>
        </w:rPr>
        <w:t>项</w:t>
      </w:r>
      <w:r>
        <w:rPr>
          <w:rFonts w:hint="eastAsia" w:ascii="微软雅黑" w:hAnsi="微软雅黑" w:eastAsia="微软雅黑" w:cs="微软雅黑"/>
          <w:sz w:val="24"/>
        </w:rPr>
        <w:t>目</w:t>
      </w:r>
    </w:p>
    <w:p>
      <w:pPr>
        <w:autoSpaceDE w:val="0"/>
        <w:autoSpaceDN w:val="0"/>
        <w:adjustRightInd w:val="0"/>
        <w:snapToGrid w:val="0"/>
        <w:spacing w:before="78" w:beforeLines="25" w:after="78" w:afterLines="25" w:line="440" w:lineRule="exact"/>
        <w:ind w:firstLine="480" w:firstLineChars="200"/>
        <w:jc w:val="lef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项目地址：靖西市湖润镇甘祥村</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项目内容：</w:t>
      </w:r>
      <w:r>
        <w:rPr>
          <w:rFonts w:hint="eastAsia" w:ascii="微软雅黑" w:hAnsi="微软雅黑" w:eastAsia="微软雅黑" w:cs="微软雅黑"/>
          <w:sz w:val="24"/>
        </w:rPr>
        <w:t>弄梅尾矿库改扩建</w:t>
      </w:r>
      <w:r>
        <w:rPr>
          <w:rFonts w:hint="eastAsia" w:ascii="微软雅黑" w:hAnsi="微软雅黑" w:eastAsia="微软雅黑" w:cs="微软雅黑"/>
          <w:sz w:val="24"/>
          <w:lang w:val="en-US" w:eastAsia="zh-CN"/>
        </w:rPr>
        <w:t>地质勘察</w:t>
      </w:r>
      <w:r>
        <w:rPr>
          <w:rFonts w:hint="eastAsia" w:ascii="微软雅黑" w:hAnsi="微软雅黑" w:eastAsia="微软雅黑" w:cs="微软雅黑"/>
          <w:sz w:val="24"/>
          <w:lang w:eastAsia="zh-CN"/>
        </w:rPr>
        <w:t>报告书</w:t>
      </w:r>
    </w:p>
    <w:p>
      <w:pPr>
        <w:pStyle w:val="3"/>
        <w:bidi w:val="0"/>
        <w:rPr>
          <w:rFonts w:hint="eastAsia"/>
          <w:sz w:val="28"/>
          <w:szCs w:val="40"/>
        </w:rPr>
      </w:pPr>
      <w:bookmarkStart w:id="6" w:name="_Toc30255"/>
      <w:bookmarkStart w:id="7" w:name="_Toc9677"/>
      <w:bookmarkStart w:id="8" w:name="_Toc11552"/>
      <w:r>
        <w:rPr>
          <w:rFonts w:hint="eastAsia"/>
          <w:sz w:val="28"/>
          <w:szCs w:val="40"/>
        </w:rPr>
        <w:t>二、项目范围及方式</w:t>
      </w:r>
      <w:bookmarkEnd w:id="6"/>
      <w:bookmarkEnd w:id="7"/>
      <w:bookmarkEnd w:id="8"/>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一</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勘查任务：查明并评价工程地质情况，为后续弄梅尾矿库改扩建设计及施工、地基处理与加固、不良地质现象的防治工程、尾矿坝建设等提供工程地质资料，至少应包括以下内容：</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1、搜集拟建工程的有关文件工程地质和岩土工程资料以及工程场地范围的地形图；</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2、</w:t>
      </w:r>
      <w:r>
        <w:rPr>
          <w:rFonts w:hint="eastAsia" w:ascii="微软雅黑" w:hAnsi="微软雅黑" w:eastAsia="微软雅黑" w:cs="微软雅黑"/>
          <w:color w:val="000000" w:themeColor="text1"/>
          <w:sz w:val="24"/>
          <w:lang w:val="en-US" w:eastAsia="zh-CN"/>
          <w14:textFill>
            <w14:solidFill>
              <w14:schemeClr w14:val="tx1"/>
            </w14:solidFill>
          </w14:textFill>
        </w:rPr>
        <w:t>查明埋藏的河道、沟壑、墓穴、防空洞、孤石等对工程不利的埋藏物，</w:t>
      </w: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查明地质构造地层结构岩土工程特性地下水埋藏条件；</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3、查明场地不良地质作用的成因分布规模发展趋势并对场地的稳定性做出评价；</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4、对场地和地基的地震效应做出初步评价；</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5、初步判定水和土对建筑材料的腐蚀性；</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6、对可能采取的地基基础类型基坑开挖与支护工程降水方案进行初步分析评价；</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7、在业主方提供的规划地形图的基础上，进行现场测绘，并提供不大于500mm间距</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等高线地形图；</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8、初勘成果应满足初步设计需要；</w:t>
      </w:r>
    </w:p>
    <w:p>
      <w:pPr>
        <w:pStyle w:val="24"/>
        <w:keepNext w:val="0"/>
        <w:keepLines w:val="0"/>
        <w:widowControl/>
        <w:suppressLineNumbers w:val="0"/>
        <w:spacing w:before="0" w:beforeAutospacing="0" w:after="0" w:afterAutospacing="0"/>
        <w:ind w:left="0" w:right="0" w:firstLine="480" w:firstLineChars="200"/>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9</w:t>
      </w:r>
      <w:bookmarkStart w:id="33" w:name="_GoBack"/>
      <w:bookmarkEnd w:id="33"/>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、红线内土地面积与土地挂牌面积是否相符。</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（二）勘查依据</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本勘查相关标准规范，包括但不限于</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（1）《岩土工程勘查规范》（GB 50021-2001）（2009年修订）</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（2）《岩土工程基本术语标准》（GB/T50279-2014）</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（3）《土工试验方法标准》（GB/T50123-1999）。</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（4）《工程岩体试验方法标准》（GB/T50266-2013）</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（5）《建筑工程地质钻探技术标准》（JGJ87-92）</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（6）《原状土取样技术标准》（JGJ89-92）</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（7）《建筑抗震设计规范》（GB50011-2010）（2016年修订版）</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（8）《建筑抗震设计规范》（GB 50007-2011）</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（9）《建筑地基处理技术规范》（JGJ79-2012）</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（10）《建筑基坑支护技术规程》（JGJ120-2012）</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（11）《建筑桩基技术规范》（JGJ94-2008）</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（12）《建筑边坡工程技术规范》（GB 50330-2013）</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（三）主要勘查技术要求</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1、本次勘探为详细勘探，勘探人应结合现有设计资料，严格按国家现行有关勘察规程、规范、标准进行，并提供符合深度要求的详勘报告。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2、勘探人应结合实际情况以及《岩土工程勘察规范》（GB 50021-2001）（2009年版）规定，科学合理地确定本工程的勘察等级。并在勘查作业前结合投标技术方案以及工程实际情况编报《工程勘察方案》，经建设单位确认后方可实施。工程勘察方案应至少包括如下内容。</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（1）工程概述（包括本次勘察任务、目标等）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（2）项目组织（包括组织机构，人员组成、职责、资格、制度等）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（3）主要勘察方法和具体指标</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（4）人员及机械设备投入情况</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（5）工程进度计划及工期保证措施（网格图或横道图）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（6）确保勘察质量及安全的措施</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（7）地质勘查总平面图（勘探点布置图）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（8）拟提供分析报告的主要内容</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（9）其他（包括建议或需要建设单位配合的事宜）</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3、勘探点可采用钻探、原位触探相结合的方式，但是钻探点的布置要足以评价建筑物纵横两个方向地层土质的均匀性和岩土力学特性，并符合设计对勘探的要求，勘探点的布置要满足：</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（1）满足施工图设计的需要；</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（2）桩基设计和施工的需要；</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（3）基坑支护工程设计与施工的需要；</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（4）评价、论证地基土和地下水在建筑施工和使用期间可能产生的变化及其对工程和环境影响的需要。</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4、布置勘探工作时，应充分考虑勘探工作对工程自然环境的影响，防止对地下管线、地下工程和自然环境的破坏。</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5、钻探方法及钻具（含其规格）的选择应满足本工程地质勘察要求，并符合现行国家标准的规定，钻孔作业人员应持证上岗。钻孔作业期间应采取切实有效的措施，确保施工安全，作业完毕后应妥善回填。</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钻探作业时，钻探深度和岩土分层深度的量测精度应控制在±5cm，钻孔倾角和方位的量测精度应符合《岩土工程勘察规范》的相关要求。当非连续取芯钻进时，应严格控制回次进尺，确保分层精度符合要求。重点部位应采用双层岩芯管连续取芯。</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7、野外记录应由经过专业训练的人员承担，记录应及时、真实，按钻进回次逐段填写，严禁事后追记。钻探现场应综合肉眼、手触方法以及微型贯入仪等定量方法进行鉴别。钻探成果应采用钻孔野外柱状图或分层记录表示。</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8、钻探取样时，应确保80%的土试样质量等级为I级。试样采取的工具（及其规格）和方法应符合《岩土工程勘察规范》的相关规定，操作方法应按现行标准《原状土取样技术标准》执行，土试样应妥善密封，防止湿度变化，严防曝晒或冰冻，在运输中应避免震动，保存时间不宜超过三周。对易于振动液化和水分离析的土试样宜就近进行试验。</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现场探察时，可采用地球物理勘探了解隐蔽的地质界限、界面或异常点，在钻孔之间增加地球物理勘探点，为钻探成果的内插、外推提供依据，作为原位测试手段，测定岩土体的波速动弹性模量、动剪切模量、卓越周期、电阻率、放射性辐射参数、土对金属的腐蚀性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10、原位触探点应同钻探点有机布置，原位触探试验应符合《岩土工程勘察规范》的相关规定，其他相关原位测试试验，应结合工程勘察需求进行，确保能够全面查明工程水文地质情况以及相应物理力学性能。</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11、土式样的室内实验应遵照《岩土工程勘察规范》以及《土工试验方法标准》、《工程岩体试验方法标准》等标准规范的规定。</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（五）勘查成果编制及深度要求</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1、勘探人应结合本任务书要求以及《岩土工程勘察规范》等标准、规范的规定，根据现场勘查作业情况、实验分析情况等，如实编制工程勘察报告，并经相应资格人员校对、审查合格后，方可提交给建设单位。</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2、工程勘察报告应全面体现本工程勘探任务要求，全面客观评价本工程地质情况，资料完整，分析科学，数据真实无误，图表清晰，结论有据，并因地制宜对工程设计与施工提出合理建议。</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3、工程勘察报告由文字部分和图表部分组成，其中文字部分至少应包括：</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（1）拟建工程概况、勘察目的、任务要求和依据的技术标准；</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（2）勘探点为布置及勘查方法情况，原土取样及实验分析情况；</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场地位置、地形地貌、地质构造、不良地质现象、地形成层条件，水文地质条件（包括水埋藏情况、类型、水位及其变化等），各土层的分布情况以及物理特性、性质指标、强度参数、变形参数、地基承载力的建议值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（4）场地的稳定性和适宜性评价、地下水及土质对建筑物的腐蚀影响，地震基本烈度以及由于工程建设可能引起的工程地质问题及其防治措施，适宜的基础形式和有关的计算参数及施工中应注意的事项等。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（5）对岩土利用、整治和改造的方案进行分析论证，提出建议，对工程施工和使用期间可能发生的岩土工程问题进行预测，提出监控和预防措施的建议。</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（6）当工程需要时，应提供：</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1）深基坑开挖的边坡，稳定计算和支护实际所需的岩土技术参数，论证其周围已有建筑物地下设施的影响；</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2）基坑施工降水的有关技术参数及施工降水方法的建议；</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3）提供防水设计水位和抗浮设计水位。</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4、工程勘察报告中的图纸部分至少包括，</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（1）勘探点平面布置图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（2）综合工程地质图或工程地质分区图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（3）工程地质剖面图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（4）地质柱状图或综合地质柱状图</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（5）各主要土层物理力学性质指标统计，钻探点坐标、标高深度、土层实验成果等有关测试图表等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（6）地下水等位线图</w:t>
      </w:r>
    </w:p>
    <w:p>
      <w:pPr>
        <w:autoSpaceDE w:val="0"/>
        <w:autoSpaceDN w:val="0"/>
        <w:adjustRightInd w:val="0"/>
        <w:snapToGrid w:val="0"/>
        <w:spacing w:before="78" w:beforeLines="25" w:after="78" w:afterLines="25" w:line="440" w:lineRule="exact"/>
        <w:ind w:firstLine="480" w:firstLineChars="200"/>
        <w:jc w:val="left"/>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（7）岩土工程计算简图及计算成果图表等。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5、任务需要时，可提交下列专题报告：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（1）岩土工程测试报告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（2）岩土工程检验或监测报告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（3）岩土工程事故调查与分析报告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（4）岩土利用、整治或改造方案报告</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（5）有关岩土工程问题的专门技术咨询报告等。</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6、工程勘察报告的文字、术语、代号、符号、数字、计量单位、标点，均应符合国家有关标准的规定。</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（六）其他</w:t>
      </w:r>
    </w:p>
    <w:p>
      <w:pPr>
        <w:autoSpaceDE w:val="0"/>
        <w:autoSpaceDN w:val="0"/>
        <w:adjustRightInd w:val="0"/>
        <w:snapToGrid w:val="0"/>
        <w:spacing w:before="78" w:beforeLines="25" w:after="78" w:afterLines="25" w:line="440" w:lineRule="exact"/>
        <w:ind w:firstLine="480" w:firstLineChars="200"/>
        <w:jc w:val="left"/>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default" w:ascii="微软雅黑" w:hAnsi="微软雅黑" w:eastAsia="微软雅黑" w:cs="微软雅黑"/>
          <w:color w:val="000000" w:themeColor="text1"/>
          <w:sz w:val="24"/>
          <w:lang w:val="en-US" w:eastAsia="zh-CN"/>
          <w14:textFill>
            <w14:solidFill>
              <w14:schemeClr w14:val="tx1"/>
            </w14:solidFill>
          </w14:textFill>
        </w:rPr>
        <w:t>投标技术文件应结合现行相关标准、规范的规定以及本项目实际需要，确定勘探点类型以及拟测试项目类别，并注明理由。</w:t>
      </w:r>
    </w:p>
    <w:p>
      <w:pPr>
        <w:autoSpaceDE w:val="0"/>
        <w:autoSpaceDN w:val="0"/>
        <w:adjustRightInd w:val="0"/>
        <w:snapToGrid w:val="0"/>
        <w:spacing w:before="78" w:beforeLines="25" w:after="78" w:afterLines="25" w:line="440" w:lineRule="exact"/>
        <w:ind w:firstLine="480" w:firstLineChars="200"/>
        <w:jc w:val="left"/>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default" w:ascii="微软雅黑" w:hAnsi="微软雅黑" w:eastAsia="微软雅黑" w:cs="微软雅黑"/>
          <w:color w:val="000000" w:themeColor="text1"/>
          <w:sz w:val="24"/>
          <w:lang w:val="en-US" w:eastAsia="zh-CN"/>
          <w14:textFill>
            <w14:solidFill>
              <w14:schemeClr w14:val="tx1"/>
            </w14:solidFill>
          </w14:textFill>
        </w:rPr>
        <w:t>投标技术文件中主要勘察</w:t>
      </w:r>
      <w:r>
        <w:rPr>
          <w:rFonts w:hint="eastAsia" w:ascii="微软雅黑" w:hAnsi="微软雅黑" w:eastAsia="微软雅黑" w:cs="微软雅黑"/>
          <w:color w:val="000000" w:themeColor="text1"/>
          <w:sz w:val="24"/>
          <w:lang w:val="en-US" w:eastAsia="zh-CN"/>
          <w14:textFill>
            <w14:solidFill>
              <w14:schemeClr w14:val="tx1"/>
            </w14:solidFill>
          </w14:textFill>
        </w:rPr>
        <w:t>（实验）</w:t>
      </w:r>
      <w:r>
        <w:rPr>
          <w:rFonts w:hint="default" w:ascii="微软雅黑" w:hAnsi="微软雅黑" w:eastAsia="微软雅黑" w:cs="微软雅黑"/>
          <w:color w:val="000000" w:themeColor="text1"/>
          <w:sz w:val="24"/>
          <w:lang w:val="en-US" w:eastAsia="zh-CN"/>
          <w14:textFill>
            <w14:solidFill>
              <w14:schemeClr w14:val="tx1"/>
            </w14:solidFill>
          </w14:textFill>
        </w:rPr>
        <w:t>方法以及勘察</w:t>
      </w:r>
      <w:r>
        <w:rPr>
          <w:rFonts w:hint="eastAsia" w:ascii="微软雅黑" w:hAnsi="微软雅黑" w:eastAsia="微软雅黑" w:cs="微软雅黑"/>
          <w:color w:val="000000" w:themeColor="text1"/>
          <w:sz w:val="24"/>
          <w:lang w:val="en-US" w:eastAsia="zh-CN"/>
          <w14:textFill>
            <w14:solidFill>
              <w14:schemeClr w14:val="tx1"/>
            </w14:solidFill>
          </w14:textFill>
        </w:rPr>
        <w:t>（</w:t>
      </w:r>
      <w:r>
        <w:rPr>
          <w:rFonts w:hint="default" w:ascii="微软雅黑" w:hAnsi="微软雅黑" w:eastAsia="微软雅黑" w:cs="微软雅黑"/>
          <w:color w:val="000000" w:themeColor="text1"/>
          <w:sz w:val="24"/>
          <w:lang w:val="en-US" w:eastAsia="zh-CN"/>
          <w14:textFill>
            <w14:solidFill>
              <w14:schemeClr w14:val="tx1"/>
            </w14:solidFill>
          </w14:textFill>
        </w:rPr>
        <w:t>试验</w:t>
      </w:r>
      <w:r>
        <w:rPr>
          <w:rFonts w:hint="eastAsia" w:ascii="微软雅黑" w:hAnsi="微软雅黑" w:eastAsia="微软雅黑" w:cs="微软雅黑"/>
          <w:color w:val="000000" w:themeColor="text1"/>
          <w:sz w:val="24"/>
          <w:lang w:val="en-US" w:eastAsia="zh-CN"/>
          <w14:textFill>
            <w14:solidFill>
              <w14:schemeClr w14:val="tx1"/>
            </w14:solidFill>
          </w14:textFill>
        </w:rPr>
        <w:t>）</w:t>
      </w:r>
      <w:r>
        <w:rPr>
          <w:rFonts w:hint="default" w:ascii="微软雅黑" w:hAnsi="微软雅黑" w:eastAsia="微软雅黑" w:cs="微软雅黑"/>
          <w:color w:val="000000" w:themeColor="text1"/>
          <w:sz w:val="24"/>
          <w:lang w:val="en-US" w:eastAsia="zh-CN"/>
          <w14:textFill>
            <w14:solidFill>
              <w14:schemeClr w14:val="tx1"/>
            </w14:solidFill>
          </w14:textFill>
        </w:rPr>
        <w:t>设备的配置应具有针对性和实际指导价值。</w:t>
      </w:r>
    </w:p>
    <w:p>
      <w:pPr>
        <w:autoSpaceDE w:val="0"/>
        <w:autoSpaceDN w:val="0"/>
        <w:adjustRightInd w:val="0"/>
        <w:snapToGrid w:val="0"/>
        <w:spacing w:before="78" w:beforeLines="25" w:after="78" w:afterLines="25" w:line="440" w:lineRule="exact"/>
        <w:ind w:firstLine="480" w:firstLineChars="200"/>
        <w:jc w:val="left"/>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default" w:ascii="微软雅黑" w:hAnsi="微软雅黑" w:eastAsia="微软雅黑" w:cs="微软雅黑"/>
          <w:color w:val="000000" w:themeColor="text1"/>
          <w:sz w:val="24"/>
          <w:lang w:val="en-US" w:eastAsia="zh-CN"/>
          <w14:textFill>
            <w14:solidFill>
              <w14:schemeClr w14:val="tx1"/>
            </w14:solidFill>
          </w14:textFill>
        </w:rPr>
        <w:t>本勘察任务书未尽事宜，遵照国家，行业及地方现行有关标准规范的相关规定。</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eastAsia="zh-CN"/>
          <w14:textFill>
            <w14:solidFill>
              <w14:schemeClr w14:val="tx1"/>
            </w14:solidFill>
          </w14:textFill>
        </w:rPr>
      </w:pPr>
      <w:bookmarkStart w:id="9" w:name="_Toc24666"/>
      <w:bookmarkStart w:id="10" w:name="_Toc19287"/>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lang w:eastAsia="zh-CN"/>
          <w14:textFill>
            <w14:solidFill>
              <w14:schemeClr w14:val="tx1"/>
            </w14:solidFill>
          </w14:textFill>
        </w:rPr>
        <w:t>乙方负责</w:t>
      </w:r>
      <w:r>
        <w:rPr>
          <w:rFonts w:hint="eastAsia" w:ascii="微软雅黑" w:hAnsi="微软雅黑" w:eastAsia="微软雅黑" w:cs="微软雅黑"/>
          <w:color w:val="000000" w:themeColor="text1"/>
          <w:sz w:val="24"/>
          <w:lang w:val="en-US" w:eastAsia="zh-CN"/>
          <w14:textFill>
            <w14:solidFill>
              <w14:schemeClr w14:val="tx1"/>
            </w14:solidFill>
          </w14:textFill>
        </w:rPr>
        <w:t>弄</w:t>
      </w:r>
      <w:r>
        <w:rPr>
          <w:rFonts w:hint="eastAsia" w:ascii="微软雅黑" w:hAnsi="微软雅黑" w:eastAsia="微软雅黑" w:cs="微软雅黑"/>
          <w:color w:val="000000" w:themeColor="text1"/>
          <w:sz w:val="24"/>
          <w14:textFill>
            <w14:solidFill>
              <w14:schemeClr w14:val="tx1"/>
            </w14:solidFill>
          </w14:textFill>
        </w:rPr>
        <w:t>弄梅尾矿库改扩建</w:t>
      </w:r>
      <w:r>
        <w:rPr>
          <w:rFonts w:hint="eastAsia" w:ascii="微软雅黑" w:hAnsi="微软雅黑" w:eastAsia="微软雅黑" w:cs="微软雅黑"/>
          <w:color w:val="000000" w:themeColor="text1"/>
          <w:sz w:val="24"/>
          <w:lang w:val="en-US" w:eastAsia="zh-CN"/>
          <w14:textFill>
            <w14:solidFill>
              <w14:schemeClr w14:val="tx1"/>
            </w14:solidFill>
          </w14:textFill>
        </w:rPr>
        <w:t>地质勘察</w:t>
      </w:r>
      <w:r>
        <w:rPr>
          <w:rFonts w:hint="eastAsia" w:ascii="微软雅黑" w:hAnsi="微软雅黑" w:eastAsia="微软雅黑" w:cs="微软雅黑"/>
          <w:color w:val="000000" w:themeColor="text1"/>
          <w:sz w:val="24"/>
          <w:lang w:eastAsia="zh-CN"/>
          <w14:textFill>
            <w14:solidFill>
              <w14:schemeClr w14:val="tx1"/>
            </w14:solidFill>
          </w14:textFill>
        </w:rPr>
        <w:t>报告书报审及修改工作。</w:t>
      </w:r>
    </w:p>
    <w:p>
      <w:pPr>
        <w:pStyle w:val="3"/>
        <w:bidi w:val="0"/>
        <w:rPr>
          <w:rFonts w:hint="eastAsia"/>
          <w:sz w:val="28"/>
          <w:szCs w:val="40"/>
        </w:rPr>
      </w:pPr>
      <w:bookmarkStart w:id="11" w:name="_Toc19633"/>
      <w:r>
        <w:rPr>
          <w:rFonts w:hint="eastAsia"/>
          <w:sz w:val="28"/>
          <w:szCs w:val="40"/>
        </w:rPr>
        <w:t>三、工期</w:t>
      </w:r>
      <w:bookmarkEnd w:id="9"/>
      <w:bookmarkEnd w:id="10"/>
      <w:bookmarkEnd w:id="11"/>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计划开工日期：202</w:t>
      </w:r>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7</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10</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计划竣工日期：202</w:t>
      </w:r>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8</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30</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 遇到元旦春节重要节假日或重大设计变更影响乙方连续施工的；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pStyle w:val="3"/>
        <w:bidi w:val="0"/>
        <w:rPr>
          <w:rFonts w:hint="eastAsia"/>
          <w:sz w:val="28"/>
          <w:szCs w:val="40"/>
        </w:rPr>
      </w:pPr>
      <w:bookmarkStart w:id="12" w:name="_Toc17826"/>
      <w:bookmarkStart w:id="13" w:name="_Toc29267"/>
      <w:bookmarkStart w:id="14" w:name="_Toc23826"/>
      <w:r>
        <w:rPr>
          <w:rFonts w:hint="eastAsia"/>
          <w:sz w:val="28"/>
          <w:szCs w:val="40"/>
        </w:rPr>
        <w:t>四、</w:t>
      </w:r>
      <w:bookmarkEnd w:id="12"/>
      <w:bookmarkEnd w:id="13"/>
      <w:r>
        <w:rPr>
          <w:rFonts w:hint="eastAsia"/>
          <w:sz w:val="28"/>
          <w:szCs w:val="40"/>
        </w:rPr>
        <w:t>报告交付</w:t>
      </w:r>
      <w:bookmarkEnd w:id="14"/>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15" w:name="_Toc22351"/>
      <w:bookmarkStart w:id="16" w:name="_Toc745"/>
      <w:bookmarkStart w:id="17" w:name="_Toc1083"/>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、合同生效、甲方提交编制</w:t>
      </w:r>
      <w:r>
        <w:rPr>
          <w:rFonts w:hint="eastAsia" w:ascii="微软雅黑" w:hAnsi="微软雅黑" w:eastAsia="微软雅黑" w:cs="微软雅黑"/>
          <w:color w:val="000000" w:themeColor="text1"/>
          <w:sz w:val="24"/>
          <w:lang w:val="en-US" w:eastAsia="zh-CN"/>
          <w14:textFill>
            <w14:solidFill>
              <w14:schemeClr w14:val="tx1"/>
            </w14:solidFill>
          </w14:textFill>
        </w:rPr>
        <w:t>方案</w:t>
      </w:r>
      <w:r>
        <w:rPr>
          <w:rFonts w:hint="eastAsia" w:ascii="微软雅黑" w:hAnsi="微软雅黑" w:eastAsia="微软雅黑" w:cs="微软雅黑"/>
          <w:color w:val="000000" w:themeColor="text1"/>
          <w:sz w:val="24"/>
          <w14:textFill>
            <w14:solidFill>
              <w14:schemeClr w14:val="tx1"/>
            </w14:solidFill>
          </w14:textFill>
        </w:rPr>
        <w:t>所需的资料后，乙方按约定时间</w:t>
      </w:r>
      <w:r>
        <w:rPr>
          <w:rFonts w:hint="eastAsia" w:ascii="微软雅黑" w:hAnsi="微软雅黑" w:eastAsia="微软雅黑" w:cs="微软雅黑"/>
          <w:color w:val="000000" w:themeColor="text1"/>
          <w:sz w:val="24"/>
          <w:lang w:eastAsia="zh-CN"/>
          <w14:textFill>
            <w14:solidFill>
              <w14:schemeClr w14:val="tx1"/>
            </w14:solidFill>
          </w14:textFill>
        </w:rPr>
        <w:t>派驻技术人员，</w:t>
      </w:r>
      <w:r>
        <w:rPr>
          <w:rFonts w:hint="eastAsia" w:ascii="微软雅黑" w:hAnsi="微软雅黑" w:eastAsia="微软雅黑" w:cs="微软雅黑"/>
          <w:color w:val="000000" w:themeColor="text1"/>
          <w:sz w:val="24"/>
          <w14:textFill>
            <w14:solidFill>
              <w14:schemeClr w14:val="tx1"/>
            </w14:solidFill>
          </w14:textFill>
        </w:rPr>
        <w:t>完成</w:t>
      </w:r>
      <w:r>
        <w:rPr>
          <w:rFonts w:hint="eastAsia" w:ascii="微软雅黑" w:hAnsi="微软雅黑" w:eastAsia="微软雅黑" w:cs="微软雅黑"/>
          <w:color w:val="000000" w:themeColor="text1"/>
          <w:sz w:val="24"/>
          <w:lang w:eastAsia="zh-CN"/>
          <w14:textFill>
            <w14:solidFill>
              <w14:schemeClr w14:val="tx1"/>
            </w14:solidFill>
          </w14:textFill>
        </w:rPr>
        <w:t>各项材料整理和编制工作</w:t>
      </w:r>
      <w:r>
        <w:rPr>
          <w:rFonts w:hint="eastAsia" w:ascii="微软雅黑" w:hAnsi="微软雅黑" w:eastAsia="微软雅黑" w:cs="微软雅黑"/>
          <w:color w:val="000000" w:themeColor="text1"/>
          <w:sz w:val="24"/>
          <w14:textFill>
            <w14:solidFill>
              <w14:schemeClr w14:val="tx1"/>
            </w14:solidFill>
          </w14:textFill>
        </w:rPr>
        <w:t>；甲方在合同生效后10个工作日内提交齐全乙方所需资料。</w:t>
      </w:r>
      <w:bookmarkEnd w:id="15"/>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18" w:name="_Toc30059"/>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14:textFill>
            <w14:solidFill>
              <w14:schemeClr w14:val="tx1"/>
            </w14:solidFill>
          </w14:textFill>
        </w:rPr>
        <w:t>、乙方向甲方提交通过审批的</w:t>
      </w:r>
      <w:r>
        <w:rPr>
          <w:rFonts w:hint="eastAsia" w:ascii="微软雅黑" w:hAnsi="微软雅黑" w:eastAsia="微软雅黑" w:cs="微软雅黑"/>
          <w:color w:val="000000" w:themeColor="text1"/>
          <w:sz w:val="24"/>
          <w:lang w:val="en-US" w:eastAsia="zh-CN"/>
          <w14:textFill>
            <w14:solidFill>
              <w14:schemeClr w14:val="tx1"/>
            </w14:solidFill>
          </w14:textFill>
        </w:rPr>
        <w:t>弄梅尾矿库改扩建项目地质勘察</w:t>
      </w:r>
      <w:r>
        <w:rPr>
          <w:rFonts w:hint="eastAsia" w:ascii="微软雅黑" w:hAnsi="微软雅黑" w:eastAsia="微软雅黑" w:cs="微软雅黑"/>
          <w:color w:val="000000" w:themeColor="text1"/>
          <w:sz w:val="24"/>
          <w:lang w:eastAsia="zh-CN"/>
          <w14:textFill>
            <w14:solidFill>
              <w14:schemeClr w14:val="tx1"/>
            </w14:solidFill>
          </w14:textFill>
        </w:rPr>
        <w:t>报告</w:t>
      </w:r>
      <w:r>
        <w:rPr>
          <w:rFonts w:hint="eastAsia" w:ascii="微软雅黑" w:hAnsi="微软雅黑" w:eastAsia="微软雅黑" w:cs="微软雅黑"/>
          <w:color w:val="000000" w:themeColor="text1"/>
          <w:sz w:val="24"/>
          <w14:textFill>
            <w14:solidFill>
              <w14:schemeClr w14:val="tx1"/>
            </w14:solidFill>
          </w14:textFill>
        </w:rPr>
        <w:t>（报告书报批稿）正式版</w:t>
      </w:r>
      <w:r>
        <w:rPr>
          <w:rFonts w:hint="eastAsia" w:ascii="微软雅黑" w:hAnsi="微软雅黑" w:eastAsia="微软雅黑" w:cs="微软雅黑"/>
          <w:color w:val="000000" w:themeColor="text1"/>
          <w:sz w:val="24"/>
          <w:lang w:val="en-US" w:eastAsia="zh-CN"/>
          <w14:textFill>
            <w14:solidFill>
              <w14:schemeClr w14:val="tx1"/>
            </w14:solidFill>
          </w14:textFill>
        </w:rPr>
        <w:t>四</w:t>
      </w:r>
      <w:r>
        <w:rPr>
          <w:rFonts w:hint="eastAsia" w:ascii="微软雅黑" w:hAnsi="微软雅黑" w:eastAsia="微软雅黑" w:cs="微软雅黑"/>
          <w:color w:val="000000" w:themeColor="text1"/>
          <w:sz w:val="24"/>
          <w14:textFill>
            <w14:solidFill>
              <w14:schemeClr w14:val="tx1"/>
            </w14:solidFill>
          </w14:textFill>
        </w:rPr>
        <w:t>份，电子版一份。</w:t>
      </w:r>
      <w:bookmarkEnd w:id="18"/>
    </w:p>
    <w:p>
      <w:pPr>
        <w:pStyle w:val="3"/>
        <w:bidi w:val="0"/>
        <w:rPr>
          <w:rFonts w:hint="eastAsia"/>
          <w:sz w:val="28"/>
          <w:szCs w:val="40"/>
        </w:rPr>
      </w:pPr>
      <w:bookmarkStart w:id="19" w:name="_Toc1950"/>
      <w:r>
        <w:rPr>
          <w:rFonts w:hint="eastAsia"/>
          <w:sz w:val="28"/>
          <w:szCs w:val="40"/>
          <w:lang w:val="en-US" w:eastAsia="zh-CN"/>
        </w:rPr>
        <w:t>五</w:t>
      </w:r>
      <w:r>
        <w:rPr>
          <w:rFonts w:hint="eastAsia"/>
          <w:sz w:val="28"/>
          <w:szCs w:val="40"/>
        </w:rPr>
        <w:t>、乙方的责任和义务</w:t>
      </w:r>
      <w:bookmarkEnd w:id="16"/>
      <w:bookmarkEnd w:id="17"/>
      <w:bookmarkEnd w:id="19"/>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20" w:name="_Toc5159"/>
      <w:bookmarkStart w:id="21" w:name="_Toc6245"/>
      <w:r>
        <w:rPr>
          <w:rFonts w:hint="eastAsia" w:ascii="微软雅黑" w:hAnsi="微软雅黑" w:eastAsia="微软雅黑" w:cs="微软雅黑"/>
          <w:color w:val="000000" w:themeColor="text1"/>
          <w:sz w:val="24"/>
          <w14:textFill>
            <w14:solidFill>
              <w14:schemeClr w14:val="tx1"/>
            </w14:solidFill>
          </w14:textFill>
        </w:rPr>
        <w:t>1、及时编制《</w:t>
      </w:r>
      <w:r>
        <w:rPr>
          <w:rFonts w:hint="eastAsia" w:ascii="微软雅黑" w:hAnsi="微软雅黑" w:eastAsia="微软雅黑" w:cs="微软雅黑"/>
          <w:color w:val="000000" w:themeColor="text1"/>
          <w:sz w:val="24"/>
          <w:lang w:val="en-US" w:eastAsia="zh-CN"/>
          <w14:textFill>
            <w14:solidFill>
              <w14:schemeClr w14:val="tx1"/>
            </w14:solidFill>
          </w14:textFill>
        </w:rPr>
        <w:t>弄梅尾矿库改扩建项目地质勘察</w:t>
      </w:r>
      <w:r>
        <w:rPr>
          <w:rFonts w:hint="eastAsia" w:ascii="微软雅黑" w:hAnsi="微软雅黑" w:eastAsia="微软雅黑" w:cs="微软雅黑"/>
          <w:color w:val="000000" w:themeColor="text1"/>
          <w:sz w:val="24"/>
          <w:lang w:eastAsia="zh-CN"/>
          <w14:textFill>
            <w14:solidFill>
              <w14:schemeClr w14:val="tx1"/>
            </w14:solidFill>
          </w14:textFill>
        </w:rPr>
        <w:t>报告书</w:t>
      </w:r>
      <w:r>
        <w:rPr>
          <w:rFonts w:hint="eastAsia" w:ascii="微软雅黑" w:hAnsi="微软雅黑" w:eastAsia="微软雅黑" w:cs="微软雅黑"/>
          <w:color w:val="000000" w:themeColor="text1"/>
          <w:sz w:val="24"/>
          <w14:textFill>
            <w14:solidFill>
              <w14:schemeClr w14:val="tx1"/>
            </w14:solidFill>
          </w14:textFill>
        </w:rPr>
        <w:t>》，并通过专家评审，通过后，报甲方审查同意后实施。</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2、严格按有关规程规范组织实施，确保工期和质量。</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3、爱护甲方提供的生产、生活设施、设备，如有损坏照价赔偿。</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4、作业期间配备专职技术负责及安全员负责现场技术和安全管理工作</w:t>
      </w:r>
      <w:r>
        <w:rPr>
          <w:rFonts w:hint="eastAsia" w:ascii="微软雅黑" w:hAnsi="微软雅黑" w:eastAsia="微软雅黑" w:cs="微软雅黑"/>
          <w:color w:val="000000" w:themeColor="text1"/>
          <w:sz w:val="24"/>
          <w:lang w:eastAsia="zh-CN"/>
          <w14:textFill>
            <w14:solidFill>
              <w14:schemeClr w14:val="tx1"/>
            </w14:solidFill>
          </w14:textFill>
        </w:rPr>
        <w:t>。</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5、教育职工遵纪守法，遵守生产生活区民风民俗，做到安全文明生产。</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6、乙方在技术服务过程中所获得的所有原始资料、实物成果归甲方所有，并承担保密义务，未经甲方同意不得将本项目的任何资料、实物和成果擅自提供给第三方。保密义务不因合同的变更、解除而失效。</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7、乙方在甲方区域工作期间的人、财、物安全由乙方自行负责。</w:t>
      </w:r>
    </w:p>
    <w:p>
      <w:pPr>
        <w:pStyle w:val="3"/>
        <w:bidi w:val="0"/>
        <w:rPr>
          <w:rFonts w:hint="eastAsia"/>
          <w:sz w:val="28"/>
          <w:szCs w:val="40"/>
        </w:rPr>
      </w:pPr>
      <w:bookmarkStart w:id="22" w:name="_Toc14876"/>
      <w:r>
        <w:rPr>
          <w:rFonts w:hint="eastAsia"/>
          <w:sz w:val="28"/>
          <w:szCs w:val="40"/>
          <w:lang w:val="en-US" w:eastAsia="zh-CN"/>
        </w:rPr>
        <w:t>六</w:t>
      </w:r>
      <w:r>
        <w:rPr>
          <w:rFonts w:hint="eastAsia"/>
          <w:sz w:val="28"/>
          <w:szCs w:val="40"/>
        </w:rPr>
        <w:t>、甲方的责任和义务</w:t>
      </w:r>
      <w:bookmarkEnd w:id="20"/>
      <w:bookmarkEnd w:id="21"/>
      <w:bookmarkEnd w:id="22"/>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23" w:name="_Toc2896"/>
      <w:bookmarkStart w:id="24" w:name="_Toc19512"/>
      <w:r>
        <w:rPr>
          <w:rFonts w:hint="eastAsia" w:ascii="微软雅黑" w:hAnsi="微软雅黑" w:eastAsia="微软雅黑" w:cs="微软雅黑"/>
          <w:color w:val="000000" w:themeColor="text1"/>
          <w:sz w:val="24"/>
          <w14:textFill>
            <w14:solidFill>
              <w14:schemeClr w14:val="tx1"/>
            </w14:solidFill>
          </w14:textFill>
        </w:rPr>
        <w:t>1、提供技术服务必要资料，及时参与审查乙方提交的技术方案。</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2、负责</w:t>
      </w:r>
      <w:r>
        <w:rPr>
          <w:rFonts w:hint="eastAsia" w:ascii="微软雅黑" w:hAnsi="微软雅黑" w:eastAsia="微软雅黑" w:cs="微软雅黑"/>
          <w:color w:val="000000" w:themeColor="text1"/>
          <w:sz w:val="24"/>
          <w:lang w:eastAsia="zh-CN"/>
          <w14:textFill>
            <w14:solidFill>
              <w14:schemeClr w14:val="tx1"/>
            </w14:solidFill>
          </w14:textFill>
        </w:rPr>
        <w:t>现场</w:t>
      </w:r>
      <w:r>
        <w:rPr>
          <w:rFonts w:hint="eastAsia" w:ascii="微软雅黑" w:hAnsi="微软雅黑" w:eastAsia="微软雅黑" w:cs="微软雅黑"/>
          <w:color w:val="000000" w:themeColor="text1"/>
          <w:sz w:val="24"/>
          <w:lang w:val="en-US" w:eastAsia="zh-CN"/>
          <w14:textFill>
            <w14:solidFill>
              <w14:schemeClr w14:val="tx1"/>
            </w14:solidFill>
          </w14:textFill>
        </w:rPr>
        <w:t>勘察、采集数据、</w:t>
      </w:r>
      <w:r>
        <w:rPr>
          <w:rFonts w:hint="eastAsia" w:ascii="微软雅黑" w:hAnsi="微软雅黑" w:eastAsia="微软雅黑" w:cs="微软雅黑"/>
          <w:color w:val="000000" w:themeColor="text1"/>
          <w:sz w:val="24"/>
          <w14:textFill>
            <w14:solidFill>
              <w14:schemeClr w14:val="tx1"/>
            </w14:solidFill>
          </w14:textFill>
        </w:rPr>
        <w:t>协调工作。</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3、按本合同相应条款约定及时进行服务费结算。</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4、甲方负责协调地方关系、乙方工作环境，保证项目实施的必要安全条件和工作环境。</w:t>
      </w:r>
    </w:p>
    <w:p>
      <w:pPr>
        <w:pStyle w:val="3"/>
        <w:bidi w:val="0"/>
        <w:rPr>
          <w:rFonts w:hint="eastAsia"/>
          <w:sz w:val="28"/>
          <w:szCs w:val="40"/>
        </w:rPr>
      </w:pPr>
      <w:bookmarkStart w:id="25" w:name="_Toc31920"/>
      <w:r>
        <w:rPr>
          <w:rFonts w:hint="eastAsia"/>
          <w:sz w:val="28"/>
          <w:szCs w:val="40"/>
          <w:lang w:val="en-US" w:eastAsia="zh-CN"/>
        </w:rPr>
        <w:t>七</w:t>
      </w:r>
      <w:r>
        <w:rPr>
          <w:rFonts w:hint="eastAsia"/>
          <w:sz w:val="28"/>
          <w:szCs w:val="40"/>
        </w:rPr>
        <w:t>、</w:t>
      </w:r>
      <w:bookmarkEnd w:id="23"/>
      <w:bookmarkEnd w:id="24"/>
      <w:r>
        <w:rPr>
          <w:rFonts w:hint="eastAsia"/>
          <w:sz w:val="28"/>
          <w:szCs w:val="40"/>
        </w:rPr>
        <w:t>违约责任</w:t>
      </w:r>
      <w:bookmarkEnd w:id="25"/>
      <w:bookmarkStart w:id="26" w:name="_Toc16545"/>
      <w:bookmarkStart w:id="27" w:name="_Toc16682"/>
      <w:bookmarkStart w:id="28" w:name="_Toc487812048"/>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29" w:name="_Toc13987"/>
      <w:r>
        <w:rPr>
          <w:rFonts w:hint="eastAsia" w:ascii="微软雅黑" w:hAnsi="微软雅黑" w:eastAsia="微软雅黑" w:cs="微软雅黑"/>
          <w:color w:val="000000" w:themeColor="text1"/>
          <w:sz w:val="24"/>
          <w14:textFill>
            <w14:solidFill>
              <w14:schemeClr w14:val="tx1"/>
            </w14:solidFill>
          </w14:textFill>
        </w:rPr>
        <w:t>1、甲方根据乙方进度及时提供技术服务资料和地方关系、工作环境等协调工作，影响工作进度，乙方完成工期顺延，并按合同相关约定赔偿乙方；</w:t>
      </w:r>
      <w:bookmarkEnd w:id="29"/>
      <w:bookmarkStart w:id="30" w:name="_Toc11983"/>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2、乙方应按合同约定的要求按时完成技术服务工作，因乙方原因未能按时完成的，甲方有权终止本合同，且乙方需10日内返还甲方已支付的费用，并按合同总金额的5%赔偿甲方。</w:t>
      </w:r>
      <w:bookmarkEnd w:id="30"/>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bookmarkStart w:id="31" w:name="_Toc32004"/>
      <w:r>
        <w:rPr>
          <w:rFonts w:hint="eastAsia" w:ascii="微软雅黑" w:hAnsi="微软雅黑" w:eastAsia="微软雅黑" w:cs="微软雅黑"/>
          <w:color w:val="000000" w:themeColor="text1"/>
          <w:sz w:val="24"/>
          <w14:textFill>
            <w14:solidFill>
              <w14:schemeClr w14:val="tx1"/>
            </w14:solidFill>
          </w14:textFill>
        </w:rPr>
        <w:t>3、双方违约给对方造成损失时，由违约方承担损失。</w:t>
      </w:r>
      <w:bookmarkEnd w:id="31"/>
    </w:p>
    <w:p>
      <w:pPr>
        <w:pStyle w:val="3"/>
        <w:bidi w:val="0"/>
        <w:rPr>
          <w:rFonts w:hint="eastAsia"/>
          <w:sz w:val="28"/>
          <w:szCs w:val="40"/>
        </w:rPr>
      </w:pPr>
      <w:bookmarkStart w:id="32" w:name="_Toc5504"/>
      <w:r>
        <w:rPr>
          <w:rFonts w:hint="eastAsia"/>
          <w:sz w:val="28"/>
          <w:szCs w:val="40"/>
          <w:lang w:val="en-US" w:eastAsia="zh-CN"/>
        </w:rPr>
        <w:t>八</w:t>
      </w:r>
      <w:r>
        <w:rPr>
          <w:rFonts w:hint="eastAsia"/>
          <w:sz w:val="28"/>
          <w:szCs w:val="40"/>
        </w:rPr>
        <w:t>、附则</w:t>
      </w:r>
      <w:bookmarkEnd w:id="26"/>
      <w:bookmarkEnd w:id="27"/>
      <w:bookmarkEnd w:id="28"/>
      <w:bookmarkEnd w:id="32"/>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1、本技术协议与主合同均具有同等法律效力，如有冲突的部分，以主合同为准。</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2、未尽事宜，由双方协商解决。</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3、本技术协议一式</w:t>
      </w:r>
      <w:r>
        <w:rPr>
          <w:rFonts w:hint="eastAsia" w:ascii="微软雅黑" w:hAnsi="微软雅黑" w:eastAsia="微软雅黑" w:cs="微软雅黑"/>
          <w:color w:val="000000" w:themeColor="text1"/>
          <w:sz w:val="24"/>
          <w:lang w:eastAsia="zh-CN"/>
          <w14:textFill>
            <w14:solidFill>
              <w14:schemeClr w14:val="tx1"/>
            </w14:solidFill>
          </w14:textFill>
        </w:rPr>
        <w:t>肆</w:t>
      </w:r>
      <w:r>
        <w:rPr>
          <w:rFonts w:hint="eastAsia" w:ascii="微软雅黑" w:hAnsi="微软雅黑" w:eastAsia="微软雅黑" w:cs="微软雅黑"/>
          <w:color w:val="000000" w:themeColor="text1"/>
          <w:sz w:val="24"/>
          <w14:textFill>
            <w14:solidFill>
              <w14:schemeClr w14:val="tx1"/>
            </w14:solidFill>
          </w14:textFill>
        </w:rPr>
        <w:t>份，</w:t>
      </w:r>
      <w:r>
        <w:rPr>
          <w:rFonts w:hint="eastAsia" w:ascii="微软雅黑" w:hAnsi="微软雅黑" w:eastAsia="微软雅黑" w:cs="微软雅黑"/>
          <w:color w:val="000000" w:themeColor="text1"/>
          <w:sz w:val="24"/>
          <w:lang w:eastAsia="zh-CN"/>
          <w14:textFill>
            <w14:solidFill>
              <w14:schemeClr w14:val="tx1"/>
            </w14:solidFill>
          </w14:textFill>
        </w:rPr>
        <w:t>甲乙双方各</w:t>
      </w:r>
      <w:r>
        <w:rPr>
          <w:rFonts w:hint="eastAsia" w:ascii="微软雅黑" w:hAnsi="微软雅黑" w:eastAsia="微软雅黑" w:cs="微软雅黑"/>
          <w:color w:val="000000" w:themeColor="text1"/>
          <w:sz w:val="24"/>
          <w14:textFill>
            <w14:solidFill>
              <w14:schemeClr w14:val="tx1"/>
            </w14:solidFill>
          </w14:textFill>
        </w:rPr>
        <w:t>执贰份，自双方签字盖章之日起生效，均具有同等法律效力。</w:t>
      </w: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p>
    <w:p>
      <w:pPr>
        <w:autoSpaceDE w:val="0"/>
        <w:autoSpaceDN w:val="0"/>
        <w:adjustRightInd w:val="0"/>
        <w:snapToGrid w:val="0"/>
        <w:spacing w:before="78" w:beforeLines="25" w:after="78" w:afterLines="25" w:line="44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3</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YzBmMmUyYjczMTcwM2I1ZDZhMzU1NzRmZmVkNDYifQ=="/>
  </w:docVars>
  <w:rsids>
    <w:rsidRoot w:val="00F62269"/>
    <w:rsid w:val="0003630E"/>
    <w:rsid w:val="00045506"/>
    <w:rsid w:val="00077184"/>
    <w:rsid w:val="000846D4"/>
    <w:rsid w:val="000907BD"/>
    <w:rsid w:val="00097236"/>
    <w:rsid w:val="000E3C32"/>
    <w:rsid w:val="001172BA"/>
    <w:rsid w:val="00121E55"/>
    <w:rsid w:val="001220BD"/>
    <w:rsid w:val="001258C3"/>
    <w:rsid w:val="00126A41"/>
    <w:rsid w:val="00172F01"/>
    <w:rsid w:val="00176F44"/>
    <w:rsid w:val="0018613B"/>
    <w:rsid w:val="0019718C"/>
    <w:rsid w:val="001F0186"/>
    <w:rsid w:val="00253BC6"/>
    <w:rsid w:val="0027635F"/>
    <w:rsid w:val="00277854"/>
    <w:rsid w:val="002826B2"/>
    <w:rsid w:val="0028570C"/>
    <w:rsid w:val="00290C9C"/>
    <w:rsid w:val="00292818"/>
    <w:rsid w:val="002A289E"/>
    <w:rsid w:val="002F7E38"/>
    <w:rsid w:val="00300E63"/>
    <w:rsid w:val="0030207F"/>
    <w:rsid w:val="003035AC"/>
    <w:rsid w:val="00342113"/>
    <w:rsid w:val="00346844"/>
    <w:rsid w:val="00366A7A"/>
    <w:rsid w:val="003720B9"/>
    <w:rsid w:val="00376436"/>
    <w:rsid w:val="003776A1"/>
    <w:rsid w:val="003879E5"/>
    <w:rsid w:val="003B6F4A"/>
    <w:rsid w:val="003C7EA2"/>
    <w:rsid w:val="003F59F7"/>
    <w:rsid w:val="00471D77"/>
    <w:rsid w:val="004B1CC6"/>
    <w:rsid w:val="004D508F"/>
    <w:rsid w:val="00523BCB"/>
    <w:rsid w:val="0053329E"/>
    <w:rsid w:val="00545514"/>
    <w:rsid w:val="00591CDB"/>
    <w:rsid w:val="005C02D8"/>
    <w:rsid w:val="005E1C90"/>
    <w:rsid w:val="00620A47"/>
    <w:rsid w:val="00654F78"/>
    <w:rsid w:val="00665EF3"/>
    <w:rsid w:val="00672E86"/>
    <w:rsid w:val="006A6468"/>
    <w:rsid w:val="006B1403"/>
    <w:rsid w:val="006C3804"/>
    <w:rsid w:val="006C5EDD"/>
    <w:rsid w:val="006D61CA"/>
    <w:rsid w:val="006E07DF"/>
    <w:rsid w:val="006E1D96"/>
    <w:rsid w:val="00714D63"/>
    <w:rsid w:val="007212FB"/>
    <w:rsid w:val="00724DF3"/>
    <w:rsid w:val="0073421E"/>
    <w:rsid w:val="00746A78"/>
    <w:rsid w:val="00747885"/>
    <w:rsid w:val="00750C3C"/>
    <w:rsid w:val="007858DF"/>
    <w:rsid w:val="007A4F57"/>
    <w:rsid w:val="007E2AAB"/>
    <w:rsid w:val="0080191D"/>
    <w:rsid w:val="008077F6"/>
    <w:rsid w:val="0081023E"/>
    <w:rsid w:val="00810C07"/>
    <w:rsid w:val="0081104D"/>
    <w:rsid w:val="008232C6"/>
    <w:rsid w:val="00826F10"/>
    <w:rsid w:val="008314DF"/>
    <w:rsid w:val="0084156B"/>
    <w:rsid w:val="00854225"/>
    <w:rsid w:val="00882094"/>
    <w:rsid w:val="008A5381"/>
    <w:rsid w:val="008D42AA"/>
    <w:rsid w:val="008E07B7"/>
    <w:rsid w:val="008F7FDD"/>
    <w:rsid w:val="0094754A"/>
    <w:rsid w:val="00962068"/>
    <w:rsid w:val="00967995"/>
    <w:rsid w:val="0097268C"/>
    <w:rsid w:val="00977B61"/>
    <w:rsid w:val="009827C8"/>
    <w:rsid w:val="009A1037"/>
    <w:rsid w:val="009B0BCD"/>
    <w:rsid w:val="009B2B08"/>
    <w:rsid w:val="009D2804"/>
    <w:rsid w:val="009D7929"/>
    <w:rsid w:val="009E0A62"/>
    <w:rsid w:val="009E0E10"/>
    <w:rsid w:val="009F29E6"/>
    <w:rsid w:val="009F4EA8"/>
    <w:rsid w:val="00A31BF9"/>
    <w:rsid w:val="00A37526"/>
    <w:rsid w:val="00A52AB3"/>
    <w:rsid w:val="00A63BA1"/>
    <w:rsid w:val="00A707B2"/>
    <w:rsid w:val="00A868B9"/>
    <w:rsid w:val="00A90347"/>
    <w:rsid w:val="00A919C3"/>
    <w:rsid w:val="00A9474E"/>
    <w:rsid w:val="00AB6A93"/>
    <w:rsid w:val="00AE0326"/>
    <w:rsid w:val="00AF1F7C"/>
    <w:rsid w:val="00B035E4"/>
    <w:rsid w:val="00B06EAA"/>
    <w:rsid w:val="00B31295"/>
    <w:rsid w:val="00B77E22"/>
    <w:rsid w:val="00B90192"/>
    <w:rsid w:val="00BA477E"/>
    <w:rsid w:val="00BA7B07"/>
    <w:rsid w:val="00BB0099"/>
    <w:rsid w:val="00BE2961"/>
    <w:rsid w:val="00C35A88"/>
    <w:rsid w:val="00C72231"/>
    <w:rsid w:val="00C8335C"/>
    <w:rsid w:val="00C953EA"/>
    <w:rsid w:val="00CD7AB6"/>
    <w:rsid w:val="00CE193C"/>
    <w:rsid w:val="00CF4352"/>
    <w:rsid w:val="00D66D34"/>
    <w:rsid w:val="00D92DF2"/>
    <w:rsid w:val="00D9498B"/>
    <w:rsid w:val="00DA26FF"/>
    <w:rsid w:val="00DB08B0"/>
    <w:rsid w:val="00DB1A10"/>
    <w:rsid w:val="00DC2E8F"/>
    <w:rsid w:val="00DE3C38"/>
    <w:rsid w:val="00E154F2"/>
    <w:rsid w:val="00E22A4C"/>
    <w:rsid w:val="00E27BFA"/>
    <w:rsid w:val="00E434BA"/>
    <w:rsid w:val="00E50738"/>
    <w:rsid w:val="00E54025"/>
    <w:rsid w:val="00E72FF4"/>
    <w:rsid w:val="00E93902"/>
    <w:rsid w:val="00ED0DF7"/>
    <w:rsid w:val="00EE1F45"/>
    <w:rsid w:val="00F113FF"/>
    <w:rsid w:val="00F24EA2"/>
    <w:rsid w:val="00F41699"/>
    <w:rsid w:val="00F51605"/>
    <w:rsid w:val="00F53FFB"/>
    <w:rsid w:val="00F62269"/>
    <w:rsid w:val="00F82E61"/>
    <w:rsid w:val="00F854A4"/>
    <w:rsid w:val="00F958A9"/>
    <w:rsid w:val="00FB0F6A"/>
    <w:rsid w:val="00FB1E9C"/>
    <w:rsid w:val="00FF0300"/>
    <w:rsid w:val="00FF6859"/>
    <w:rsid w:val="01ED0B98"/>
    <w:rsid w:val="03AA62EE"/>
    <w:rsid w:val="04D07A99"/>
    <w:rsid w:val="05A4575A"/>
    <w:rsid w:val="062F071F"/>
    <w:rsid w:val="06AE3E0A"/>
    <w:rsid w:val="077C3C20"/>
    <w:rsid w:val="090A07BB"/>
    <w:rsid w:val="09922E77"/>
    <w:rsid w:val="09AC039A"/>
    <w:rsid w:val="09AF4121"/>
    <w:rsid w:val="0A6E5D8A"/>
    <w:rsid w:val="0B6E668C"/>
    <w:rsid w:val="0BEE31D4"/>
    <w:rsid w:val="0DAE28E8"/>
    <w:rsid w:val="0E74560F"/>
    <w:rsid w:val="0F256C33"/>
    <w:rsid w:val="10202EF6"/>
    <w:rsid w:val="1110095F"/>
    <w:rsid w:val="121E0096"/>
    <w:rsid w:val="12795729"/>
    <w:rsid w:val="129F7461"/>
    <w:rsid w:val="13FB376A"/>
    <w:rsid w:val="159A3ED7"/>
    <w:rsid w:val="16AB3DE0"/>
    <w:rsid w:val="16FC471D"/>
    <w:rsid w:val="18C51A0C"/>
    <w:rsid w:val="19114623"/>
    <w:rsid w:val="1A347747"/>
    <w:rsid w:val="1C160ACB"/>
    <w:rsid w:val="1D660063"/>
    <w:rsid w:val="1EEC32CA"/>
    <w:rsid w:val="1F5D3CFA"/>
    <w:rsid w:val="1FB96E41"/>
    <w:rsid w:val="203D35B3"/>
    <w:rsid w:val="20717F2A"/>
    <w:rsid w:val="20EC135F"/>
    <w:rsid w:val="26A20A9E"/>
    <w:rsid w:val="2786250D"/>
    <w:rsid w:val="2907142C"/>
    <w:rsid w:val="297414A2"/>
    <w:rsid w:val="2AA66A22"/>
    <w:rsid w:val="2E201162"/>
    <w:rsid w:val="2EEE1B3A"/>
    <w:rsid w:val="3076474D"/>
    <w:rsid w:val="31760DDB"/>
    <w:rsid w:val="31B34C7D"/>
    <w:rsid w:val="31CC2FDA"/>
    <w:rsid w:val="32886A30"/>
    <w:rsid w:val="335A5876"/>
    <w:rsid w:val="34A06FDF"/>
    <w:rsid w:val="371B7486"/>
    <w:rsid w:val="375A42ED"/>
    <w:rsid w:val="37A93F2B"/>
    <w:rsid w:val="37B33B0D"/>
    <w:rsid w:val="38082ACA"/>
    <w:rsid w:val="382F3B82"/>
    <w:rsid w:val="3A033549"/>
    <w:rsid w:val="3A501BB5"/>
    <w:rsid w:val="3B3144B8"/>
    <w:rsid w:val="3C247CAA"/>
    <w:rsid w:val="3CC4046C"/>
    <w:rsid w:val="3E852386"/>
    <w:rsid w:val="3F504BCE"/>
    <w:rsid w:val="41364118"/>
    <w:rsid w:val="419929E5"/>
    <w:rsid w:val="42626849"/>
    <w:rsid w:val="42A43AA1"/>
    <w:rsid w:val="437454B8"/>
    <w:rsid w:val="43855456"/>
    <w:rsid w:val="477E65B4"/>
    <w:rsid w:val="47BF45D4"/>
    <w:rsid w:val="48531B40"/>
    <w:rsid w:val="48742765"/>
    <w:rsid w:val="49B20AE8"/>
    <w:rsid w:val="49FF6C43"/>
    <w:rsid w:val="4AD620CC"/>
    <w:rsid w:val="4AED7773"/>
    <w:rsid w:val="4B074A45"/>
    <w:rsid w:val="4B9505BB"/>
    <w:rsid w:val="4BA31D01"/>
    <w:rsid w:val="4BBA0128"/>
    <w:rsid w:val="4C575977"/>
    <w:rsid w:val="4D8B5430"/>
    <w:rsid w:val="4E710DD7"/>
    <w:rsid w:val="50615016"/>
    <w:rsid w:val="52FE593D"/>
    <w:rsid w:val="53C02053"/>
    <w:rsid w:val="57C84DD4"/>
    <w:rsid w:val="57E66CCB"/>
    <w:rsid w:val="5ABA69D7"/>
    <w:rsid w:val="5AD66971"/>
    <w:rsid w:val="5CE648D9"/>
    <w:rsid w:val="5E93283E"/>
    <w:rsid w:val="5F2A5668"/>
    <w:rsid w:val="622D2FAA"/>
    <w:rsid w:val="62DF24F6"/>
    <w:rsid w:val="631823B2"/>
    <w:rsid w:val="637B5B30"/>
    <w:rsid w:val="639B68CF"/>
    <w:rsid w:val="63A106C4"/>
    <w:rsid w:val="645111D2"/>
    <w:rsid w:val="64B530CC"/>
    <w:rsid w:val="65ED1783"/>
    <w:rsid w:val="6618736B"/>
    <w:rsid w:val="6822027B"/>
    <w:rsid w:val="6873723D"/>
    <w:rsid w:val="6A563106"/>
    <w:rsid w:val="6AAB6FAB"/>
    <w:rsid w:val="6B224365"/>
    <w:rsid w:val="6B6D51BD"/>
    <w:rsid w:val="6D42027F"/>
    <w:rsid w:val="6DA72875"/>
    <w:rsid w:val="6DAF2804"/>
    <w:rsid w:val="6DC81DD9"/>
    <w:rsid w:val="6E7855AD"/>
    <w:rsid w:val="70343139"/>
    <w:rsid w:val="70692435"/>
    <w:rsid w:val="71BE34B3"/>
    <w:rsid w:val="739369E5"/>
    <w:rsid w:val="75377F70"/>
    <w:rsid w:val="79BE3D73"/>
    <w:rsid w:val="7B373A4F"/>
    <w:rsid w:val="7B5F5B2A"/>
    <w:rsid w:val="7C460A98"/>
    <w:rsid w:val="7CA83501"/>
    <w:rsid w:val="7CDC31AB"/>
    <w:rsid w:val="7CEA4A5E"/>
    <w:rsid w:val="7D5A1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line="360" w:lineRule="auto"/>
      <w:outlineLvl w:val="0"/>
    </w:pPr>
    <w:rPr>
      <w:b/>
      <w:bCs/>
      <w:kern w:val="44"/>
      <w:sz w:val="32"/>
      <w:szCs w:val="44"/>
      <w:lang w:val="zh-CN"/>
    </w:rPr>
  </w:style>
  <w:style w:type="paragraph" w:styleId="4">
    <w:name w:val="heading 2"/>
    <w:basedOn w:val="1"/>
    <w:next w:val="1"/>
    <w:link w:val="35"/>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6"/>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7"/>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8"/>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9"/>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40"/>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1"/>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2"/>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Document Map"/>
    <w:basedOn w:val="1"/>
    <w:link w:val="50"/>
    <w:semiHidden/>
    <w:unhideWhenUsed/>
    <w:qFormat/>
    <w:uiPriority w:val="99"/>
    <w:rPr>
      <w:rFonts w:ascii="宋体"/>
      <w:sz w:val="18"/>
      <w:szCs w:val="18"/>
    </w:rPr>
  </w:style>
  <w:style w:type="paragraph" w:styleId="13">
    <w:name w:val="annotation text"/>
    <w:basedOn w:val="1"/>
    <w:link w:val="43"/>
    <w:semiHidden/>
    <w:unhideWhenUsed/>
    <w:qFormat/>
    <w:uiPriority w:val="99"/>
    <w:pPr>
      <w:jc w:val="left"/>
    </w:pPr>
    <w:rPr>
      <w:rFonts w:eastAsia="仿宋_GB2312"/>
      <w:sz w:val="32"/>
    </w:rPr>
  </w:style>
  <w:style w:type="paragraph" w:styleId="14">
    <w:name w:val="Body Text 3"/>
    <w:basedOn w:val="1"/>
    <w:link w:val="47"/>
    <w:semiHidden/>
    <w:unhideWhenUsed/>
    <w:qFormat/>
    <w:uiPriority w:val="99"/>
    <w:pPr>
      <w:spacing w:after="120"/>
    </w:pPr>
    <w:rPr>
      <w:sz w:val="16"/>
      <w:szCs w:val="16"/>
    </w:rPr>
  </w:style>
  <w:style w:type="paragraph" w:styleId="15">
    <w:name w:val="Body Text Indent"/>
    <w:basedOn w:val="1"/>
    <w:link w:val="45"/>
    <w:semiHidden/>
    <w:unhideWhenUsed/>
    <w:qFormat/>
    <w:uiPriority w:val="99"/>
    <w:pPr>
      <w:spacing w:after="120"/>
      <w:ind w:left="420" w:leftChars="200"/>
    </w:pPr>
  </w:style>
  <w:style w:type="paragraph" w:styleId="16">
    <w:name w:val="Plain Text"/>
    <w:basedOn w:val="1"/>
    <w:link w:val="51"/>
    <w:semiHidden/>
    <w:unhideWhenUsed/>
    <w:qFormat/>
    <w:uiPriority w:val="99"/>
    <w:rPr>
      <w:rFonts w:ascii="宋体" w:hAnsi="Courier New"/>
      <w:szCs w:val="20"/>
    </w:rPr>
  </w:style>
  <w:style w:type="paragraph" w:styleId="17">
    <w:name w:val="Date"/>
    <w:basedOn w:val="1"/>
    <w:next w:val="1"/>
    <w:link w:val="46"/>
    <w:semiHidden/>
    <w:unhideWhenUsed/>
    <w:qFormat/>
    <w:uiPriority w:val="99"/>
    <w:rPr>
      <w:sz w:val="24"/>
      <w:szCs w:val="20"/>
    </w:rPr>
  </w:style>
  <w:style w:type="paragraph" w:styleId="18">
    <w:name w:val="Body Text Indent 2"/>
    <w:basedOn w:val="1"/>
    <w:link w:val="48"/>
    <w:semiHidden/>
    <w:unhideWhenUsed/>
    <w:qFormat/>
    <w:uiPriority w:val="99"/>
    <w:pPr>
      <w:spacing w:after="120" w:line="480" w:lineRule="auto"/>
      <w:ind w:left="420" w:leftChars="200"/>
    </w:pPr>
    <w:rPr>
      <w:rFonts w:eastAsia="仿宋_GB2312"/>
      <w:sz w:val="32"/>
    </w:rPr>
  </w:style>
  <w:style w:type="paragraph" w:styleId="19">
    <w:name w:val="Balloon Text"/>
    <w:basedOn w:val="1"/>
    <w:link w:val="53"/>
    <w:semiHidden/>
    <w:unhideWhenUsed/>
    <w:qFormat/>
    <w:uiPriority w:val="99"/>
    <w:rPr>
      <w:rFonts w:ascii="等线" w:hAnsi="等线" w:eastAsia="等线"/>
      <w:sz w:val="18"/>
      <w:szCs w:val="18"/>
    </w:rPr>
  </w:style>
  <w:style w:type="paragraph" w:styleId="20">
    <w:name w:val="footer"/>
    <w:basedOn w:val="1"/>
    <w:link w:val="34"/>
    <w:unhideWhenUsed/>
    <w:qFormat/>
    <w:uiPriority w:val="99"/>
    <w:pPr>
      <w:tabs>
        <w:tab w:val="center" w:pos="4153"/>
        <w:tab w:val="right" w:pos="8306"/>
      </w:tabs>
      <w:snapToGrid w:val="0"/>
      <w:jc w:val="left"/>
    </w:pPr>
    <w:rPr>
      <w:sz w:val="18"/>
      <w:szCs w:val="18"/>
    </w:rPr>
  </w:style>
  <w:style w:type="paragraph" w:styleId="2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4"/>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2"/>
    <w:semiHidden/>
    <w:unhideWhenUsed/>
    <w:qFormat/>
    <w:uiPriority w:val="99"/>
    <w:rPr>
      <w:b/>
      <w:bCs/>
    </w:rPr>
  </w:style>
  <w:style w:type="table" w:styleId="28">
    <w:name w:val="Table Grid"/>
    <w:basedOn w:val="27"/>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semiHidden/>
    <w:unhideWhenUsed/>
    <w:qFormat/>
    <w:uiPriority w:val="0"/>
    <w:rPr>
      <w:sz w:val="21"/>
      <w:szCs w:val="21"/>
    </w:rPr>
  </w:style>
  <w:style w:type="character" w:customStyle="1" w:styleId="32">
    <w:name w:val="标题 1 Char"/>
    <w:basedOn w:val="29"/>
    <w:link w:val="3"/>
    <w:qFormat/>
    <w:uiPriority w:val="0"/>
    <w:rPr>
      <w:rFonts w:ascii="Times New Roman" w:hAnsi="Times New Roman" w:eastAsia="宋体" w:cs="Times New Roman"/>
      <w:b/>
      <w:bCs/>
      <w:kern w:val="44"/>
      <w:sz w:val="32"/>
      <w:szCs w:val="44"/>
      <w:lang w:val="zh-CN" w:eastAsia="zh-CN"/>
    </w:rPr>
  </w:style>
  <w:style w:type="character" w:customStyle="1" w:styleId="33">
    <w:name w:val="页眉 Char"/>
    <w:basedOn w:val="29"/>
    <w:link w:val="21"/>
    <w:qFormat/>
    <w:uiPriority w:val="99"/>
    <w:rPr>
      <w:rFonts w:ascii="Times New Roman" w:hAnsi="Times New Roman" w:eastAsia="宋体" w:cs="Times New Roman"/>
      <w:sz w:val="18"/>
      <w:szCs w:val="18"/>
    </w:rPr>
  </w:style>
  <w:style w:type="character" w:customStyle="1" w:styleId="34">
    <w:name w:val="页脚 Char"/>
    <w:basedOn w:val="29"/>
    <w:link w:val="20"/>
    <w:qFormat/>
    <w:uiPriority w:val="99"/>
    <w:rPr>
      <w:rFonts w:ascii="Times New Roman" w:hAnsi="Times New Roman" w:eastAsia="宋体" w:cs="Times New Roman"/>
      <w:sz w:val="18"/>
      <w:szCs w:val="18"/>
    </w:rPr>
  </w:style>
  <w:style w:type="character" w:customStyle="1" w:styleId="35">
    <w:name w:val="标题 2 Char"/>
    <w:basedOn w:val="29"/>
    <w:link w:val="4"/>
    <w:semiHidden/>
    <w:qFormat/>
    <w:uiPriority w:val="0"/>
    <w:rPr>
      <w:rFonts w:ascii="Cambria" w:hAnsi="Cambria" w:eastAsia="宋体" w:cs="Times New Roman"/>
      <w:b/>
      <w:bCs/>
      <w:sz w:val="32"/>
      <w:szCs w:val="32"/>
      <w:lang w:val="zh-CN" w:eastAsia="zh-CN"/>
    </w:rPr>
  </w:style>
  <w:style w:type="character" w:customStyle="1" w:styleId="36">
    <w:name w:val="标题 3 Char"/>
    <w:basedOn w:val="29"/>
    <w:link w:val="5"/>
    <w:semiHidden/>
    <w:qFormat/>
    <w:uiPriority w:val="0"/>
    <w:rPr>
      <w:rFonts w:ascii="Times New Roman" w:hAnsi="Times New Roman" w:eastAsia="宋体" w:cs="Times New Roman"/>
      <w:b/>
      <w:bCs/>
      <w:sz w:val="24"/>
      <w:szCs w:val="32"/>
      <w:lang w:val="zh-CN" w:eastAsia="zh-CN"/>
    </w:rPr>
  </w:style>
  <w:style w:type="character" w:customStyle="1" w:styleId="37">
    <w:name w:val="标题 4 Char"/>
    <w:basedOn w:val="29"/>
    <w:link w:val="6"/>
    <w:semiHidden/>
    <w:qFormat/>
    <w:uiPriority w:val="0"/>
    <w:rPr>
      <w:rFonts w:ascii="Arial" w:hAnsi="Arial" w:eastAsia="宋体" w:cs="Times New Roman"/>
      <w:b/>
      <w:bCs/>
      <w:szCs w:val="28"/>
      <w:lang w:val="zh-CN" w:eastAsia="zh-CN"/>
    </w:rPr>
  </w:style>
  <w:style w:type="character" w:customStyle="1" w:styleId="38">
    <w:name w:val="标题 5 Char"/>
    <w:basedOn w:val="29"/>
    <w:link w:val="7"/>
    <w:semiHidden/>
    <w:qFormat/>
    <w:uiPriority w:val="0"/>
    <w:rPr>
      <w:rFonts w:ascii="Times New Roman" w:hAnsi="Times New Roman" w:eastAsia="仿宋_GB2312" w:cs="Times New Roman"/>
      <w:b/>
      <w:bCs/>
      <w:kern w:val="0"/>
      <w:sz w:val="28"/>
      <w:szCs w:val="28"/>
      <w:lang w:val="zh-CN" w:eastAsia="zh-CN"/>
    </w:rPr>
  </w:style>
  <w:style w:type="character" w:customStyle="1" w:styleId="39">
    <w:name w:val="标题 6 Char"/>
    <w:basedOn w:val="29"/>
    <w:link w:val="8"/>
    <w:semiHidden/>
    <w:qFormat/>
    <w:uiPriority w:val="0"/>
    <w:rPr>
      <w:rFonts w:ascii="Arial" w:hAnsi="Arial" w:eastAsia="黑体" w:cs="Times New Roman"/>
      <w:b/>
      <w:bCs/>
      <w:kern w:val="0"/>
      <w:sz w:val="24"/>
      <w:szCs w:val="24"/>
      <w:lang w:val="zh-CN" w:eastAsia="zh-CN"/>
    </w:rPr>
  </w:style>
  <w:style w:type="character" w:customStyle="1" w:styleId="40">
    <w:name w:val="标题 7 Char"/>
    <w:basedOn w:val="29"/>
    <w:link w:val="9"/>
    <w:semiHidden/>
    <w:qFormat/>
    <w:uiPriority w:val="99"/>
    <w:rPr>
      <w:rFonts w:ascii="Times New Roman" w:hAnsi="Times New Roman" w:eastAsia="仿宋_GB2312" w:cs="Times New Roman"/>
      <w:b/>
      <w:bCs/>
      <w:kern w:val="0"/>
      <w:sz w:val="24"/>
      <w:szCs w:val="24"/>
      <w:lang w:val="zh-CN" w:eastAsia="zh-CN"/>
    </w:rPr>
  </w:style>
  <w:style w:type="character" w:customStyle="1" w:styleId="41">
    <w:name w:val="标题 8 Char"/>
    <w:basedOn w:val="29"/>
    <w:link w:val="10"/>
    <w:semiHidden/>
    <w:qFormat/>
    <w:uiPriority w:val="99"/>
    <w:rPr>
      <w:rFonts w:ascii="Arial" w:hAnsi="Arial" w:eastAsia="黑体" w:cs="Times New Roman"/>
      <w:kern w:val="0"/>
      <w:sz w:val="24"/>
      <w:szCs w:val="24"/>
      <w:lang w:val="zh-CN" w:eastAsia="zh-CN"/>
    </w:rPr>
  </w:style>
  <w:style w:type="character" w:customStyle="1" w:styleId="42">
    <w:name w:val="标题 9 Char"/>
    <w:basedOn w:val="29"/>
    <w:link w:val="11"/>
    <w:semiHidden/>
    <w:qFormat/>
    <w:uiPriority w:val="99"/>
    <w:rPr>
      <w:rFonts w:ascii="Arial" w:hAnsi="Arial" w:eastAsia="黑体" w:cs="Times New Roman"/>
      <w:kern w:val="0"/>
      <w:sz w:val="32"/>
      <w:szCs w:val="21"/>
      <w:lang w:val="zh-CN" w:eastAsia="zh-CN"/>
    </w:rPr>
  </w:style>
  <w:style w:type="character" w:customStyle="1" w:styleId="43">
    <w:name w:val="批注文字 Char"/>
    <w:basedOn w:val="29"/>
    <w:link w:val="13"/>
    <w:semiHidden/>
    <w:qFormat/>
    <w:uiPriority w:val="99"/>
    <w:rPr>
      <w:rFonts w:ascii="Times New Roman" w:hAnsi="Times New Roman" w:eastAsia="仿宋_GB2312" w:cs="Times New Roman"/>
      <w:sz w:val="32"/>
      <w:szCs w:val="24"/>
    </w:rPr>
  </w:style>
  <w:style w:type="character" w:customStyle="1" w:styleId="44">
    <w:name w:val="标题 Char"/>
    <w:basedOn w:val="29"/>
    <w:link w:val="25"/>
    <w:qFormat/>
    <w:uiPriority w:val="99"/>
    <w:rPr>
      <w:rFonts w:ascii="Calibri Light" w:hAnsi="Calibri Light" w:eastAsia="宋体" w:cs="Times New Roman"/>
      <w:b/>
      <w:bCs/>
      <w:sz w:val="32"/>
      <w:szCs w:val="32"/>
    </w:rPr>
  </w:style>
  <w:style w:type="character" w:customStyle="1" w:styleId="45">
    <w:name w:val="正文文本缩进 Char"/>
    <w:basedOn w:val="29"/>
    <w:link w:val="15"/>
    <w:semiHidden/>
    <w:qFormat/>
    <w:uiPriority w:val="99"/>
    <w:rPr>
      <w:rFonts w:ascii="Times New Roman" w:hAnsi="Times New Roman" w:eastAsia="宋体" w:cs="Times New Roman"/>
      <w:szCs w:val="24"/>
    </w:rPr>
  </w:style>
  <w:style w:type="character" w:customStyle="1" w:styleId="46">
    <w:name w:val="日期 Char"/>
    <w:basedOn w:val="29"/>
    <w:link w:val="17"/>
    <w:semiHidden/>
    <w:qFormat/>
    <w:uiPriority w:val="99"/>
    <w:rPr>
      <w:rFonts w:ascii="Times New Roman" w:hAnsi="Times New Roman" w:eastAsia="宋体" w:cs="Times New Roman"/>
      <w:sz w:val="24"/>
      <w:szCs w:val="20"/>
    </w:rPr>
  </w:style>
  <w:style w:type="character" w:customStyle="1" w:styleId="47">
    <w:name w:val="正文文本 3 Char"/>
    <w:basedOn w:val="29"/>
    <w:link w:val="14"/>
    <w:semiHidden/>
    <w:qFormat/>
    <w:uiPriority w:val="99"/>
    <w:rPr>
      <w:rFonts w:ascii="Times New Roman" w:hAnsi="Times New Roman" w:eastAsia="宋体" w:cs="Times New Roman"/>
      <w:sz w:val="16"/>
      <w:szCs w:val="16"/>
    </w:rPr>
  </w:style>
  <w:style w:type="character" w:customStyle="1" w:styleId="48">
    <w:name w:val="正文文本缩进 2 Char"/>
    <w:basedOn w:val="29"/>
    <w:link w:val="18"/>
    <w:semiHidden/>
    <w:qFormat/>
    <w:uiPriority w:val="99"/>
    <w:rPr>
      <w:rFonts w:ascii="Times New Roman" w:hAnsi="Times New Roman" w:eastAsia="仿宋_GB2312" w:cs="Times New Roman"/>
      <w:sz w:val="32"/>
      <w:szCs w:val="24"/>
    </w:rPr>
  </w:style>
  <w:style w:type="character" w:customStyle="1" w:styleId="49">
    <w:name w:val="正文文本缩进 3 Char"/>
    <w:basedOn w:val="29"/>
    <w:link w:val="23"/>
    <w:semiHidden/>
    <w:qFormat/>
    <w:uiPriority w:val="99"/>
    <w:rPr>
      <w:rFonts w:ascii="Times New Roman" w:hAnsi="Times New Roman" w:eastAsia="仿宋_GB2312" w:cs="Times New Roman"/>
      <w:sz w:val="16"/>
      <w:szCs w:val="16"/>
    </w:rPr>
  </w:style>
  <w:style w:type="character" w:customStyle="1" w:styleId="50">
    <w:name w:val="文档结构图 Char"/>
    <w:basedOn w:val="29"/>
    <w:link w:val="12"/>
    <w:semiHidden/>
    <w:qFormat/>
    <w:uiPriority w:val="99"/>
    <w:rPr>
      <w:rFonts w:ascii="宋体" w:hAnsi="Times New Roman" w:eastAsia="宋体" w:cs="Times New Roman"/>
      <w:sz w:val="18"/>
      <w:szCs w:val="18"/>
    </w:rPr>
  </w:style>
  <w:style w:type="character" w:customStyle="1" w:styleId="51">
    <w:name w:val="纯文本 Char"/>
    <w:basedOn w:val="29"/>
    <w:link w:val="16"/>
    <w:semiHidden/>
    <w:qFormat/>
    <w:uiPriority w:val="99"/>
    <w:rPr>
      <w:rFonts w:ascii="宋体" w:hAnsi="Courier New" w:eastAsia="宋体" w:cs="Times New Roman"/>
      <w:szCs w:val="20"/>
    </w:rPr>
  </w:style>
  <w:style w:type="character" w:customStyle="1" w:styleId="52">
    <w:name w:val="批注主题 Char"/>
    <w:basedOn w:val="43"/>
    <w:link w:val="26"/>
    <w:semiHidden/>
    <w:qFormat/>
    <w:uiPriority w:val="99"/>
    <w:rPr>
      <w:rFonts w:ascii="Times New Roman" w:hAnsi="Times New Roman" w:eastAsia="仿宋_GB2312" w:cs="Times New Roman"/>
      <w:b/>
      <w:bCs/>
      <w:sz w:val="32"/>
      <w:szCs w:val="24"/>
    </w:rPr>
  </w:style>
  <w:style w:type="character" w:customStyle="1" w:styleId="53">
    <w:name w:val="批注框文本 Char"/>
    <w:basedOn w:val="29"/>
    <w:link w:val="19"/>
    <w:semiHidden/>
    <w:qFormat/>
    <w:uiPriority w:val="99"/>
    <w:rPr>
      <w:rFonts w:ascii="等线" w:hAnsi="等线" w:eastAsia="等线" w:cs="Times New Roman"/>
      <w:sz w:val="18"/>
      <w:szCs w:val="18"/>
    </w:rPr>
  </w:style>
  <w:style w:type="character" w:customStyle="1" w:styleId="54">
    <w:name w:val="无间隔 Char"/>
    <w:link w:val="55"/>
    <w:qFormat/>
    <w:locked/>
    <w:uiPriority w:val="1"/>
    <w:rPr>
      <w:sz w:val="22"/>
    </w:rPr>
  </w:style>
  <w:style w:type="paragraph" w:styleId="55">
    <w:name w:val="No Spacing"/>
    <w:link w:val="54"/>
    <w:qFormat/>
    <w:uiPriority w:val="1"/>
    <w:rPr>
      <w:rFonts w:asciiTheme="minorHAnsi" w:hAnsiTheme="minorHAnsi" w:eastAsiaTheme="minorEastAsia" w:cstheme="minorBidi"/>
      <w:kern w:val="2"/>
      <w:sz w:val="22"/>
      <w:szCs w:val="22"/>
      <w:lang w:val="en-US" w:eastAsia="zh-CN" w:bidi="ar-SA"/>
    </w:rPr>
  </w:style>
  <w:style w:type="paragraph" w:styleId="56">
    <w:name w:val="List Paragraph"/>
    <w:basedOn w:val="1"/>
    <w:qFormat/>
    <w:uiPriority w:val="34"/>
    <w:pPr>
      <w:ind w:firstLine="420" w:firstLineChars="200"/>
    </w:pPr>
    <w:rPr>
      <w:rFonts w:ascii="等线" w:hAnsi="等线" w:eastAsia="等线"/>
      <w:szCs w:val="22"/>
    </w:rPr>
  </w:style>
  <w:style w:type="paragraph" w:customStyle="1" w:styleId="57">
    <w:name w:val="p0"/>
    <w:basedOn w:val="1"/>
    <w:qFormat/>
    <w:uiPriority w:val="99"/>
    <w:pPr>
      <w:widowControl/>
    </w:pPr>
    <w:rPr>
      <w:kern w:val="0"/>
      <w:szCs w:val="21"/>
    </w:rPr>
  </w:style>
  <w:style w:type="paragraph" w:customStyle="1" w:styleId="58">
    <w:name w:val="列出段落1"/>
    <w:basedOn w:val="1"/>
    <w:qFormat/>
    <w:uiPriority w:val="34"/>
    <w:pPr>
      <w:ind w:firstLine="420" w:firstLineChars="200"/>
    </w:pPr>
    <w:rPr>
      <w:rFonts w:ascii="等线" w:hAnsi="等线" w:eastAsia="等线"/>
      <w:szCs w:val="22"/>
    </w:rPr>
  </w:style>
  <w:style w:type="character" w:customStyle="1" w:styleId="59">
    <w:name w:val="正文文本缩进 Char Char"/>
    <w:link w:val="60"/>
    <w:qFormat/>
    <w:locked/>
    <w:uiPriority w:val="0"/>
    <w:rPr>
      <w:szCs w:val="24"/>
    </w:rPr>
  </w:style>
  <w:style w:type="paragraph" w:customStyle="1" w:styleId="60">
    <w:name w:val="正文文本缩进1"/>
    <w:basedOn w:val="1"/>
    <w:link w:val="59"/>
    <w:qFormat/>
    <w:uiPriority w:val="0"/>
    <w:pPr>
      <w:widowControl/>
      <w:spacing w:after="120"/>
      <w:ind w:left="420" w:leftChars="200"/>
      <w:jc w:val="left"/>
    </w:pPr>
    <w:rPr>
      <w:rFonts w:asciiTheme="minorHAnsi" w:hAnsiTheme="minorHAnsi" w:eastAsiaTheme="minorEastAsia" w:cstheme="minorBidi"/>
    </w:rPr>
  </w:style>
  <w:style w:type="character" w:customStyle="1" w:styleId="61">
    <w:name w:val="批注文字 Char1"/>
    <w:basedOn w:val="29"/>
    <w:semiHidden/>
    <w:qFormat/>
    <w:uiPriority w:val="99"/>
    <w:rPr>
      <w:rFonts w:hint="eastAsia" w:ascii="等线" w:hAnsi="等线" w:eastAsia="等线"/>
      <w:kern w:val="2"/>
      <w:sz w:val="21"/>
      <w:szCs w:val="22"/>
    </w:rPr>
  </w:style>
  <w:style w:type="character" w:customStyle="1" w:styleId="62">
    <w:name w:val="标题 Char1"/>
    <w:basedOn w:val="29"/>
    <w:qFormat/>
    <w:uiPriority w:val="10"/>
    <w:rPr>
      <w:rFonts w:hint="default" w:asciiTheme="majorHAnsi" w:hAnsiTheme="majorHAnsi" w:cstheme="majorBidi"/>
      <w:b/>
      <w:bCs/>
      <w:kern w:val="2"/>
      <w:sz w:val="32"/>
      <w:szCs w:val="32"/>
    </w:rPr>
  </w:style>
  <w:style w:type="character" w:customStyle="1" w:styleId="63">
    <w:name w:val="正文文本缩进 Char1"/>
    <w:basedOn w:val="29"/>
    <w:semiHidden/>
    <w:qFormat/>
    <w:uiPriority w:val="99"/>
    <w:rPr>
      <w:rFonts w:hint="eastAsia" w:ascii="等线" w:hAnsi="等线" w:eastAsia="等线"/>
      <w:kern w:val="2"/>
      <w:sz w:val="21"/>
      <w:szCs w:val="22"/>
    </w:rPr>
  </w:style>
  <w:style w:type="character" w:customStyle="1" w:styleId="64">
    <w:name w:val="日期 Char1"/>
    <w:basedOn w:val="29"/>
    <w:semiHidden/>
    <w:qFormat/>
    <w:uiPriority w:val="99"/>
    <w:rPr>
      <w:rFonts w:hint="eastAsia" w:ascii="等线" w:hAnsi="等线" w:eastAsia="等线"/>
      <w:kern w:val="2"/>
      <w:sz w:val="21"/>
      <w:szCs w:val="22"/>
    </w:rPr>
  </w:style>
  <w:style w:type="character" w:customStyle="1" w:styleId="65">
    <w:name w:val="正文文本 3 Char1"/>
    <w:basedOn w:val="29"/>
    <w:semiHidden/>
    <w:qFormat/>
    <w:uiPriority w:val="99"/>
    <w:rPr>
      <w:rFonts w:hint="eastAsia" w:ascii="等线" w:hAnsi="等线" w:eastAsia="等线"/>
      <w:kern w:val="2"/>
      <w:sz w:val="16"/>
      <w:szCs w:val="16"/>
    </w:rPr>
  </w:style>
  <w:style w:type="character" w:customStyle="1" w:styleId="66">
    <w:name w:val="正文文本缩进 2 Char1"/>
    <w:basedOn w:val="29"/>
    <w:semiHidden/>
    <w:qFormat/>
    <w:uiPriority w:val="99"/>
    <w:rPr>
      <w:rFonts w:hint="eastAsia" w:ascii="等线" w:hAnsi="等线" w:eastAsia="等线"/>
      <w:kern w:val="2"/>
      <w:sz w:val="21"/>
      <w:szCs w:val="22"/>
    </w:rPr>
  </w:style>
  <w:style w:type="character" w:customStyle="1" w:styleId="67">
    <w:name w:val="正文文本缩进 3 Char1"/>
    <w:basedOn w:val="29"/>
    <w:semiHidden/>
    <w:qFormat/>
    <w:uiPriority w:val="99"/>
    <w:rPr>
      <w:rFonts w:hint="eastAsia" w:ascii="等线" w:hAnsi="等线" w:eastAsia="等线"/>
      <w:kern w:val="2"/>
      <w:sz w:val="16"/>
      <w:szCs w:val="16"/>
    </w:rPr>
  </w:style>
  <w:style w:type="character" w:customStyle="1" w:styleId="68">
    <w:name w:val="文档结构图 Char1"/>
    <w:basedOn w:val="29"/>
    <w:semiHidden/>
    <w:qFormat/>
    <w:uiPriority w:val="99"/>
    <w:rPr>
      <w:rFonts w:hint="eastAsia" w:ascii="Microsoft YaHei UI" w:hAnsi="等线" w:eastAsia="Microsoft YaHei UI"/>
      <w:kern w:val="2"/>
      <w:sz w:val="18"/>
      <w:szCs w:val="18"/>
    </w:rPr>
  </w:style>
  <w:style w:type="character" w:customStyle="1" w:styleId="69">
    <w:name w:val="纯文本 Char1"/>
    <w:basedOn w:val="29"/>
    <w:semiHidden/>
    <w:qFormat/>
    <w:uiPriority w:val="99"/>
    <w:rPr>
      <w:rFonts w:hint="eastAsia" w:ascii="宋体" w:hAnsi="Courier New" w:eastAsia="宋体" w:cs="Courier New"/>
      <w:kern w:val="2"/>
      <w:sz w:val="21"/>
      <w:szCs w:val="21"/>
    </w:rPr>
  </w:style>
  <w:style w:type="character" w:customStyle="1" w:styleId="70">
    <w:name w:val="批注主题 Char1"/>
    <w:basedOn w:val="61"/>
    <w:semiHidden/>
    <w:qFormat/>
    <w:uiPriority w:val="99"/>
    <w:rPr>
      <w:rFonts w:hint="eastAsia" w:ascii="等线" w:hAnsi="等线" w:eastAsia="等线"/>
      <w:b/>
      <w:bCs/>
      <w:kern w:val="2"/>
      <w:sz w:val="21"/>
      <w:szCs w:val="22"/>
    </w:rPr>
  </w:style>
  <w:style w:type="paragraph" w:customStyle="1" w:styleId="71">
    <w:name w:val="普通(网站)1"/>
    <w:basedOn w:val="1"/>
    <w:qFormat/>
    <w:uiPriority w:val="0"/>
    <w:pPr>
      <w:spacing w:before="100" w:beforeAutospacing="1" w:after="100" w:afterAutospacing="1"/>
    </w:pPr>
    <w:rPr>
      <w:rFonts w:ascii="宋体" w:hAnsi="宋体"/>
      <w:sz w:val="24"/>
    </w:rPr>
  </w:style>
  <w:style w:type="paragraph" w:customStyle="1" w:styleId="72">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92F9-3FDD-47E7-8071-E83EAF56F1E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9</Pages>
  <Words>4239</Words>
  <Characters>4409</Characters>
  <Lines>16</Lines>
  <Paragraphs>4</Paragraphs>
  <TotalTime>47</TotalTime>
  <ScaleCrop>false</ScaleCrop>
  <LinksUpToDate>false</LinksUpToDate>
  <CharactersWithSpaces>4433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2020-05-09T11:57:00Z</dcterms:created>
  <dc:creator>xb21cn</dc:creator>
  <cp:lastModifiedBy>黄英腾</cp:lastModifiedBy>
  <dcterms:modified xsi:type="dcterms:W3CDTF">2022-07-04T06:58:30Z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00A23493BE19431BB128FA58B2E4CA4F</vt:lpwstr>
  </property>
  <property fmtid="{D5CDD505-2E9C-101B-9397-08002B2CF9AE}" pid="4" name="commondata">
    <vt:lpwstr>eyJoZGlkIjoiYzNhMDlhZDY4ZDg4NTNmMzAxMDI2OTBhZTQ2Y2QzMGQifQ==</vt:lpwstr>
  </property>
</Properties>
</file>