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微软雅黑" w:hAnsi="微软雅黑" w:eastAsia="微软雅黑" w:cs="微软雅黑"/>
          <w:b/>
          <w:bCs/>
          <w:sz w:val="36"/>
          <w:szCs w:val="36"/>
        </w:rPr>
      </w:pPr>
      <w:r>
        <w:rPr>
          <w:rFonts w:hint="eastAsia" w:ascii="微软雅黑" w:hAnsi="微软雅黑" w:eastAsia="微软雅黑" w:cs="微软雅黑"/>
          <w:sz w:val="32"/>
          <w:szCs w:val="32"/>
        </w:rPr>
        <w:t xml:space="preserve">    </w:t>
      </w:r>
      <w:r>
        <w:rPr>
          <w:rFonts w:hint="eastAsia" w:ascii="微软雅黑" w:hAnsi="微软雅黑" w:eastAsia="微软雅黑" w:cs="微软雅黑"/>
          <w:b/>
          <w:bCs/>
          <w:sz w:val="36"/>
          <w:szCs w:val="36"/>
          <w:lang w:val="en-US" w:eastAsia="zh-CN"/>
        </w:rPr>
        <w:t xml:space="preserve"> 沉渣机使用除臭剂</w:t>
      </w:r>
      <w:r>
        <w:rPr>
          <w:rFonts w:hint="eastAsia" w:ascii="微软雅黑" w:hAnsi="微软雅黑" w:eastAsia="微软雅黑" w:cs="微软雅黑"/>
          <w:b/>
          <w:bCs/>
          <w:sz w:val="36"/>
          <w:szCs w:val="36"/>
        </w:rPr>
        <w:t>技术参数/要求</w:t>
      </w:r>
    </w:p>
    <w:p>
      <w:pPr>
        <w:ind w:firstLine="720" w:firstLineChars="200"/>
        <w:rPr>
          <w:rFonts w:hint="eastAsia" w:ascii="微软雅黑" w:hAnsi="微软雅黑" w:eastAsia="微软雅黑" w:cs="微软雅黑"/>
          <w:b/>
          <w:bCs/>
          <w:sz w:val="36"/>
          <w:szCs w:val="36"/>
        </w:rPr>
      </w:pP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除臭剂原液密度不得低于1.02，PH值不得低于2.5，不高于3.5，清澈透明，除臭效果好，无沉淀，质保一年，无变质，使用中无结晶</w:t>
      </w: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除臭剂不得含有单体酸残留</w:t>
      </w: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处理后泥渣彻底消粘，消粘程度100%，泥渣不能有一点粘性</w:t>
      </w: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絮凝后絮状物三秒沉淀，沉淀剂与除臭剂需要兼容性好。</w:t>
      </w:r>
      <w:bookmarkStart w:id="0" w:name="_GoBack"/>
      <w:bookmarkEnd w:id="0"/>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防止出现结块，除臭剂对油漆分解分散效果好，防止水池油漆分解不开现象。</w:t>
      </w: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配套药剂如下:  除臭剂,絮凝剂,沉淀剂,中和剂,氧化剂。</w:t>
      </w: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不能有设备挂漆现象</w:t>
      </w: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絮凝剂溶解快，溶解后不能有块状堵泵现象</w:t>
      </w: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沉淀剂溶解快，不能有沉淀现象，包装完整  </w:t>
      </w: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 xml:space="preserve">懂去渣机设备使用原理以及设备后期的药剂调整以及设备主要部件的定期维修保养  </w:t>
      </w:r>
    </w:p>
    <w:p>
      <w:pPr>
        <w:numPr>
          <w:ilvl w:val="0"/>
          <w:numId w:val="1"/>
        </w:numP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业绩要求: 有在轮毂行业供货三家及以上。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152DD"/>
    <w:multiLevelType w:val="singleLevel"/>
    <w:tmpl w:val="C65152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4MmNiOTM4NjExNDQ4ZDM0MWM0ZmIxZjQ1NDBiNmYifQ=="/>
  </w:docVars>
  <w:rsids>
    <w:rsidRoot w:val="00451682"/>
    <w:rsid w:val="00451682"/>
    <w:rsid w:val="007A5BED"/>
    <w:rsid w:val="00E37E67"/>
    <w:rsid w:val="00ED5388"/>
    <w:rsid w:val="0DF17EA3"/>
    <w:rsid w:val="1858295D"/>
    <w:rsid w:val="1E273CE0"/>
    <w:rsid w:val="44E17CE0"/>
    <w:rsid w:val="47E03E8B"/>
    <w:rsid w:val="5A921EDA"/>
    <w:rsid w:val="6E81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205</Words>
  <Characters>242</Characters>
  <Lines>2</Lines>
  <Paragraphs>1</Paragraphs>
  <TotalTime>50</TotalTime>
  <ScaleCrop>false</ScaleCrop>
  <LinksUpToDate>false</LinksUpToDate>
  <CharactersWithSpaces>337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2022-10-27T12:49:00Z</dcterms:created>
  <dc:creator>军 阳</dc:creator>
  <cp:lastModifiedBy>达祥-王杰</cp:lastModifiedBy>
  <dcterms:modified xsi:type="dcterms:W3CDTF">2022-10-31T01:06:57Z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BBCB8970554F4C4FA1A61CF4F846491A</vt:lpwstr>
  </property>
</Properties>
</file>