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4"/>
        <w:spacing w:line="600" w:lineRule="exact"/>
        <w:jc w:val="center"/>
        <w:rPr>
          <w:rFonts w:hint="eastAsia"/>
          <w:b/>
          <w:bCs/>
          <w:spacing w:val="-20"/>
          <w:sz w:val="36"/>
          <w:szCs w:val="36"/>
        </w:rPr>
      </w:pPr>
      <w:r>
        <w:rPr>
          <w:rFonts w:hint="eastAsia" w:hAnsi="宋体"/>
          <w:b/>
          <w:bCs/>
          <w:color w:val="auto"/>
          <w:spacing w:val="-20"/>
          <w:sz w:val="36"/>
          <w:szCs w:val="36"/>
          <w:lang w:val="en-US" w:eastAsia="zh-CN"/>
        </w:rPr>
        <w:t>2022年12月</w:t>
      </w:r>
      <w:r>
        <w:rPr>
          <w:rFonts w:hint="eastAsia" w:hAnsi="宋体"/>
          <w:b/>
          <w:bCs/>
          <w:spacing w:val="-20"/>
          <w:sz w:val="36"/>
          <w:szCs w:val="36"/>
          <w:lang w:val="en-US" w:eastAsia="zh-CN"/>
        </w:rPr>
        <w:t>份</w:t>
      </w:r>
      <w:r>
        <w:rPr>
          <w:rFonts w:hint="eastAsia" w:hAnsi="宋体"/>
          <w:b/>
          <w:bCs/>
          <w:spacing w:val="-20"/>
          <w:sz w:val="36"/>
          <w:szCs w:val="36"/>
        </w:rPr>
        <w:t>百矿、银海</w:t>
      </w:r>
      <w:r>
        <w:rPr>
          <w:rFonts w:hint="eastAsia" w:hAnsi="宋体"/>
          <w:b/>
          <w:bCs/>
          <w:spacing w:val="-20"/>
          <w:sz w:val="36"/>
          <w:szCs w:val="36"/>
          <w:lang w:eastAsia="zh-CN"/>
        </w:rPr>
        <w:t>、田东、德保</w:t>
      </w:r>
      <w:r>
        <w:rPr>
          <w:rFonts w:hint="eastAsia" w:hAnsi="宋体"/>
          <w:b/>
          <w:bCs/>
          <w:spacing w:val="-20"/>
          <w:sz w:val="36"/>
          <w:szCs w:val="36"/>
        </w:rPr>
        <w:t>电厂</w:t>
      </w:r>
      <w:r>
        <w:rPr>
          <w:rFonts w:hint="eastAsia" w:hAnsi="宋体"/>
          <w:b/>
          <w:bCs/>
          <w:spacing w:val="-20"/>
          <w:sz w:val="36"/>
          <w:szCs w:val="36"/>
          <w:lang w:eastAsia="zh-CN"/>
        </w:rPr>
        <w:t>副产品</w:t>
      </w:r>
      <w:r>
        <w:rPr>
          <w:rFonts w:hint="eastAsia"/>
          <w:b/>
          <w:bCs/>
          <w:spacing w:val="-20"/>
          <w:sz w:val="36"/>
          <w:szCs w:val="36"/>
        </w:rPr>
        <w:t>销售</w:t>
      </w:r>
    </w:p>
    <w:p>
      <w:pPr>
        <w:pStyle w:val="4"/>
        <w:spacing w:line="600" w:lineRule="exact"/>
        <w:jc w:val="center"/>
        <w:rPr>
          <w:rFonts w:hint="eastAsia" w:eastAsia="宋体"/>
          <w:spacing w:val="-20"/>
          <w:sz w:val="36"/>
          <w:szCs w:val="36"/>
          <w:lang w:eastAsia="zh-CN"/>
        </w:rPr>
      </w:pPr>
      <w:r>
        <w:rPr>
          <w:rFonts w:hint="eastAsia" w:hAnsi="宋体"/>
          <w:b/>
          <w:bCs/>
          <w:spacing w:val="-20"/>
          <w:sz w:val="36"/>
          <w:szCs w:val="36"/>
          <w:lang w:eastAsia="zh-CN"/>
        </w:rPr>
        <w:t>挂牌价</w:t>
      </w:r>
    </w:p>
    <w:p>
      <w:pPr>
        <w:pStyle w:val="4"/>
        <w:jc w:val="center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rFonts w:hint="eastAsia" w:hAnsi="宋体"/>
          <w:b/>
          <w:bCs/>
          <w:color w:val="FF0000"/>
          <w:sz w:val="30"/>
          <w:szCs w:val="30"/>
          <w:lang w:val="en-US" w:eastAsia="zh-CN"/>
        </w:rPr>
        <w:t>2022年11月26日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～</w:t>
      </w:r>
      <w:r>
        <w:rPr>
          <w:rFonts w:hint="eastAsia" w:hAnsi="宋体" w:eastAsia="宋体" w:cs="宋体"/>
          <w:b/>
          <w:bCs/>
          <w:color w:val="FF0000"/>
          <w:sz w:val="30"/>
          <w:szCs w:val="30"/>
          <w:lang w:val="en-US" w:eastAsia="zh-CN"/>
        </w:rPr>
        <w:t>2022年1</w:t>
      </w:r>
      <w:r>
        <w:rPr>
          <w:rFonts w:hint="eastAsia" w:hAnsi="宋体" w:cs="宋体"/>
          <w:b/>
          <w:bCs/>
          <w:color w:val="FF0000"/>
          <w:sz w:val="30"/>
          <w:szCs w:val="30"/>
          <w:lang w:val="en-US" w:eastAsia="zh-CN"/>
        </w:rPr>
        <w:t>2</w:t>
      </w:r>
      <w:r>
        <w:rPr>
          <w:rFonts w:hint="eastAsia" w:hAnsi="宋体"/>
          <w:b/>
          <w:bCs/>
          <w:color w:val="FF0000"/>
          <w:sz w:val="30"/>
          <w:szCs w:val="30"/>
          <w:lang w:val="en-US" w:eastAsia="zh-CN"/>
        </w:rPr>
        <w:t>月25日</w:t>
      </w:r>
      <w:r>
        <w:rPr>
          <w:rFonts w:hint="eastAsia" w:hAnsi="宋体"/>
          <w:b/>
          <w:bCs/>
          <w:sz w:val="30"/>
          <w:szCs w:val="30"/>
        </w:rPr>
        <w:t>）</w:t>
      </w:r>
    </w:p>
    <w:p>
      <w:pPr>
        <w:pStyle w:val="4"/>
        <w:jc w:val="left"/>
        <w:rPr>
          <w:rFonts w:hint="eastAsia" w:hAnsi="宋体" w:eastAsia="宋体"/>
          <w:b/>
          <w:bCs/>
          <w:sz w:val="30"/>
          <w:szCs w:val="30"/>
          <w:lang w:eastAsia="zh-CN"/>
        </w:rPr>
      </w:pPr>
      <w:r>
        <w:rPr>
          <w:rFonts w:hint="eastAsia" w:hAnsi="宋体"/>
          <w:b/>
          <w:bCs/>
          <w:sz w:val="30"/>
          <w:szCs w:val="30"/>
          <w:lang w:eastAsia="zh-CN"/>
        </w:rPr>
        <w:t>一、按年度提货量挂牌价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90"/>
        <w:gridCol w:w="449"/>
        <w:gridCol w:w="1332"/>
        <w:gridCol w:w="1093"/>
        <w:gridCol w:w="1072"/>
        <w:gridCol w:w="112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百矿电厂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银海电厂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德保电厂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田东电厂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石膏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60公里内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60公里至280公里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280公里至360公里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360公里外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280公里至360公里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上（银海8万吨以上）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360公里外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10万吨以上（银海8万吨以上）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煤渣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80公里内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80公里外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5万吨以下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5万吨至10万吨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30公里内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30公里外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粉煤灰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干灰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调湿灰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10万吨以下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0.7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  <w:bookmarkStart w:id="0" w:name="_GoBack"/>
            <w:bookmarkEnd w:id="0"/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10万吨以上</w:t>
            </w:r>
          </w:p>
        </w:tc>
        <w:tc>
          <w:tcPr>
            <w:tcW w:w="328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电力业务部制定专项销售方案报吉利百矿集团有限公司审批。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二级灰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硫酸铵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800</w:t>
            </w:r>
          </w:p>
        </w:tc>
      </w:tr>
    </w:tbl>
    <w:p>
      <w:pPr>
        <w:pStyle w:val="4"/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pStyle w:val="4"/>
        <w:jc w:val="left"/>
        <w:rPr>
          <w:rFonts w:hint="eastAsia" w:hAnsi="宋体" w:cs="Times New Roman"/>
          <w:b/>
          <w:bCs/>
          <w:sz w:val="30"/>
          <w:szCs w:val="30"/>
          <w:lang w:eastAsia="zh-CN"/>
        </w:rPr>
      </w:pPr>
    </w:p>
    <w:p>
      <w:pPr>
        <w:pStyle w:val="4"/>
        <w:jc w:val="left"/>
        <w:rPr>
          <w:rFonts w:hint="eastAsia" w:hAnsi="宋体" w:cs="Times New Roman"/>
          <w:b/>
          <w:bCs/>
          <w:sz w:val="30"/>
          <w:szCs w:val="30"/>
          <w:lang w:eastAsia="zh-CN"/>
        </w:rPr>
      </w:pPr>
      <w:r>
        <w:rPr>
          <w:rFonts w:hint="eastAsia" w:hAnsi="宋体" w:cs="Times New Roman"/>
          <w:b/>
          <w:bCs/>
          <w:sz w:val="30"/>
          <w:szCs w:val="30"/>
          <w:lang w:eastAsia="zh-CN"/>
        </w:rPr>
        <w:t>二、按月度提货量挂牌价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1、德保电厂石膏</w:t>
      </w:r>
    </w:p>
    <w:tbl>
      <w:tblPr>
        <w:tblpPr w:leftFromText="180" w:rightFromText="180" w:vertAnchor="text" w:horzAnchor="page" w:tblpX="1245" w:tblpY="138"/>
        <w:tblOverlap w:val="never"/>
        <w:tblW w:w="96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36"/>
        <w:gridCol w:w="751"/>
        <w:gridCol w:w="736"/>
        <w:gridCol w:w="737"/>
        <w:gridCol w:w="750"/>
        <w:gridCol w:w="736"/>
        <w:gridCol w:w="736"/>
        <w:gridCol w:w="750"/>
        <w:gridCol w:w="882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运距范围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100公里以内</w:t>
            </w:r>
          </w:p>
        </w:tc>
        <w:tc>
          <w:tcPr>
            <w:tcW w:w="2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Style w:val="8"/>
                <w:color w:val="auto"/>
                <w:sz w:val="21"/>
                <w:szCs w:val="21"/>
                <w:lang w:val="en-US" w:eastAsia="zh-CN"/>
              </w:rPr>
              <w:t>～</w:t>
            </w:r>
            <w:r>
              <w:rPr>
                <w:rStyle w:val="9"/>
                <w:color w:val="auto"/>
                <w:sz w:val="21"/>
                <w:szCs w:val="21"/>
                <w:lang w:val="en-US" w:eastAsia="zh-CN"/>
              </w:rPr>
              <w:t>200公里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200公里以上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月提货量（万吨）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0.2</w:t>
            </w:r>
            <w:r>
              <w:rPr>
                <w:rStyle w:val="10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0.2&gt;N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0.2&gt;N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N为实际提货量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单价（元/吨）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line="360" w:lineRule="auto"/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德保电厂粉煤灰</w:t>
      </w:r>
    </w:p>
    <w:tbl>
      <w:tblPr>
        <w:tblW w:w="9690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0"/>
        <w:gridCol w:w="780"/>
        <w:gridCol w:w="750"/>
        <w:gridCol w:w="675"/>
        <w:gridCol w:w="735"/>
        <w:gridCol w:w="765"/>
        <w:gridCol w:w="750"/>
        <w:gridCol w:w="750"/>
        <w:gridCol w:w="88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运距范围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100公里以内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～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200公里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200公里以上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月提货量（万吨）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Style w:val="11"/>
                <w:color w:val="auto"/>
                <w:lang w:val="en-US" w:eastAsia="zh-CN"/>
              </w:rPr>
              <w:t>&gt;</w:t>
            </w:r>
            <w:r>
              <w:rPr>
                <w:rStyle w:val="11"/>
                <w:rFonts w:hint="eastAsia"/>
                <w:color w:val="auto"/>
                <w:lang w:val="en-US" w:eastAsia="zh-CN"/>
              </w:rPr>
              <w:t>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1&gt;N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1&gt;N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N为实际提货量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单价（元/吨）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供方补贴运费（元/吨）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 xml:space="preserve">注：1、需方报价不得低于我方挂牌价，否则视为无效报价；  </w:t>
      </w:r>
    </w:p>
    <w:p>
      <w:pPr>
        <w:pStyle w:val="4"/>
        <w:spacing w:line="360" w:lineRule="auto"/>
        <w:ind w:firstLine="360" w:firstLineChars="200"/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2、1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月份认购价期限为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</w:rPr>
        <w:t>月26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lang w:val="en-US" w:eastAsia="zh-CN"/>
        </w:rPr>
        <w:t>日～12月25日。</w:t>
      </w:r>
    </w:p>
    <w:p>
      <w:pPr>
        <w:pStyle w:val="4"/>
        <w:spacing w:line="360" w:lineRule="auto"/>
        <w:ind w:firstLine="36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3、供需双方认购表必须加盖公章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签字，如无签字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盖章的则认购无效。</w:t>
      </w:r>
    </w:p>
    <w:p>
      <w:pPr>
        <w:pStyle w:val="4"/>
        <w:spacing w:line="360" w:lineRule="auto"/>
        <w:ind w:left="765" w:leftChars="170" w:hanging="408" w:hangingChars="227"/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4、本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日前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填报认购单（扫描成PDF）传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到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指定电子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邮箱：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instrText xml:space="preserve"> HYPERLINK "mailto:（Yide.Tan@geely.com），同时认购单原件" </w:instrTex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t>（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0000FF"/>
          <w:sz w:val="21"/>
          <w:szCs w:val="21"/>
          <w:u w:val="none"/>
          <w:lang w:eastAsia="zh-CN"/>
        </w:rPr>
        <w:t>Yide.Tan@geely.com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t>）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u w:val="none"/>
          <w:lang w:val="en-US" w:eastAsia="zh-CN"/>
        </w:rPr>
        <w:t>，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u w:val="none"/>
          <w:lang w:eastAsia="zh-CN"/>
        </w:rPr>
        <w:t>同时认购单原件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 xml:space="preserve">  一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eastAsia="zh-CN"/>
        </w:rPr>
        <w:t>式两份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>邮寄或送至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eastAsia="zh-CN"/>
        </w:rPr>
        <w:t>吉利百矿集团电力业务部供销处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。</w:t>
      </w:r>
    </w:p>
    <w:p>
      <w:pPr>
        <w:pStyle w:val="4"/>
        <w:spacing w:line="360" w:lineRule="auto"/>
        <w:ind w:firstLine="810" w:firstLineChars="45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需方盖公章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 xml:space="preserve">       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供方盖公章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：</w:t>
      </w:r>
    </w:p>
    <w:p>
      <w:pPr>
        <w:pStyle w:val="4"/>
        <w:spacing w:line="360" w:lineRule="auto"/>
        <w:ind w:firstLine="720" w:firstLineChars="400"/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业务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部门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负责人签字：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 xml:space="preserve">                               业务部门负责人签字：</w:t>
      </w:r>
    </w:p>
    <w:p/>
    <w:p/>
    <w:sectPr>
      <w:footerReference r:id="rId4" w:type="default"/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NUMPAGES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unhideWhenUsed/>
    <w:qFormat/>
    <w:uiPriority w:val="99"/>
    <w:rPr>
      <w:rFonts w:ascii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BK882452</dc:creator>
  <cp:lastModifiedBy>Administrator</cp:lastModifiedBy>
  <dcterms:modified xsi:type="dcterms:W3CDTF">2022-11-21T04:00:59Z</dcterms:modified>
  <dc:title>2022年10月份百矿、银海、德保电厂副产品销售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