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附件4：2023年德保发电厂建（构）筑物防雷装置检测项目技术需求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德保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发电厂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建（构）筑物防雷装置检测项目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技术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ind w:left="0" w:leftChars="0" w:firstLine="3795" w:firstLineChars="1575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编写：</w:t>
      </w:r>
    </w:p>
    <w:p>
      <w:pPr>
        <w:pStyle w:val="2"/>
        <w:ind w:left="0" w:leftChars="0" w:firstLine="3795" w:firstLineChars="1575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</w:p>
    <w:p>
      <w:pPr>
        <w:pStyle w:val="2"/>
        <w:ind w:left="0" w:leftChars="0" w:firstLine="3795" w:firstLineChars="1575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审核：</w:t>
      </w:r>
    </w:p>
    <w:p>
      <w:pPr>
        <w:pStyle w:val="2"/>
        <w:ind w:left="0" w:leftChars="0" w:firstLine="3795" w:firstLineChars="1575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</w:p>
    <w:p>
      <w:pPr>
        <w:pStyle w:val="2"/>
        <w:ind w:left="0" w:leftChars="0" w:firstLine="3795" w:firstLineChars="1575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批准：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1.1本技术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需求</w:t>
      </w:r>
      <w:r>
        <w:rPr>
          <w:rFonts w:hint="eastAsia" w:asciiTheme="minorEastAsia" w:hAnsiTheme="minorEastAsia" w:eastAsiaTheme="minorEastAsia" w:cstheme="minorEastAsia"/>
          <w:sz w:val="24"/>
        </w:rPr>
        <w:t>适用于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eastAsia="zh-CN"/>
        </w:rPr>
        <w:t>广西德保百矿发电有限公司</w:t>
      </w:r>
      <w:r>
        <w:rPr>
          <w:rFonts w:hint="eastAsia" w:asciiTheme="minorEastAsia" w:hAnsiTheme="minorEastAsia" w:eastAsiaTheme="minorEastAsia" w:cstheme="minorEastAsia"/>
          <w:sz w:val="24"/>
        </w:rPr>
        <w:t>（以下简称甲方）委托</w:t>
      </w: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</w:rPr>
        <w:t>（以下简称乙方）依照</w:t>
      </w:r>
      <w:r>
        <w:rPr>
          <w:rFonts w:hint="eastAsia"/>
          <w:sz w:val="24"/>
        </w:rPr>
        <w:t>《GB/T21431-2015建筑物防雷装置检测技术规范》、《DL/T475-2006接地装置特性参数测量导则》</w:t>
      </w:r>
      <w:r>
        <w:rPr>
          <w:rFonts w:hint="eastAsia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GB50057-2010 《建筑物防雷设计规范》</w:t>
      </w:r>
      <w:r>
        <w:rPr>
          <w:rFonts w:hint="eastAsia"/>
          <w:sz w:val="24"/>
        </w:rPr>
        <w:t>和相关气象条例要求</w:t>
      </w:r>
      <w:r>
        <w:rPr>
          <w:rFonts w:hint="eastAsia" w:asciiTheme="minorEastAsia" w:hAnsiTheme="minorEastAsia" w:eastAsiaTheme="minorEastAsia" w:cstheme="minorEastAsia"/>
          <w:sz w:val="24"/>
        </w:rPr>
        <w:t>,结合甲方设备实际情况和管理要求,由乙方所承包实施的</w:t>
      </w:r>
      <w:r>
        <w:rPr>
          <w:rFonts w:hint="eastAsia" w:ascii="宋体" w:hAnsi="宋体" w:eastAsiaTheme="minorEastAsia"/>
          <w:sz w:val="24"/>
          <w:lang w:eastAsia="zh-CN"/>
        </w:rPr>
        <w:t>202</w:t>
      </w:r>
      <w:r>
        <w:rPr>
          <w:rFonts w:hint="eastAsia" w:ascii="宋体" w:hAnsi="宋体" w:eastAsiaTheme="minorEastAsia"/>
          <w:sz w:val="24"/>
          <w:lang w:val="en-US" w:eastAsia="zh-CN"/>
        </w:rPr>
        <w:t>3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年德保发电厂建（构）筑物防雷装置检测项目</w:t>
      </w:r>
      <w:r>
        <w:rPr>
          <w:rFonts w:hint="eastAsia" w:asciiTheme="minorEastAsia" w:hAnsiTheme="minorEastAsia" w:eastAsiaTheme="minorEastAsia" w:cstheme="minorEastAsia"/>
          <w:sz w:val="24"/>
        </w:rPr>
        <w:t>，以确保甲方全厂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建（构）筑物防雷装置符合要求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1.2乙方必须确保所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检测项目</w:t>
      </w:r>
      <w:r>
        <w:rPr>
          <w:rFonts w:hint="eastAsia" w:asciiTheme="minorEastAsia" w:hAnsiTheme="minorEastAsia" w:eastAsiaTheme="minorEastAsia" w:cstheme="minorEastAsia"/>
          <w:sz w:val="24"/>
        </w:rPr>
        <w:t>完全满足国家对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建（构）筑物防雷装置检测</w:t>
      </w:r>
      <w:r>
        <w:rPr>
          <w:rFonts w:hint="eastAsia" w:asciiTheme="minorEastAsia" w:hAnsiTheme="minorEastAsia" w:eastAsiaTheme="minorEastAsia" w:cstheme="minorEastAsia"/>
          <w:sz w:val="24"/>
        </w:rPr>
        <w:t>的最新法律、法规及相关规范、标准的要求。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1.3乙方必须是</w:t>
      </w:r>
      <w:r>
        <w:rPr>
          <w:rFonts w:hint="eastAsia" w:asciiTheme="minorEastAsia" w:hAnsiTheme="minorEastAsia" w:eastAsiaTheme="minorEastAsia" w:cstheme="minorEastAsia"/>
          <w:sz w:val="24"/>
        </w:rPr>
        <w:t>具有“甲级雷电防护装置检测资质”的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2"/>
          <w:lang w:eastAsia="zh-CN"/>
        </w:rPr>
        <w:t>二、建筑物防雷装置检测内容（包含但不仅限于下列项目）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2.1 接闪杆数量、完整性。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2.2 引下线数量、间距、完整性。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2.3 突出屋面金属物是否接地。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2.4 防雷电涌保护器是否正确安装。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2.5 建筑物内主要设备接地电阻值测量。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德保发电厂建（构）筑物清单如附件列表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服务的期限：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7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计划检测时间为：第一次检测为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2023年03月底之前完成，制氢站的第二次检测在2023年9月底前完成。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五、职责分工</w:t>
      </w:r>
    </w:p>
    <w:p>
      <w:pPr>
        <w:numPr>
          <w:ilvl w:val="0"/>
          <w:numId w:val="0"/>
        </w:num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pacing w:val="1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5.1 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试验工作由</w:t>
      </w:r>
      <w:r>
        <w:rPr>
          <w:rFonts w:hint="eastAsia" w:ascii="宋体" w:hAnsi="宋体" w:cs="宋体"/>
          <w:spacing w:val="10"/>
          <w:sz w:val="24"/>
          <w:szCs w:val="24"/>
          <w:lang w:val="en-US" w:eastAsia="zh-CN"/>
        </w:rPr>
        <w:t>德保</w:t>
      </w:r>
      <w:r>
        <w:rPr>
          <w:rFonts w:hint="eastAsia" w:ascii="宋体" w:hAnsi="宋体" w:cs="宋体"/>
          <w:spacing w:val="10"/>
          <w:sz w:val="24"/>
          <w:szCs w:val="24"/>
          <w:lang w:eastAsia="zh-CN"/>
        </w:rPr>
        <w:t>发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>电厂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指派工作负责人负责</w:t>
      </w:r>
      <w:r>
        <w:rPr>
          <w:rFonts w:hint="eastAsia" w:ascii="宋体" w:hAnsi="宋体" w:cs="宋体"/>
          <w:spacing w:val="10"/>
          <w:sz w:val="24"/>
          <w:szCs w:val="24"/>
          <w:lang w:eastAsia="zh-CN"/>
        </w:rPr>
        <w:t>现场协调，确保检测工作顺利有序进行；督促作业人员遵守我厂各项规章制度，提醒作业人员所在作业区域存在的风险及防范措施。</w:t>
      </w:r>
    </w:p>
    <w:p>
      <w:pPr>
        <w:numPr>
          <w:ilvl w:val="0"/>
          <w:numId w:val="0"/>
        </w:num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spacing w:line="360" w:lineRule="auto"/>
        <w:ind w:left="0" w:leftChars="0" w:firstLine="420" w:firstLineChars="175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5.2 乙方</w:t>
      </w:r>
      <w:r>
        <w:rPr>
          <w:rFonts w:hint="eastAsia" w:ascii="宋体" w:hAnsi="宋体" w:cs="宋体"/>
          <w:kern w:val="0"/>
          <w:sz w:val="24"/>
        </w:rPr>
        <w:t>保证出具科学、公正、准确的检测数据，并在完成检查工作后1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天内提供一式三份完整、合法、有效的检测和测试报告。</w:t>
      </w:r>
    </w:p>
    <w:p>
      <w:pPr>
        <w:numPr>
          <w:ilvl w:val="0"/>
          <w:numId w:val="0"/>
        </w:numPr>
        <w:tabs>
          <w:tab w:val="left" w:pos="0"/>
          <w:tab w:val="decimal" w:pos="6240"/>
          <w:tab w:val="right" w:pos="9120"/>
          <w:tab w:val="right" w:leader="dot" w:pos="10800"/>
        </w:tabs>
        <w:autoSpaceDE w:val="0"/>
        <w:autoSpaceDN w:val="0"/>
        <w:spacing w:line="360" w:lineRule="auto"/>
        <w:ind w:left="0" w:leftChars="0" w:firstLine="420" w:firstLineChars="175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5.3 </w:t>
      </w:r>
      <w:r>
        <w:rPr>
          <w:rFonts w:hint="eastAsia" w:ascii="宋体" w:hAnsi="宋体" w:cs="宋体"/>
          <w:kern w:val="0"/>
          <w:sz w:val="24"/>
        </w:rPr>
        <w:t>乙方在检测时应遵守甲方的有关规章制度，进入检测地点需经甲方人员同意和带领后方可进行作业，作业时不得</w:t>
      </w:r>
      <w:r>
        <w:rPr>
          <w:rFonts w:hint="eastAsia" w:ascii="宋体" w:hAnsi="宋体" w:cs="宋体"/>
          <w:kern w:val="0"/>
          <w:sz w:val="24"/>
          <w:lang w:eastAsia="zh-CN"/>
        </w:rPr>
        <w:t>误碰、操作甲方的现场运行设备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pStyle w:val="2"/>
        <w:rPr>
          <w:rFonts w:hint="eastAsia" w:cs="宋体"/>
          <w:kern w:val="0"/>
          <w:sz w:val="24"/>
          <w:szCs w:val="22"/>
          <w:lang w:val="en-US" w:eastAsia="zh-CN"/>
        </w:rPr>
      </w:pPr>
      <w:r>
        <w:rPr>
          <w:rFonts w:hint="eastAsia" w:cs="宋体"/>
          <w:kern w:val="0"/>
          <w:sz w:val="24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 xml:space="preserve">.4 </w:t>
      </w:r>
      <w:r>
        <w:rPr>
          <w:rFonts w:hint="eastAsia" w:cs="宋体"/>
          <w:kern w:val="0"/>
          <w:sz w:val="24"/>
          <w:szCs w:val="22"/>
          <w:lang w:val="en-US" w:eastAsia="zh-CN"/>
        </w:rPr>
        <w:t>乙方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负责试验的具体实施，包括指派试验人员、现场试验、出具试验报告等工作；并对被试设备在试验过程中的安全负责（被试设备自身存在的问题除外）；检测出</w:t>
      </w:r>
      <w:r>
        <w:rPr>
          <w:rFonts w:hint="eastAsia" w:cs="宋体"/>
          <w:kern w:val="0"/>
          <w:sz w:val="24"/>
          <w:szCs w:val="22"/>
          <w:lang w:val="en-US" w:eastAsia="zh-CN"/>
        </w:rPr>
        <w:t>防雷装置</w:t>
      </w:r>
      <w:r>
        <w:rPr>
          <w:rFonts w:hint="eastAsia" w:ascii="宋体" w:hAnsi="宋体" w:eastAsia="宋体" w:cs="宋体"/>
          <w:kern w:val="0"/>
          <w:sz w:val="24"/>
          <w:szCs w:val="22"/>
          <w:lang w:val="en-US" w:eastAsia="zh-CN"/>
        </w:rPr>
        <w:t>存在隐患或者不合格现象时，</w:t>
      </w:r>
      <w:r>
        <w:rPr>
          <w:rFonts w:hint="eastAsia" w:cs="宋体"/>
          <w:kern w:val="0"/>
          <w:sz w:val="24"/>
          <w:szCs w:val="22"/>
          <w:lang w:val="en-US" w:eastAsia="zh-CN"/>
        </w:rPr>
        <w:t>给出整改意见。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六、预算资金来源</w:t>
      </w:r>
    </w:p>
    <w:p>
      <w:pPr>
        <w:pStyle w:val="2"/>
        <w:rPr>
          <w:rFonts w:hint="default" w:ascii="宋体" w:hAnsi="宋体" w:eastAsia="宋体" w:cs="宋体"/>
          <w:color w:val="auto"/>
          <w:kern w:val="0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/>
        </w:rPr>
        <w:t>本次建（构）筑物防雷装置检测项目资金取自《202</w:t>
      </w:r>
      <w:r>
        <w:rPr>
          <w:rFonts w:hint="eastAsia" w:cs="宋体"/>
          <w:color w:val="auto"/>
          <w:kern w:val="0"/>
          <w:sz w:val="24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/>
        </w:rPr>
        <w:t>年</w:t>
      </w:r>
      <w:r>
        <w:rPr>
          <w:rFonts w:hint="eastAsia" w:cs="宋体"/>
          <w:color w:val="auto"/>
          <w:kern w:val="0"/>
          <w:sz w:val="24"/>
          <w:szCs w:val="22"/>
          <w:lang w:val="en-US" w:eastAsia="zh-CN"/>
        </w:rPr>
        <w:t>德保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/>
        </w:rPr>
        <w:t>发电厂预算编制》“10-6-</w:t>
      </w:r>
      <w:r>
        <w:rPr>
          <w:rFonts w:hint="eastAsia" w:cs="宋体"/>
          <w:color w:val="auto"/>
          <w:kern w:val="0"/>
          <w:sz w:val="24"/>
          <w:szCs w:val="22"/>
          <w:lang w:val="en-US" w:eastAsia="zh-CN"/>
        </w:rPr>
        <w:t>3安全费用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/>
        </w:rPr>
        <w:t>”中第</w:t>
      </w:r>
      <w:r>
        <w:rPr>
          <w:rFonts w:hint="eastAsia" w:cs="宋体"/>
          <w:color w:val="auto"/>
          <w:kern w:val="0"/>
          <w:sz w:val="24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lang w:val="en-US" w:eastAsia="zh-CN"/>
        </w:rPr>
        <w:t>项“完善、改造、维护安全防护设施设备支出（不含“三同时”要求初期投入的安全设施），包括车间、站、库房等作业场所的监测、防火、防爆、防坠落、防尘、防毒、防噪声与振动、防辐射和隔离操作等设施设备支出”。</w:t>
      </w:r>
    </w:p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cs="宋体"/>
          <w:kern w:val="0"/>
          <w:sz w:val="24"/>
          <w:lang w:eastAsia="zh-CN"/>
        </w:rPr>
        <w:t>附件：</w:t>
      </w:r>
      <w:r>
        <w:rPr>
          <w:rFonts w:hint="eastAsia" w:cs="宋体"/>
          <w:sz w:val="24"/>
          <w:lang w:eastAsia="zh-CN"/>
        </w:rPr>
        <w:t>德保发</w:t>
      </w:r>
      <w:r>
        <w:rPr>
          <w:rFonts w:hint="eastAsia" w:ascii="宋体" w:hAnsi="宋体" w:cs="宋体"/>
          <w:sz w:val="24"/>
        </w:rPr>
        <w:t>电厂建（构）筑物检测清单</w:t>
      </w:r>
    </w:p>
    <w:tbl>
      <w:tblPr>
        <w:tblStyle w:val="8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61"/>
        <w:gridCol w:w="2160"/>
        <w:gridCol w:w="205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建（构）筑物名称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建（构）筑物类型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建（构）筑物类别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制氢站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二类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年度检测两次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#1、2主变间隔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年度检测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运维楼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办公楼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化水楼、化水配电室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锅炉补给水车间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（含水箱区域）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物资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楼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#1、#2锅炉房（含#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输煤栈桥）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集控楼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汽机房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#1、#2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电除尘区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空压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楼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烟囱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烟囱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脱硫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楼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灰库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气化风机房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#2、#4、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#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、#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输煤栈桥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汽车卸煤槽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输煤综合楼、配电室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#1、#2炉风机变频器室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粗碎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楼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入炉煤采样间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#4转运站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#3转运站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#3皮带尾部小间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推煤机检修间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#1转运站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干煤棚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综合水泵房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细碎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楼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地磅及汽车采样区域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启动锅炉房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尿素区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循环水泵房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循环水加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工业废水处理站（含酸碱贮罐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脱水楼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净水站区域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#1冷却塔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#2冷却塔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净水站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脱水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楼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厂房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#2皮带采光间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#4皮带采光间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#1炉脱硫塔区域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#2炉脱硫塔区域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精处理酸碱贮罐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220kV #1、#2、#3杆塔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厂房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三类</w:t>
            </w:r>
          </w:p>
        </w:tc>
        <w:tc>
          <w:tcPr>
            <w:tcW w:w="15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0DCAF"/>
    <w:multiLevelType w:val="singleLevel"/>
    <w:tmpl w:val="7400DC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jZlNTAzNmM3M2ZmMTE3Y2EyYzNhZjZkZDY3ZmMifQ=="/>
  </w:docVars>
  <w:rsids>
    <w:rsidRoot w:val="28F9638E"/>
    <w:rsid w:val="028402F1"/>
    <w:rsid w:val="055B3B51"/>
    <w:rsid w:val="08244C7F"/>
    <w:rsid w:val="0B0509B2"/>
    <w:rsid w:val="0DC11840"/>
    <w:rsid w:val="111E1C56"/>
    <w:rsid w:val="143762E0"/>
    <w:rsid w:val="17E51656"/>
    <w:rsid w:val="28F9638E"/>
    <w:rsid w:val="2C921291"/>
    <w:rsid w:val="2D614E83"/>
    <w:rsid w:val="30202A47"/>
    <w:rsid w:val="32446F1C"/>
    <w:rsid w:val="35FB1E96"/>
    <w:rsid w:val="3B3566C5"/>
    <w:rsid w:val="41AE6968"/>
    <w:rsid w:val="42B965FE"/>
    <w:rsid w:val="49283493"/>
    <w:rsid w:val="4AED5FA8"/>
    <w:rsid w:val="548F2D7C"/>
    <w:rsid w:val="55B958CE"/>
    <w:rsid w:val="58813F7B"/>
    <w:rsid w:val="62B3510D"/>
    <w:rsid w:val="657F50BD"/>
    <w:rsid w:val="67EE5E9E"/>
    <w:rsid w:val="69D94ADA"/>
    <w:rsid w:val="6D7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2"/>
    <w:basedOn w:val="1"/>
    <w:next w:val="1"/>
    <w:qFormat/>
    <w:uiPriority w:val="1"/>
    <w:pPr>
      <w:spacing w:before="1"/>
      <w:ind w:left="115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ind w:left="115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1"/>
    <w:pPr>
      <w:spacing w:before="158"/>
      <w:ind w:left="536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pPr>
      <w:spacing w:before="3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1462</Words>
  <Characters>1620</Characters>
  <Lines>0</Lines>
  <Paragraphs>0</Paragraphs>
  <TotalTime>0</TotalTime>
  <ScaleCrop>false</ScaleCrop>
  <LinksUpToDate>false</LinksUpToDate>
  <CharactersWithSpaces>1653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2020-12-18T08:08:00Z</dcterms:created>
  <dc:creator>Administrator</dc:creator>
  <cp:lastModifiedBy>倾听</cp:lastModifiedBy>
  <cp:lastPrinted>2023-02-02T09:23:00Z</cp:lastPrinted>
  <dcterms:modified xsi:type="dcterms:W3CDTF">2023-02-22T01:59:41Z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EA3D5FF7B93344E1AFBDABD1DF10CE0C</vt:lpwstr>
  </property>
</Properties>
</file>