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田林百矿田田碳素有限公司职工楼食堂及职工活动中心二次装修（设计及概算）的招标需求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设计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编制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技术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要求</w:t>
      </w:r>
    </w:p>
    <w:p>
      <w:pPr>
        <w:numPr>
          <w:ilvl w:val="0"/>
          <w:numId w:val="1"/>
        </w:numPr>
        <w:bidi w:val="0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eastAsia="zh-CN"/>
        </w:rPr>
        <w:t>工程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概况</w:t>
      </w: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工程</w:t>
      </w:r>
      <w:r>
        <w:rPr>
          <w:rFonts w:hint="eastAsia" w:ascii="宋体" w:hAnsi="宋体" w:eastAsia="宋体" w:cs="宋体"/>
          <w:sz w:val="21"/>
          <w:szCs w:val="21"/>
        </w:rPr>
        <w:t>名称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田林百矿田田碳素有限公司职工楼食堂及职工楼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活动中心二次装修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（设计及概算）装修工程。</w:t>
      </w:r>
    </w:p>
    <w:p>
      <w:pPr>
        <w:pStyle w:val="2"/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工程</w:t>
      </w:r>
      <w:r>
        <w:rPr>
          <w:rFonts w:hint="eastAsia" w:ascii="宋体" w:hAnsi="宋体" w:eastAsia="宋体" w:cs="宋体"/>
          <w:sz w:val="21"/>
          <w:szCs w:val="21"/>
        </w:rPr>
        <w:t>地点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广西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百色市田林县旧州镇板坚村，田林百矿田田碳素有限公司内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jc w:val="left"/>
        <w:rPr>
          <w:rFonts w:hint="eastAsia" w:ascii="宋体" w:hAnsi="宋体" w:eastAsia="宋体" w:cs="宋体"/>
          <w:b/>
          <w:sz w:val="2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sz w:val="22"/>
          <w:highlight w:val="none"/>
        </w:rPr>
        <w:t>二</w:t>
      </w:r>
      <w:r>
        <w:rPr>
          <w:rFonts w:hint="eastAsia" w:ascii="宋体" w:hAnsi="宋体" w:eastAsia="宋体" w:cs="宋体"/>
          <w:b/>
          <w:sz w:val="22"/>
          <w:highlight w:val="none"/>
          <w:lang w:eastAsia="zh-CN"/>
        </w:rPr>
        <w:t>、设计</w:t>
      </w:r>
      <w:r>
        <w:rPr>
          <w:rFonts w:hint="eastAsia" w:ascii="宋体" w:hAnsi="宋体" w:eastAsia="宋体" w:cs="宋体"/>
          <w:b/>
          <w:sz w:val="22"/>
          <w:highlight w:val="none"/>
        </w:rPr>
        <w:t>内容、范围</w:t>
      </w:r>
      <w:r>
        <w:rPr>
          <w:rFonts w:hint="eastAsia" w:ascii="宋体" w:hAnsi="宋体" w:eastAsia="宋体" w:cs="宋体"/>
          <w:b/>
          <w:sz w:val="22"/>
          <w:highlight w:val="none"/>
          <w:lang w:eastAsia="zh-CN"/>
        </w:rPr>
        <w:t>、资质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设计范围：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职工楼一楼食堂及职工活动中心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建筑装饰装修和室内外环境设计，及相关配套的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3"/>
          <w:spacing w:val="0"/>
          <w:sz w:val="21"/>
          <w:szCs w:val="21"/>
          <w:lang w:eastAsia="zh-CN"/>
        </w:rPr>
        <w:t>建筑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3"/>
          <w:spacing w:val="0"/>
          <w:sz w:val="21"/>
          <w:szCs w:val="21"/>
        </w:rPr>
        <w:t>、结构、电气、给排水、暖通、空调等的设计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3"/>
          <w:spacing w:val="0"/>
          <w:sz w:val="21"/>
          <w:szCs w:val="21"/>
          <w:lang w:eastAsia="zh-CN"/>
        </w:rPr>
        <w:t>及概算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，设计单位资质要求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建筑资质设计资质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专业乙级（含）以上。</w:t>
      </w:r>
    </w:p>
    <w:p>
      <w:pPr>
        <w:jc w:val="left"/>
        <w:rPr>
          <w:rFonts w:hint="eastAsia" w:ascii="宋体" w:hAnsi="宋体" w:eastAsia="宋体" w:cs="宋体"/>
          <w:b/>
          <w:color w:val="auto"/>
          <w:sz w:val="22"/>
        </w:rPr>
      </w:pPr>
      <w:r>
        <w:rPr>
          <w:rFonts w:hint="eastAsia" w:ascii="宋体" w:hAnsi="宋体" w:eastAsia="宋体" w:cs="宋体"/>
          <w:b/>
          <w:color w:val="auto"/>
          <w:sz w:val="22"/>
        </w:rPr>
        <w:t>三</w:t>
      </w:r>
      <w:r>
        <w:rPr>
          <w:rFonts w:hint="eastAsia" w:ascii="宋体" w:hAnsi="宋体" w:eastAsia="宋体" w:cs="宋体"/>
          <w:b/>
          <w:color w:val="auto"/>
          <w:sz w:val="22"/>
          <w:lang w:eastAsia="zh-CN"/>
        </w:rPr>
        <w:t>、</w:t>
      </w:r>
      <w:r>
        <w:rPr>
          <w:rFonts w:hint="eastAsia" w:ascii="宋体" w:hAnsi="宋体" w:eastAsia="宋体" w:cs="宋体"/>
          <w:b/>
          <w:color w:val="auto"/>
          <w:sz w:val="22"/>
        </w:rPr>
        <w:t>编制依据</w:t>
      </w:r>
    </w:p>
    <w:p>
      <w:pPr>
        <w:pStyle w:val="11"/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>1、设计规范和依据：</w:t>
      </w:r>
    </w:p>
    <w:p>
      <w:pPr>
        <w:pStyle w:val="11"/>
        <w:numPr>
          <w:ilvl w:val="0"/>
          <w:numId w:val="2"/>
        </w:numPr>
        <w:ind w:left="229" w:leftChars="0" w:firstLine="191" w:firstLineChars="0"/>
        <w:rPr>
          <w:rStyle w:val="13"/>
          <w:rFonts w:hint="eastAsia" w:ascii="宋体" w:hAnsi="宋体" w:eastAsia="宋体" w:cs="宋体"/>
          <w:color w:val="auto"/>
          <w:sz w:val="21"/>
          <w:szCs w:val="21"/>
        </w:rPr>
      </w:pPr>
      <w:r>
        <w:rPr>
          <w:rStyle w:val="13"/>
          <w:rFonts w:hint="eastAsia" w:ascii="宋体" w:hAnsi="宋体" w:eastAsia="宋体" w:cs="宋体"/>
          <w:color w:val="auto"/>
          <w:sz w:val="21"/>
          <w:szCs w:val="21"/>
          <w:lang w:eastAsia="zh-CN"/>
        </w:rPr>
        <w:t>《建筑装饰装修工程质量验收规范》</w:t>
      </w:r>
      <w:r>
        <w:rPr>
          <w:rStyle w:val="13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</w:t>
      </w:r>
      <w:r>
        <w:rPr>
          <w:rStyle w:val="13"/>
          <w:rFonts w:hint="eastAsia" w:ascii="宋体" w:hAnsi="宋体" w:eastAsia="宋体" w:cs="宋体"/>
          <w:color w:val="auto"/>
          <w:sz w:val="21"/>
          <w:szCs w:val="21"/>
        </w:rPr>
        <w:t>GB</w:t>
      </w:r>
      <w:r>
        <w:rPr>
          <w:rStyle w:val="13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50210-2001</w:t>
      </w:r>
      <w:r>
        <w:rPr>
          <w:rStyle w:val="13"/>
          <w:rFonts w:hint="eastAsia" w:ascii="宋体" w:hAnsi="宋体" w:eastAsia="宋体" w:cs="宋体"/>
          <w:color w:val="auto"/>
          <w:sz w:val="21"/>
          <w:szCs w:val="21"/>
          <w:lang w:eastAsia="zh-CN"/>
        </w:rPr>
        <w:t>；</w:t>
      </w:r>
    </w:p>
    <w:p>
      <w:pPr>
        <w:pStyle w:val="11"/>
        <w:numPr>
          <w:ilvl w:val="0"/>
          <w:numId w:val="2"/>
        </w:numPr>
        <w:ind w:left="229" w:leftChars="0" w:firstLine="201" w:firstLineChars="0"/>
        <w:rPr>
          <w:rStyle w:val="13"/>
          <w:rFonts w:hint="eastAsia" w:ascii="宋体" w:hAnsi="宋体" w:eastAsia="宋体" w:cs="宋体"/>
          <w:color w:val="auto"/>
          <w:sz w:val="21"/>
          <w:szCs w:val="21"/>
        </w:rPr>
      </w:pPr>
      <w:r>
        <w:rPr>
          <w:rStyle w:val="13"/>
          <w:rFonts w:hint="eastAsia" w:ascii="宋体" w:hAnsi="宋体" w:eastAsia="宋体" w:cs="宋体"/>
          <w:color w:val="auto"/>
          <w:sz w:val="21"/>
          <w:szCs w:val="21"/>
          <w:lang w:eastAsia="zh-CN"/>
        </w:rPr>
        <w:t>《建筑工程施工质量验收统一标准》</w:t>
      </w:r>
      <w:r>
        <w:rPr>
          <w:rStyle w:val="13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</w:t>
      </w:r>
      <w:r>
        <w:rPr>
          <w:rStyle w:val="13"/>
          <w:rFonts w:hint="eastAsia" w:ascii="宋体" w:hAnsi="宋体" w:eastAsia="宋体" w:cs="宋体"/>
          <w:color w:val="auto"/>
          <w:sz w:val="21"/>
          <w:szCs w:val="21"/>
        </w:rPr>
        <w:t>GB5</w:t>
      </w:r>
      <w:r>
        <w:rPr>
          <w:rStyle w:val="13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0300</w:t>
      </w:r>
      <w:r>
        <w:rPr>
          <w:rStyle w:val="13"/>
          <w:rFonts w:hint="eastAsia" w:ascii="宋体" w:hAnsi="宋体" w:eastAsia="宋体" w:cs="宋体"/>
          <w:color w:val="auto"/>
          <w:sz w:val="21"/>
          <w:szCs w:val="21"/>
        </w:rPr>
        <w:t>-201</w:t>
      </w:r>
      <w:r>
        <w:rPr>
          <w:rStyle w:val="13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</w:t>
      </w:r>
      <w:r>
        <w:rPr>
          <w:rStyle w:val="13"/>
          <w:rFonts w:hint="eastAsia" w:ascii="宋体" w:hAnsi="宋体" w:eastAsia="宋体" w:cs="宋体"/>
          <w:color w:val="auto"/>
          <w:sz w:val="21"/>
          <w:szCs w:val="21"/>
          <w:lang w:eastAsia="zh-CN"/>
        </w:rPr>
        <w:t>；</w:t>
      </w:r>
    </w:p>
    <w:p>
      <w:pPr>
        <w:pStyle w:val="11"/>
        <w:numPr>
          <w:ilvl w:val="0"/>
          <w:numId w:val="2"/>
        </w:numPr>
        <w:ind w:left="229" w:leftChars="0" w:firstLine="201" w:firstLineChars="0"/>
        <w:rPr>
          <w:rStyle w:val="13"/>
          <w:rFonts w:hint="eastAsia" w:ascii="宋体" w:hAnsi="宋体" w:eastAsia="宋体" w:cs="宋体"/>
          <w:color w:val="auto"/>
          <w:sz w:val="21"/>
          <w:szCs w:val="21"/>
        </w:rPr>
      </w:pPr>
      <w:r>
        <w:rPr>
          <w:rStyle w:val="13"/>
          <w:rFonts w:hint="eastAsia" w:ascii="宋体" w:hAnsi="宋体" w:eastAsia="宋体" w:cs="宋体"/>
          <w:color w:val="auto"/>
          <w:sz w:val="21"/>
          <w:szCs w:val="21"/>
          <w:lang w:eastAsia="zh-CN"/>
        </w:rPr>
        <w:t>《建筑采光设计标准》</w:t>
      </w:r>
      <w:r>
        <w:rPr>
          <w:rStyle w:val="13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GB50033</w:t>
      </w:r>
      <w:r>
        <w:rPr>
          <w:rStyle w:val="13"/>
          <w:rFonts w:hint="eastAsia" w:ascii="宋体" w:hAnsi="宋体" w:eastAsia="宋体" w:cs="宋体"/>
          <w:color w:val="auto"/>
          <w:sz w:val="21"/>
          <w:szCs w:val="21"/>
          <w:lang w:eastAsia="zh-CN"/>
        </w:rPr>
        <w:t>；</w:t>
      </w:r>
    </w:p>
    <w:p>
      <w:pPr>
        <w:pStyle w:val="11"/>
        <w:numPr>
          <w:ilvl w:val="0"/>
          <w:numId w:val="2"/>
        </w:numPr>
        <w:ind w:left="229" w:leftChars="0" w:firstLine="201" w:firstLineChars="0"/>
        <w:rPr>
          <w:rStyle w:val="13"/>
          <w:rFonts w:hint="eastAsia" w:ascii="宋体" w:hAnsi="宋体" w:eastAsia="宋体" w:cs="宋体"/>
          <w:color w:val="auto"/>
          <w:sz w:val="21"/>
          <w:szCs w:val="21"/>
        </w:rPr>
      </w:pPr>
      <w:r>
        <w:rPr>
          <w:rStyle w:val="13"/>
          <w:rFonts w:hint="eastAsia" w:ascii="宋体" w:hAnsi="宋体" w:eastAsia="宋体" w:cs="宋体"/>
          <w:color w:val="auto"/>
          <w:sz w:val="21"/>
          <w:szCs w:val="21"/>
          <w:lang w:eastAsia="zh-CN"/>
        </w:rPr>
        <w:t>《建筑照明设计标准》</w:t>
      </w:r>
      <w:r>
        <w:rPr>
          <w:rStyle w:val="13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GB50034</w:t>
      </w:r>
      <w:r>
        <w:rPr>
          <w:rStyle w:val="13"/>
          <w:rFonts w:hint="eastAsia" w:ascii="宋体" w:hAnsi="宋体" w:eastAsia="宋体" w:cs="宋体"/>
          <w:color w:val="auto"/>
          <w:sz w:val="21"/>
          <w:szCs w:val="21"/>
          <w:lang w:eastAsia="zh-CN"/>
        </w:rPr>
        <w:t>；</w:t>
      </w:r>
    </w:p>
    <w:p>
      <w:pPr>
        <w:pStyle w:val="11"/>
        <w:numPr>
          <w:ilvl w:val="0"/>
          <w:numId w:val="2"/>
        </w:numPr>
        <w:ind w:left="229" w:leftChars="0" w:firstLine="191" w:firstLineChars="0"/>
        <w:rPr>
          <w:rStyle w:val="13"/>
          <w:rFonts w:hint="eastAsia" w:ascii="宋体" w:hAnsi="宋体" w:eastAsia="宋体" w:cs="宋体"/>
          <w:color w:val="auto"/>
          <w:sz w:val="21"/>
          <w:szCs w:val="21"/>
        </w:rPr>
      </w:pPr>
      <w:r>
        <w:rPr>
          <w:rStyle w:val="13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《民用建筑设计统一标准》  GB50352-2019</w:t>
      </w:r>
      <w:r>
        <w:rPr>
          <w:rStyle w:val="13"/>
          <w:rFonts w:hint="eastAsia" w:ascii="宋体" w:hAnsi="宋体" w:eastAsia="宋体" w:cs="宋体"/>
          <w:color w:val="auto"/>
          <w:sz w:val="21"/>
          <w:szCs w:val="21"/>
        </w:rPr>
        <w:t>；</w:t>
      </w:r>
    </w:p>
    <w:p>
      <w:pPr>
        <w:pStyle w:val="11"/>
        <w:numPr>
          <w:ilvl w:val="0"/>
          <w:numId w:val="2"/>
        </w:numPr>
        <w:ind w:left="229" w:leftChars="0" w:firstLine="201" w:firstLineChars="0"/>
        <w:rPr>
          <w:rStyle w:val="13"/>
          <w:rFonts w:hint="eastAsia" w:ascii="宋体" w:hAnsi="宋体" w:eastAsia="宋体" w:cs="宋体"/>
          <w:color w:val="auto"/>
          <w:sz w:val="21"/>
          <w:szCs w:val="21"/>
        </w:rPr>
      </w:pPr>
      <w:r>
        <w:rPr>
          <w:rStyle w:val="13"/>
          <w:rFonts w:hint="eastAsia" w:ascii="宋体" w:hAnsi="宋体" w:eastAsia="宋体" w:cs="宋体"/>
          <w:color w:val="auto"/>
          <w:sz w:val="21"/>
          <w:szCs w:val="21"/>
          <w:lang w:eastAsia="zh-CN"/>
        </w:rPr>
        <w:t>《建筑地面设计规范》</w:t>
      </w:r>
      <w:r>
        <w:rPr>
          <w:rStyle w:val="13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GB50037</w:t>
      </w:r>
      <w:r>
        <w:rPr>
          <w:rStyle w:val="13"/>
          <w:rFonts w:hint="eastAsia" w:ascii="宋体" w:hAnsi="宋体" w:eastAsia="宋体" w:cs="宋体"/>
          <w:color w:val="auto"/>
          <w:sz w:val="21"/>
          <w:szCs w:val="21"/>
          <w:lang w:eastAsia="zh-CN"/>
        </w:rPr>
        <w:t>；</w:t>
      </w:r>
    </w:p>
    <w:p>
      <w:pPr>
        <w:pStyle w:val="11"/>
        <w:numPr>
          <w:ilvl w:val="0"/>
          <w:numId w:val="2"/>
        </w:numPr>
        <w:ind w:left="229" w:leftChars="0" w:firstLine="191" w:firstLineChars="0"/>
        <w:rPr>
          <w:rStyle w:val="13"/>
          <w:rFonts w:hint="eastAsia" w:ascii="宋体" w:hAnsi="宋体" w:eastAsia="宋体" w:cs="宋体"/>
          <w:color w:val="auto"/>
          <w:sz w:val="21"/>
          <w:szCs w:val="21"/>
        </w:rPr>
      </w:pPr>
      <w:r>
        <w:rPr>
          <w:rStyle w:val="13"/>
          <w:rFonts w:hint="eastAsia" w:ascii="宋体" w:hAnsi="宋体" w:eastAsia="宋体" w:cs="宋体"/>
          <w:color w:val="auto"/>
          <w:sz w:val="21"/>
          <w:szCs w:val="21"/>
          <w:lang w:eastAsia="zh-CN"/>
        </w:rPr>
        <w:t>《办公建筑设计规范》</w:t>
      </w:r>
      <w:r>
        <w:rPr>
          <w:rStyle w:val="13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</w:t>
      </w:r>
      <w:r>
        <w:rPr>
          <w:rStyle w:val="13"/>
          <w:rFonts w:hint="eastAsia" w:ascii="宋体" w:hAnsi="宋体" w:eastAsia="宋体" w:cs="宋体"/>
          <w:color w:val="auto"/>
          <w:sz w:val="21"/>
          <w:szCs w:val="21"/>
        </w:rPr>
        <w:t>GB</w:t>
      </w:r>
      <w:r>
        <w:rPr>
          <w:rStyle w:val="13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50209-</w:t>
      </w:r>
      <w:r>
        <w:rPr>
          <w:rStyle w:val="13"/>
          <w:rFonts w:hint="eastAsia" w:ascii="宋体" w:hAnsi="宋体" w:eastAsia="宋体" w:cs="宋体"/>
          <w:color w:val="auto"/>
          <w:sz w:val="21"/>
          <w:szCs w:val="21"/>
        </w:rPr>
        <w:t>201</w:t>
      </w:r>
      <w:r>
        <w:rPr>
          <w:rStyle w:val="13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0</w:t>
      </w:r>
      <w:r>
        <w:rPr>
          <w:rStyle w:val="13"/>
          <w:rFonts w:hint="eastAsia" w:ascii="宋体" w:hAnsi="宋体" w:eastAsia="宋体" w:cs="宋体"/>
          <w:color w:val="auto"/>
          <w:sz w:val="21"/>
          <w:szCs w:val="21"/>
        </w:rPr>
        <w:t>；</w:t>
      </w:r>
    </w:p>
    <w:p>
      <w:pPr>
        <w:pStyle w:val="11"/>
        <w:numPr>
          <w:ilvl w:val="0"/>
          <w:numId w:val="2"/>
        </w:numPr>
        <w:ind w:left="229" w:leftChars="0" w:firstLine="191" w:firstLineChars="0"/>
        <w:rPr>
          <w:rStyle w:val="13"/>
          <w:rFonts w:hint="eastAsia" w:ascii="宋体" w:hAnsi="宋体" w:eastAsia="宋体" w:cs="宋体"/>
          <w:color w:val="auto"/>
          <w:sz w:val="21"/>
          <w:szCs w:val="21"/>
        </w:rPr>
      </w:pPr>
      <w:r>
        <w:rPr>
          <w:rStyle w:val="13"/>
          <w:rFonts w:hint="eastAsia" w:ascii="宋体" w:hAnsi="宋体" w:eastAsia="宋体" w:cs="宋体"/>
          <w:color w:val="auto"/>
          <w:sz w:val="21"/>
          <w:szCs w:val="21"/>
          <w:lang w:eastAsia="zh-CN"/>
        </w:rPr>
        <w:t>《建筑内部装修设计防火规范》</w:t>
      </w:r>
      <w:r>
        <w:rPr>
          <w:rStyle w:val="13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</w:t>
      </w:r>
      <w:r>
        <w:rPr>
          <w:rStyle w:val="13"/>
          <w:rFonts w:hint="eastAsia" w:ascii="宋体" w:hAnsi="宋体" w:eastAsia="宋体" w:cs="宋体"/>
          <w:color w:val="auto"/>
          <w:sz w:val="21"/>
          <w:szCs w:val="21"/>
        </w:rPr>
        <w:t>GB</w:t>
      </w:r>
      <w:r>
        <w:rPr>
          <w:rStyle w:val="13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50222-2017</w:t>
      </w:r>
      <w:r>
        <w:rPr>
          <w:rStyle w:val="13"/>
          <w:rFonts w:hint="eastAsia" w:ascii="宋体" w:hAnsi="宋体" w:eastAsia="宋体" w:cs="宋体"/>
          <w:color w:val="auto"/>
          <w:sz w:val="21"/>
          <w:szCs w:val="21"/>
          <w:lang w:eastAsia="zh-CN"/>
        </w:rPr>
        <w:t>；</w:t>
      </w:r>
    </w:p>
    <w:p>
      <w:pPr>
        <w:pStyle w:val="11"/>
        <w:numPr>
          <w:ilvl w:val="0"/>
          <w:numId w:val="2"/>
        </w:numPr>
        <w:ind w:left="229" w:leftChars="0" w:firstLine="191" w:firstLineChars="0"/>
        <w:rPr>
          <w:rStyle w:val="13"/>
          <w:rFonts w:hint="eastAsia" w:ascii="宋体" w:hAnsi="宋体" w:eastAsia="宋体" w:cs="宋体"/>
          <w:color w:val="auto"/>
          <w:sz w:val="21"/>
          <w:szCs w:val="21"/>
        </w:rPr>
      </w:pPr>
      <w:r>
        <w:rPr>
          <w:rStyle w:val="13"/>
          <w:rFonts w:hint="eastAsia" w:ascii="宋体" w:hAnsi="宋体" w:eastAsia="宋体" w:cs="宋体"/>
          <w:color w:val="auto"/>
          <w:sz w:val="21"/>
          <w:szCs w:val="21"/>
          <w:lang w:eastAsia="zh-CN"/>
        </w:rPr>
        <w:t>《建筑幕墙》</w:t>
      </w:r>
      <w:r>
        <w:rPr>
          <w:rStyle w:val="13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GB/T21086-2007</w:t>
      </w:r>
      <w:r>
        <w:rPr>
          <w:rStyle w:val="13"/>
          <w:rFonts w:hint="eastAsia" w:ascii="宋体" w:hAnsi="宋体" w:eastAsia="宋体" w:cs="宋体"/>
          <w:color w:val="auto"/>
          <w:sz w:val="21"/>
          <w:szCs w:val="21"/>
          <w:lang w:eastAsia="zh-CN"/>
        </w:rPr>
        <w:t>；</w:t>
      </w:r>
    </w:p>
    <w:p>
      <w:pPr>
        <w:pStyle w:val="11"/>
        <w:numPr>
          <w:ilvl w:val="0"/>
          <w:numId w:val="2"/>
        </w:numPr>
        <w:ind w:left="229" w:leftChars="0" w:firstLine="191" w:firstLineChars="0"/>
        <w:rPr>
          <w:rStyle w:val="13"/>
          <w:rFonts w:hint="eastAsia" w:ascii="宋体" w:hAnsi="宋体" w:eastAsia="宋体" w:cs="宋体"/>
          <w:color w:val="auto"/>
          <w:sz w:val="21"/>
          <w:szCs w:val="21"/>
        </w:rPr>
      </w:pPr>
      <w:r>
        <w:rPr>
          <w:rStyle w:val="13"/>
          <w:rFonts w:hint="eastAsia" w:ascii="宋体" w:hAnsi="宋体" w:eastAsia="宋体" w:cs="宋体"/>
          <w:color w:val="auto"/>
          <w:sz w:val="21"/>
          <w:szCs w:val="21"/>
          <w:lang w:eastAsia="zh-CN"/>
        </w:rPr>
        <w:t>《采暖通风于空气调节设计规范》</w:t>
      </w:r>
      <w:r>
        <w:rPr>
          <w:rStyle w:val="13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GB50019-2003</w:t>
      </w:r>
      <w:r>
        <w:rPr>
          <w:rStyle w:val="13"/>
          <w:rFonts w:hint="eastAsia" w:ascii="宋体" w:hAnsi="宋体" w:eastAsia="宋体" w:cs="宋体"/>
          <w:color w:val="auto"/>
          <w:sz w:val="21"/>
          <w:szCs w:val="21"/>
        </w:rPr>
        <w:t>；</w:t>
      </w:r>
    </w:p>
    <w:p>
      <w:pPr>
        <w:pStyle w:val="11"/>
        <w:numPr>
          <w:ilvl w:val="0"/>
          <w:numId w:val="2"/>
        </w:numPr>
        <w:ind w:left="229" w:leftChars="0" w:firstLine="191" w:firstLineChars="0"/>
        <w:rPr>
          <w:rStyle w:val="13"/>
          <w:rFonts w:hint="eastAsia" w:ascii="宋体" w:hAnsi="宋体" w:eastAsia="宋体" w:cs="宋体"/>
          <w:color w:val="auto"/>
          <w:sz w:val="21"/>
          <w:szCs w:val="21"/>
        </w:rPr>
      </w:pPr>
      <w:r>
        <w:rPr>
          <w:rStyle w:val="13"/>
          <w:rFonts w:hint="eastAsia" w:ascii="宋体" w:hAnsi="宋体" w:eastAsia="宋体" w:cs="宋体"/>
          <w:color w:val="auto"/>
          <w:sz w:val="21"/>
          <w:szCs w:val="21"/>
          <w:lang w:eastAsia="zh-CN"/>
        </w:rPr>
        <w:t>《民用建筑隔声设计规范》</w:t>
      </w:r>
      <w:r>
        <w:rPr>
          <w:rStyle w:val="13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GBJ118-2010</w:t>
      </w:r>
      <w:r>
        <w:rPr>
          <w:rStyle w:val="13"/>
          <w:rFonts w:hint="eastAsia" w:ascii="宋体" w:hAnsi="宋体" w:eastAsia="宋体" w:cs="宋体"/>
          <w:color w:val="auto"/>
          <w:sz w:val="21"/>
          <w:szCs w:val="21"/>
        </w:rPr>
        <w:t>；</w:t>
      </w:r>
    </w:p>
    <w:p>
      <w:pPr>
        <w:pStyle w:val="11"/>
        <w:numPr>
          <w:ilvl w:val="0"/>
          <w:numId w:val="2"/>
        </w:numPr>
        <w:ind w:left="229" w:leftChars="0" w:firstLine="191" w:firstLineChars="0"/>
        <w:rPr>
          <w:rStyle w:val="13"/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Style w:val="13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《建筑玻璃应用技术规程》  JGJ113-2003</w:t>
      </w:r>
      <w:r>
        <w:rPr>
          <w:rStyle w:val="13"/>
          <w:rFonts w:hint="eastAsia" w:ascii="宋体" w:hAnsi="宋体" w:eastAsia="宋体" w:cs="宋体"/>
          <w:color w:val="auto"/>
          <w:sz w:val="21"/>
          <w:szCs w:val="21"/>
          <w:lang w:eastAsia="zh-CN"/>
        </w:rPr>
        <w:t>；</w:t>
      </w:r>
    </w:p>
    <w:p>
      <w:pPr>
        <w:pStyle w:val="11"/>
        <w:numPr>
          <w:ilvl w:val="0"/>
          <w:numId w:val="2"/>
        </w:numPr>
        <w:ind w:left="229" w:leftChars="0" w:firstLine="201" w:firstLineChars="0"/>
        <w:rPr>
          <w:rStyle w:val="13"/>
          <w:rFonts w:hint="eastAsia" w:ascii="宋体" w:hAnsi="宋体" w:eastAsia="宋体" w:cs="宋体"/>
          <w:color w:val="auto"/>
          <w:sz w:val="21"/>
          <w:szCs w:val="21"/>
        </w:rPr>
      </w:pPr>
      <w:r>
        <w:rPr>
          <w:rStyle w:val="13"/>
          <w:rFonts w:hint="eastAsia" w:ascii="宋体" w:hAnsi="宋体" w:eastAsia="宋体" w:cs="宋体"/>
          <w:color w:val="auto"/>
          <w:sz w:val="21"/>
          <w:szCs w:val="21"/>
          <w:lang w:eastAsia="zh-CN"/>
        </w:rPr>
        <w:t>《建筑电气设计规范》</w:t>
      </w:r>
      <w:r>
        <w:rPr>
          <w:rStyle w:val="13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JGJ242；</w:t>
      </w:r>
    </w:p>
    <w:p>
      <w:pPr>
        <w:pStyle w:val="11"/>
        <w:numPr>
          <w:ilvl w:val="0"/>
          <w:numId w:val="2"/>
        </w:numPr>
        <w:ind w:left="229" w:leftChars="0" w:firstLine="191" w:firstLineChars="0"/>
        <w:rPr>
          <w:rStyle w:val="13"/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Style w:val="13"/>
          <w:rFonts w:hint="eastAsia" w:ascii="宋体" w:hAnsi="宋体" w:eastAsia="宋体" w:cs="宋体"/>
          <w:color w:val="auto"/>
          <w:sz w:val="21"/>
          <w:szCs w:val="21"/>
          <w:lang w:eastAsia="zh-CN"/>
        </w:rPr>
        <w:t>《饮食建筑设计规范》</w:t>
      </w:r>
      <w:r>
        <w:rPr>
          <w:rStyle w:val="13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JGJ64-89</w:t>
      </w:r>
      <w:r>
        <w:rPr>
          <w:rStyle w:val="13"/>
          <w:rFonts w:hint="eastAsia" w:ascii="宋体" w:hAnsi="宋体" w:eastAsia="宋体" w:cs="宋体"/>
          <w:color w:val="auto"/>
          <w:sz w:val="21"/>
          <w:szCs w:val="21"/>
        </w:rPr>
        <w:t>；</w:t>
      </w:r>
    </w:p>
    <w:p>
      <w:pPr>
        <w:pStyle w:val="11"/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sz w:val="22"/>
          <w:lang w:eastAsia="zh-CN"/>
        </w:rPr>
      </w:pPr>
      <w:r>
        <w:rPr>
          <w:rFonts w:hint="eastAsia" w:ascii="宋体" w:hAnsi="宋体" w:eastAsia="宋体" w:cs="宋体"/>
          <w:b/>
          <w:sz w:val="22"/>
        </w:rPr>
        <w:t>四</w:t>
      </w:r>
      <w:r>
        <w:rPr>
          <w:rFonts w:hint="eastAsia" w:ascii="宋体" w:hAnsi="宋体" w:eastAsia="宋体" w:cs="宋体"/>
          <w:b/>
          <w:sz w:val="22"/>
          <w:lang w:eastAsia="zh-CN"/>
        </w:rPr>
        <w:t>、设计单位责任</w:t>
      </w:r>
    </w:p>
    <w:p>
      <w:pPr>
        <w:ind w:firstLine="420" w:firstLineChars="200"/>
        <w:jc w:val="left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1、设计人交付设计资料(施工蓝图8套，CAD版1套）及文件后，按规定参加有关的设计审查，并根据审查结论负责对不超出原定范围的内容做必要调整补充。设计人按合同规定时限交付设计资料及文件，本年内项目开始施工，负责向发包人及施工单位进行设计交底、处理有关施工过程设计问题和参加竣工验收。</w:t>
      </w:r>
    </w:p>
    <w:p>
      <w:pPr>
        <w:ind w:firstLine="420" w:firstLineChars="200"/>
        <w:jc w:val="left"/>
        <w:rPr>
          <w:rFonts w:hint="default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2、设计人对设计资料及文件出现的遗漏或错误负责修改或补充，由于设计人员错误造成工程质量事故损失，设计人除负责采取补救措施外，应免收直接受损失部分的设计费。</w:t>
      </w:r>
    </w:p>
    <w:p>
      <w:pPr>
        <w:ind w:firstLine="420" w:firstLineChars="200"/>
        <w:jc w:val="left"/>
        <w:rPr>
          <w:rFonts w:hint="default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3、本工程设计资料及文件中，建筑材料、建筑构配件和设备，应当注册其规格、型号、性能等技术指标，设计人不得指定生产厂、供应商。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/>
          <w:sz w:val="22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2"/>
          <w:szCs w:val="21"/>
          <w:lang w:eastAsia="zh-CN"/>
        </w:rPr>
        <w:t>五</w:t>
      </w:r>
      <w:r>
        <w:rPr>
          <w:rFonts w:hint="eastAsia" w:ascii="宋体" w:hAnsi="宋体" w:eastAsia="宋体" w:cs="宋体"/>
          <w:b/>
          <w:color w:val="000000"/>
          <w:kern w:val="0"/>
          <w:sz w:val="22"/>
          <w:szCs w:val="21"/>
        </w:rPr>
        <w:t xml:space="preserve"> 其他说明</w:t>
      </w:r>
      <w:r>
        <w:rPr>
          <w:rFonts w:hint="eastAsia" w:ascii="宋体" w:hAnsi="宋体" w:eastAsia="宋体" w:cs="宋体"/>
          <w:b/>
          <w:color w:val="000000"/>
          <w:kern w:val="0"/>
          <w:sz w:val="22"/>
          <w:szCs w:val="21"/>
          <w:lang w:eastAsia="zh-CN"/>
        </w:rPr>
        <w:t>：无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田林百矿田田碳素有限公司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 xml:space="preserve">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6D539F"/>
    <w:multiLevelType w:val="singleLevel"/>
    <w:tmpl w:val="C56D53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3BDE285"/>
    <w:multiLevelType w:val="singleLevel"/>
    <w:tmpl w:val="E3BDE285"/>
    <w:lvl w:ilvl="0" w:tentative="0">
      <w:start w:val="1"/>
      <w:numFmt w:val="decimal"/>
      <w:suff w:val="nothing"/>
      <w:lvlText w:val="（%1）"/>
      <w:lvlJc w:val="left"/>
      <w:pPr>
        <w:ind w:left="22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kN2JhNzMxZGRmNjBmY2IxNjM3NmQ3NTBkNzZiY2QifQ=="/>
  </w:docVars>
  <w:rsids>
    <w:rsidRoot w:val="004B424D"/>
    <w:rsid w:val="00152D08"/>
    <w:rsid w:val="001A4764"/>
    <w:rsid w:val="001E32AB"/>
    <w:rsid w:val="002D3C33"/>
    <w:rsid w:val="003C0FE4"/>
    <w:rsid w:val="003D6A4B"/>
    <w:rsid w:val="004314F7"/>
    <w:rsid w:val="004B424D"/>
    <w:rsid w:val="005717E9"/>
    <w:rsid w:val="005D03AD"/>
    <w:rsid w:val="006B3BFE"/>
    <w:rsid w:val="007C31FC"/>
    <w:rsid w:val="00873B41"/>
    <w:rsid w:val="009416E7"/>
    <w:rsid w:val="009E7DB6"/>
    <w:rsid w:val="00A20BF3"/>
    <w:rsid w:val="00CD7DB6"/>
    <w:rsid w:val="00DA43C9"/>
    <w:rsid w:val="00DD45B5"/>
    <w:rsid w:val="00E63169"/>
    <w:rsid w:val="00E904EB"/>
    <w:rsid w:val="00EC3FEA"/>
    <w:rsid w:val="00F6616A"/>
    <w:rsid w:val="010B14D0"/>
    <w:rsid w:val="01380375"/>
    <w:rsid w:val="026B31A0"/>
    <w:rsid w:val="02865BE9"/>
    <w:rsid w:val="030F2F39"/>
    <w:rsid w:val="05516791"/>
    <w:rsid w:val="06CA6A8C"/>
    <w:rsid w:val="072D4B62"/>
    <w:rsid w:val="07300BAF"/>
    <w:rsid w:val="075510EF"/>
    <w:rsid w:val="07F33499"/>
    <w:rsid w:val="08AF2499"/>
    <w:rsid w:val="0B665860"/>
    <w:rsid w:val="0BF73BCF"/>
    <w:rsid w:val="0D5A7FC9"/>
    <w:rsid w:val="0DF04D08"/>
    <w:rsid w:val="0E7B144B"/>
    <w:rsid w:val="0F430EB8"/>
    <w:rsid w:val="1094523D"/>
    <w:rsid w:val="110B71D9"/>
    <w:rsid w:val="11A31658"/>
    <w:rsid w:val="120B1B79"/>
    <w:rsid w:val="128F05CC"/>
    <w:rsid w:val="138E03E5"/>
    <w:rsid w:val="15DA084E"/>
    <w:rsid w:val="17D74314"/>
    <w:rsid w:val="18880D71"/>
    <w:rsid w:val="196B3DB3"/>
    <w:rsid w:val="19A54BF8"/>
    <w:rsid w:val="1A4D6FCD"/>
    <w:rsid w:val="1DCA6F39"/>
    <w:rsid w:val="1ED443BA"/>
    <w:rsid w:val="20183451"/>
    <w:rsid w:val="21AD6D40"/>
    <w:rsid w:val="21DC66CE"/>
    <w:rsid w:val="22941B90"/>
    <w:rsid w:val="22BF2E6D"/>
    <w:rsid w:val="23112397"/>
    <w:rsid w:val="236671E1"/>
    <w:rsid w:val="23726F7E"/>
    <w:rsid w:val="23A93BB1"/>
    <w:rsid w:val="27E247C3"/>
    <w:rsid w:val="283D2496"/>
    <w:rsid w:val="2857087C"/>
    <w:rsid w:val="29953B6D"/>
    <w:rsid w:val="2AAA2F08"/>
    <w:rsid w:val="2AE44017"/>
    <w:rsid w:val="2B171A74"/>
    <w:rsid w:val="2C4C6127"/>
    <w:rsid w:val="2CBF7EDA"/>
    <w:rsid w:val="2D8C0D85"/>
    <w:rsid w:val="2F6D1990"/>
    <w:rsid w:val="30333DF1"/>
    <w:rsid w:val="32742DC0"/>
    <w:rsid w:val="367235FB"/>
    <w:rsid w:val="36AA5195"/>
    <w:rsid w:val="36BE1BB8"/>
    <w:rsid w:val="3713073A"/>
    <w:rsid w:val="37647620"/>
    <w:rsid w:val="37DB7855"/>
    <w:rsid w:val="38922F80"/>
    <w:rsid w:val="38C36DBA"/>
    <w:rsid w:val="394702FC"/>
    <w:rsid w:val="39F87706"/>
    <w:rsid w:val="3B8179FA"/>
    <w:rsid w:val="3CD236A7"/>
    <w:rsid w:val="3CDB0B01"/>
    <w:rsid w:val="3D6E1BBD"/>
    <w:rsid w:val="40E10EBA"/>
    <w:rsid w:val="41A73410"/>
    <w:rsid w:val="41CD45E8"/>
    <w:rsid w:val="4305772D"/>
    <w:rsid w:val="43691593"/>
    <w:rsid w:val="44570981"/>
    <w:rsid w:val="44906321"/>
    <w:rsid w:val="45706D5C"/>
    <w:rsid w:val="477E5BB9"/>
    <w:rsid w:val="485021E1"/>
    <w:rsid w:val="48542E70"/>
    <w:rsid w:val="486A1DDA"/>
    <w:rsid w:val="4B3D13B1"/>
    <w:rsid w:val="4B431500"/>
    <w:rsid w:val="4B433453"/>
    <w:rsid w:val="4F8468F4"/>
    <w:rsid w:val="4FD55530"/>
    <w:rsid w:val="50AA4BF8"/>
    <w:rsid w:val="51BD018F"/>
    <w:rsid w:val="521F52CC"/>
    <w:rsid w:val="53472182"/>
    <w:rsid w:val="53966D85"/>
    <w:rsid w:val="53C2431E"/>
    <w:rsid w:val="54A127B5"/>
    <w:rsid w:val="563A1EAD"/>
    <w:rsid w:val="56917D0A"/>
    <w:rsid w:val="571050A0"/>
    <w:rsid w:val="579E3959"/>
    <w:rsid w:val="580206C4"/>
    <w:rsid w:val="58905219"/>
    <w:rsid w:val="592B6E73"/>
    <w:rsid w:val="596A6999"/>
    <w:rsid w:val="59B9375E"/>
    <w:rsid w:val="5CC15919"/>
    <w:rsid w:val="5DB32AD6"/>
    <w:rsid w:val="5DE325BC"/>
    <w:rsid w:val="5E2D083E"/>
    <w:rsid w:val="5F126562"/>
    <w:rsid w:val="6146191E"/>
    <w:rsid w:val="61950E3F"/>
    <w:rsid w:val="626C2D03"/>
    <w:rsid w:val="62B66AFB"/>
    <w:rsid w:val="64246E64"/>
    <w:rsid w:val="64527B9C"/>
    <w:rsid w:val="670B4E0C"/>
    <w:rsid w:val="677B37BA"/>
    <w:rsid w:val="67D92954"/>
    <w:rsid w:val="69C3021E"/>
    <w:rsid w:val="69C73D08"/>
    <w:rsid w:val="6B247DFD"/>
    <w:rsid w:val="6BF43540"/>
    <w:rsid w:val="6C8E6642"/>
    <w:rsid w:val="6D645139"/>
    <w:rsid w:val="706E1D8C"/>
    <w:rsid w:val="70C66ACD"/>
    <w:rsid w:val="72A72F1A"/>
    <w:rsid w:val="72D0228E"/>
    <w:rsid w:val="73D77ABE"/>
    <w:rsid w:val="76512F07"/>
    <w:rsid w:val="771231F1"/>
    <w:rsid w:val="78FC7111"/>
    <w:rsid w:val="7BEA2FF6"/>
    <w:rsid w:val="7CBF2A2A"/>
    <w:rsid w:val="7E03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Normal Indent"/>
    <w:basedOn w:val="1"/>
    <w:qFormat/>
    <w:uiPriority w:val="99"/>
    <w:pPr>
      <w:ind w:firstLine="4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 w:eastAsia="宋体" w:cs="Times New Roman"/>
      <w:sz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样式 样式 样式 样式 首行缩进:  2 字符 + 首行缩进:  2 字符 + 首行缩进:  2 字符 + 首行缩进:  2 字符"/>
    <w:basedOn w:val="1"/>
    <w:qFormat/>
    <w:uiPriority w:val="0"/>
    <w:pPr>
      <w:ind w:firstLine="200" w:firstLineChars="200"/>
    </w:pPr>
    <w:rPr>
      <w:rFonts w:cs="宋体"/>
      <w:szCs w:val="28"/>
    </w:rPr>
  </w:style>
  <w:style w:type="character" w:customStyle="1" w:styleId="13">
    <w:name w:val="fontstyle01"/>
    <w:basedOn w:val="9"/>
    <w:qFormat/>
    <w:uiPriority w:val="0"/>
    <w:rPr>
      <w:rFonts w:ascii="宋体" w:hAnsi="宋体" w:eastAsia="宋体" w:cs="宋体"/>
      <w:color w:val="000000"/>
      <w:sz w:val="24"/>
      <w:szCs w:val="24"/>
    </w:rPr>
  </w:style>
  <w:style w:type="character" w:customStyle="1" w:styleId="14">
    <w:name w:val="font51"/>
    <w:basedOn w:val="9"/>
    <w:qFormat/>
    <w:uiPriority w:val="0"/>
    <w:rPr>
      <w:rFonts w:hint="eastAsia" w:ascii="宋体" w:hAnsi="宋体" w:eastAsia="宋体" w:cs="宋体"/>
      <w:color w:val="0000FF"/>
      <w:sz w:val="18"/>
      <w:szCs w:val="18"/>
      <w:u w:val="none"/>
    </w:rPr>
  </w:style>
  <w:style w:type="character" w:customStyle="1" w:styleId="15">
    <w:name w:val="font41"/>
    <w:basedOn w:val="9"/>
    <w:qFormat/>
    <w:uiPriority w:val="0"/>
    <w:rPr>
      <w:rFonts w:hint="eastAsia" w:ascii="宋体" w:hAnsi="宋体" w:eastAsia="宋体" w:cs="宋体"/>
      <w:color w:val="0000FF"/>
      <w:sz w:val="18"/>
      <w:szCs w:val="18"/>
      <w:u w:val="none"/>
      <w:vertAlign w:val="superscript"/>
    </w:rPr>
  </w:style>
  <w:style w:type="character" w:customStyle="1" w:styleId="16">
    <w:name w:val="font31"/>
    <w:basedOn w:val="9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935D5894A905E4896E627FB9784D369" ma:contentTypeVersion="1" ma:contentTypeDescription="新建文档。" ma:contentTypeScope="" ma:versionID="078dd1ad5a6b11ef88770b142eeff11b">
  <xsd:schema xmlns:xsd="http://www.w3.org/2001/XMLSchema" xmlns:xs="http://www.w3.org/2001/XMLSchema" xmlns:p="http://schemas.microsoft.com/office/2006/metadata/properties" xmlns:ns2="dada0300-3a2c-4bb1-aae5-c24e3dc50bcf" targetNamespace="http://schemas.microsoft.com/office/2006/metadata/properties" ma:root="true" ma:fieldsID="d42942689c05aa79e186ba0346312149" ns2:_="">
    <xsd:import namespace="dada0300-3a2c-4bb1-aae5-c24e3dc50bc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a0300-3a2c-4bb1-aae5-c24e3dc50b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23E7B2-F06F-4837-A7F8-88EC7E416DC9}">
  <ds:schemaRefs/>
</ds:datastoreItem>
</file>

<file path=customXml/itemProps2.xml><?xml version="1.0" encoding="utf-8"?>
<ds:datastoreItem xmlns:ds="http://schemas.openxmlformats.org/officeDocument/2006/customXml" ds:itemID="{4051341F-8E9D-4AE6-ABFE-B05648C265AC}">
  <ds:schemaRefs/>
</ds:datastoreItem>
</file>

<file path=customXml/itemProps3.xml><?xml version="1.0" encoding="utf-8"?>
<ds:datastoreItem xmlns:ds="http://schemas.openxmlformats.org/officeDocument/2006/customXml" ds:itemID="{C1ACF946-8DA3-41DF-BAE5-80FD427FE6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750</Words>
  <Characters>885</Characters>
  <Lines>3</Lines>
  <Paragraphs>1</Paragraphs>
  <TotalTime>15</TotalTime>
  <ScaleCrop>false</ScaleCrop>
  <LinksUpToDate>false</LinksUpToDate>
  <CharactersWithSpaces>979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2018-05-23T03:37:00Z</dcterms:created>
  <dc:creator>孙莉丹(Lidan Sun)</dc:creator>
  <cp:lastModifiedBy>H.</cp:lastModifiedBy>
  <cp:lastPrinted>2021-02-23T01:11:00Z</cp:lastPrinted>
  <dcterms:modified xsi:type="dcterms:W3CDTF">2023-01-31T09:22:21Z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0x0101008935D5894A905E4896E627FB9784D369</vt:lpwstr>
  </property>
  <property fmtid="{D5CDD505-2E9C-101B-9397-08002B2CF9AE}" pid="3" name="KSOProductBuildVer">
    <vt:lpwstr>2052-11.1.0.12980</vt:lpwstr>
  </property>
  <property fmtid="{D5CDD505-2E9C-101B-9397-08002B2CF9AE}" pid="4" name="ICV">
    <vt:lpwstr>F8339E88E0674DDDA4B9B3D4AB0575D1</vt:lpwstr>
  </property>
</Properties>
</file>