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清渣剂、精炼剂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  <w:t>质量要求细则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en-US"/>
        </w:rPr>
        <w:t>质量要求</w:t>
      </w:r>
      <w:r>
        <w:rPr>
          <w:rFonts w:hint="eastAsia" w:ascii="仿宋" w:hAnsi="仿宋" w:eastAsia="仿宋" w:cs="仿宋"/>
          <w:lang w:val="en-US" w:eastAsia="zh-CN"/>
        </w:rPr>
        <w:t>：高温清渣剂与精炼剂采用5kg/袋塑料密封包装，低温清渣剂采用2kg/袋塑料密封包装；包装密封完好，严禁出现受潮现象；</w:t>
      </w:r>
    </w:p>
    <w:tbl>
      <w:tblPr>
        <w:tblStyle w:val="3"/>
        <w:tblW w:w="91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228"/>
        <w:gridCol w:w="1595"/>
        <w:gridCol w:w="4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清渣剂、精炼剂质量要求明细表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温度要求</w:t>
            </w:r>
          </w:p>
        </w:tc>
        <w:tc>
          <w:tcPr>
            <w:tcW w:w="4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除气、除渣效果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高温清渣剂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720-750℃</w:t>
            </w:r>
          </w:p>
        </w:tc>
        <w:tc>
          <w:tcPr>
            <w:tcW w:w="4470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1、不能与铝液发生化学反应，也不能互相溶解；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2、溶剂的熔点应低于熔炼温度，并有良好的流动性，以便在铝液表面形成连续的覆盖层；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3、应具有良好的精炼能力；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4、熔剂比重和铝液比重应有显著的差别，使熔剂容易上浮或下沉；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5要求熔剂能与金属液很好的分离，不使相互混杂，以免形成熔剂夹杂；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低温清渣剂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700-720℃</w:t>
            </w:r>
          </w:p>
        </w:tc>
        <w:tc>
          <w:tcPr>
            <w:tcW w:w="4470" w:type="dxa"/>
            <w:vMerge w:val="continue"/>
            <w:tcBorders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精炼剂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720-750℃</w:t>
            </w:r>
          </w:p>
        </w:tc>
        <w:tc>
          <w:tcPr>
            <w:tcW w:w="447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注明：交货的品种、质量等不符合合同规定的，买方有权选择是否降低标准使用或按等外品进行退货、换货或让步接收处理。</w:t>
            </w:r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right="0" w:rightChars="0"/>
        <w:jc w:val="left"/>
        <w:rPr>
          <w:lang w:val="en-US" w:eastAsia="en-US"/>
        </w:rPr>
      </w:pPr>
      <w:bookmarkStart w:id="1" w:name="_GoBack"/>
      <w:bookmarkEnd w:id="1"/>
      <w:bookmarkStart w:id="0" w:name="bookmark13"/>
      <w:bookmarkEnd w:id="0"/>
    </w:p>
    <w:sectPr>
      <w:footnotePr>
        <w:numFmt w:val="decimal"/>
      </w:footnotePr>
      <w:pgSz w:w="11900" w:h="16840"/>
      <w:pgMar w:top="1080" w:right="1440" w:bottom="1080" w:left="1440" w:header="1652" w:footer="101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CE5E4"/>
    <w:multiLevelType w:val="singleLevel"/>
    <w:tmpl w:val="F84CE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AA7D05"/>
    <w:rsid w:val="060144CC"/>
    <w:rsid w:val="063D2EE3"/>
    <w:rsid w:val="07BE20FB"/>
    <w:rsid w:val="0AF87688"/>
    <w:rsid w:val="12103ED7"/>
    <w:rsid w:val="145279F3"/>
    <w:rsid w:val="14A77537"/>
    <w:rsid w:val="16F0534D"/>
    <w:rsid w:val="17091D36"/>
    <w:rsid w:val="1BBE2606"/>
    <w:rsid w:val="1BFE2DC6"/>
    <w:rsid w:val="20496B8A"/>
    <w:rsid w:val="2237769A"/>
    <w:rsid w:val="24CF12BD"/>
    <w:rsid w:val="27872D92"/>
    <w:rsid w:val="27B83D53"/>
    <w:rsid w:val="27F518F1"/>
    <w:rsid w:val="2EFD7903"/>
    <w:rsid w:val="32207C5D"/>
    <w:rsid w:val="3ACD2BBC"/>
    <w:rsid w:val="3AEE6159"/>
    <w:rsid w:val="3B6A1149"/>
    <w:rsid w:val="3C69515A"/>
    <w:rsid w:val="42581D77"/>
    <w:rsid w:val="42CD2855"/>
    <w:rsid w:val="445B67D6"/>
    <w:rsid w:val="45BF0DE9"/>
    <w:rsid w:val="4AC83C12"/>
    <w:rsid w:val="4D0058CB"/>
    <w:rsid w:val="4DD525FC"/>
    <w:rsid w:val="4EE55C5D"/>
    <w:rsid w:val="5273519C"/>
    <w:rsid w:val="56522028"/>
    <w:rsid w:val="570C74B0"/>
    <w:rsid w:val="575042CC"/>
    <w:rsid w:val="577B3BE7"/>
    <w:rsid w:val="59F277FD"/>
    <w:rsid w:val="5CFE1D53"/>
    <w:rsid w:val="5F8E7144"/>
    <w:rsid w:val="615C069E"/>
    <w:rsid w:val="61E83A60"/>
    <w:rsid w:val="630408B4"/>
    <w:rsid w:val="656D4E59"/>
    <w:rsid w:val="65AF0869"/>
    <w:rsid w:val="690755BD"/>
    <w:rsid w:val="6B8B71C3"/>
    <w:rsid w:val="6CA134BF"/>
    <w:rsid w:val="6EB45C11"/>
    <w:rsid w:val="6F127480"/>
    <w:rsid w:val="7108768B"/>
    <w:rsid w:val="73B47B26"/>
    <w:rsid w:val="74503B75"/>
    <w:rsid w:val="76CC4BC4"/>
    <w:rsid w:val="78840125"/>
    <w:rsid w:val="7CE46E59"/>
    <w:rsid w:val="7EE1159E"/>
    <w:rsid w:val="7F7F0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40" w:line="1253" w:lineRule="exact"/>
      <w:jc w:val="center"/>
      <w:outlineLvl w:val="0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400" w:line="63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0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313</Words>
  <Characters>337</Characters>
  <TotalTime>4</TotalTime>
  <ScaleCrop>false</ScaleCrop>
  <LinksUpToDate>false</LinksUpToDate>
  <CharactersWithSpaces>337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2020-11-02T00:21:00Z</dcterms:created>
  <dc:creator>qll</dc:creator>
  <cp:lastModifiedBy>(-᷅_ -᷄)</cp:lastModifiedBy>
  <dcterms:modified xsi:type="dcterms:W3CDTF">2023-02-13T09:14:56Z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24EA9CC1ABF44F0886A8BFFBAE8545C8</vt:lpwstr>
  </property>
</Properties>
</file>