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沉渣机使用除臭剂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技术参数/要求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除臭剂原液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密度不得低于1.25，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PH值不得低于2.4，不高于2.6，清澈透明，除臭效果好，无沉淀，质保一年，无变质，使用中无结晶(三聚氰胺甲醛合成料）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除臭剂不得含有单体酸残留，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出具第三方检测报告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高浓度，达到每3公斤药剂处理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000公斤涂装污水的作用，加药以后要求不起泡沫，不堵喷嘴和水洗球，漆渣全部沉底，水质清澈无异味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处理后的水质清澈透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明COD要求500以内，BOD要求300以内。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处理后水的浊度值2以内，PH值6.8-7.2之间，色度小于30，悬浮物小于30，菌群总数低于1000，溶解性总固体低于800.（试用后一星期报告为准）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处理后泥渣彻底消粘，消粘程度100%，泥渣不能有一点粘性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絮凝后絮状物三秒沉淀，沉淀剂与除臭剂需要兼容性好。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防止出现结块，除臭剂对油漆分解分散效果好，防止水池油漆分解不开现象。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配套药剂如下:  除臭剂(按照公斤结算）,絮凝剂（免费）,沉淀剂（免费）,中和剂（免费）,氧化剂（免费）。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送药比例除臭剂(1吨）,絮凝剂（50公斤）,沉淀剂（1吨）,中和剂（1吨）,氧化剂（200公斤）。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不能有设备挂漆现象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絮凝剂溶解快，溶解后不能有块状堵泵现象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沉淀剂溶解快，不能有沉淀现象，包装完整 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设备主要部件的定期免费维修保养 ，免费更换部件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技术服务：现场技术服务1次/周，使用过程中需要技术服务随叫随到，响应时间不超过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个小时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152DD"/>
    <w:multiLevelType w:val="singleLevel"/>
    <w:tmpl w:val="C65152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5NDk4NGZlZGUwZGZlNjkwZDY4OTc0YzI2MGVkMDEifQ=="/>
  </w:docVars>
  <w:rsids>
    <w:rsidRoot w:val="00451682"/>
    <w:rsid w:val="00451682"/>
    <w:rsid w:val="007A5BED"/>
    <w:rsid w:val="00E37E67"/>
    <w:rsid w:val="00ED5388"/>
    <w:rsid w:val="0DF17EA3"/>
    <w:rsid w:val="1858295D"/>
    <w:rsid w:val="1D1A470A"/>
    <w:rsid w:val="1DFB52E7"/>
    <w:rsid w:val="1E273CE0"/>
    <w:rsid w:val="2B7C3DB7"/>
    <w:rsid w:val="3C1014B7"/>
    <w:rsid w:val="44E17CE0"/>
    <w:rsid w:val="47E03E8B"/>
    <w:rsid w:val="4C4469B5"/>
    <w:rsid w:val="52BF4844"/>
    <w:rsid w:val="5A921EDA"/>
    <w:rsid w:val="6317706C"/>
    <w:rsid w:val="6E8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721</Characters>
  <Lines>2</Lines>
  <Paragraphs>1</Paragraphs>
  <TotalTime>19</TotalTime>
  <ScaleCrop>false</ScaleCrop>
  <LinksUpToDate>false</LinksUpToDate>
  <CharactersWithSpaces>733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2022-10-27T12:49:00Z</dcterms:created>
  <dc:creator>军 阳</dc:creator>
  <cp:lastModifiedBy>lgxm</cp:lastModifiedBy>
  <dcterms:modified xsi:type="dcterms:W3CDTF">2023-02-26T02:59:38Z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621B332F23EC424DB15A0710F9E9DDD1</vt:lpwstr>
  </property>
</Properties>
</file>