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rPr>
      </w:pP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石油焦</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570" w:firstLineChars="800"/>
        <w:jc w:val="both"/>
        <w:textAlignment w:val="auto"/>
        <w:outlineLvl w:val="9"/>
        <w:rPr>
          <w:rFonts w:hint="default" w:ascii="宋体" w:hAnsi="宋体" w:eastAsia="宋体" w:cs="宋体"/>
          <w:b/>
          <w:bCs/>
          <w:sz w:val="32"/>
          <w:szCs w:val="32"/>
          <w:u w:val="single"/>
          <w:lang w:val="en-US" w:eastAsia="zh-CN"/>
        </w:rPr>
      </w:pPr>
      <w:r>
        <w:rPr>
          <w:rFonts w:hint="eastAsia" w:ascii="宋体" w:hAnsi="宋体" w:eastAsia="宋体" w:cs="宋体"/>
          <w:b/>
          <w:bCs/>
          <w:sz w:val="32"/>
          <w:szCs w:val="32"/>
          <w:lang w:eastAsia="zh-CN"/>
        </w:rPr>
        <w:t>编</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制：</w:t>
      </w:r>
      <w:r>
        <w:rPr>
          <w:rFonts w:hint="eastAsia" w:ascii="宋体" w:hAnsi="宋体" w:eastAsia="宋体" w:cs="宋体"/>
          <w:b/>
          <w:bCs/>
          <w:sz w:val="32"/>
          <w:szCs w:val="32"/>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570" w:firstLineChars="800"/>
        <w:jc w:val="both"/>
        <w:textAlignment w:val="auto"/>
        <w:outlineLvl w:val="9"/>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审</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核：</w:t>
      </w:r>
      <w:r>
        <w:rPr>
          <w:rFonts w:hint="eastAsia" w:ascii="宋体" w:hAnsi="宋体" w:eastAsia="宋体" w:cs="宋体"/>
          <w:b/>
          <w:bCs/>
          <w:sz w:val="32"/>
          <w:szCs w:val="32"/>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570" w:firstLineChars="800"/>
        <w:jc w:val="both"/>
        <w:textAlignment w:val="auto"/>
        <w:outlineLvl w:val="9"/>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批</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准：</w:t>
      </w:r>
      <w:r>
        <w:rPr>
          <w:rFonts w:hint="eastAsia" w:ascii="宋体" w:hAnsi="宋体" w:eastAsia="宋体" w:cs="宋体"/>
          <w:b/>
          <w:bCs/>
          <w:sz w:val="32"/>
          <w:szCs w:val="32"/>
          <w:u w:val="single"/>
          <w:lang w:val="en-US" w:eastAsia="zh-CN"/>
        </w:rPr>
        <w:t xml:space="preserve">                 </w:t>
      </w:r>
    </w:p>
    <w:p>
      <w:pPr>
        <w:ind w:firstLine="643" w:firstLineChars="200"/>
        <w:rPr>
          <w:rFonts w:hint="eastAsia" w:ascii="宋体" w:hAnsi="宋体" w:eastAsia="宋体" w:cs="宋体"/>
          <w:b/>
          <w:bCs/>
          <w:sz w:val="32"/>
          <w:szCs w:val="32"/>
        </w:rPr>
      </w:pPr>
    </w:p>
    <w:p>
      <w:pPr>
        <w:rPr>
          <w:rFonts w:hint="eastAsia"/>
          <w:b/>
          <w:bCs/>
          <w:sz w:val="32"/>
          <w:szCs w:val="32"/>
        </w:rPr>
      </w:pPr>
    </w:p>
    <w:p>
      <w:pPr>
        <w:pStyle w:val="2"/>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val="en-US" w:eastAsia="zh-CN"/>
        </w:rPr>
        <w:t>202</w:t>
      </w:r>
      <w:r>
        <w:rPr>
          <w:rFonts w:hint="eastAsia" w:ascii="宋体" w:hAnsi="宋体" w:cs="宋体"/>
          <w:b/>
          <w:bCs/>
          <w:sz w:val="32"/>
          <w:szCs w:val="32"/>
          <w:lang w:val="en-US" w:eastAsia="zh-CN"/>
        </w:rPr>
        <w:t>3</w:t>
      </w:r>
      <w:r>
        <w:rPr>
          <w:rFonts w:hint="eastAsia" w:ascii="宋体" w:hAnsi="宋体" w:eastAsia="宋体" w:cs="宋体"/>
          <w:b/>
          <w:bCs/>
          <w:sz w:val="32"/>
          <w:szCs w:val="32"/>
          <w:lang w:val="en-US" w:eastAsia="zh-CN"/>
        </w:rPr>
        <w:t>年</w:t>
      </w:r>
      <w:r>
        <w:rPr>
          <w:rFonts w:hint="eastAsia" w:ascii="宋体" w:hAnsi="宋体" w:cs="宋体"/>
          <w:b/>
          <w:bCs/>
          <w:sz w:val="32"/>
          <w:szCs w:val="32"/>
          <w:lang w:val="en-US" w:eastAsia="zh-CN"/>
        </w:rPr>
        <w:t>2</w:t>
      </w:r>
      <w:r>
        <w:rPr>
          <w:rFonts w:hint="eastAsia" w:ascii="宋体" w:hAnsi="宋体" w:eastAsia="宋体" w:cs="宋体"/>
          <w:b/>
          <w:bCs/>
          <w:sz w:val="32"/>
          <w:szCs w:val="32"/>
          <w:lang w:val="en-US" w:eastAsia="zh-CN"/>
        </w:rPr>
        <w:t>月</w:t>
      </w:r>
    </w:p>
    <w:p>
      <w:pPr>
        <w:ind w:firstLine="562" w:firstLineChars="200"/>
        <w:rPr>
          <w:rFonts w:hint="eastAsia"/>
          <w:b/>
          <w:bCs/>
          <w:sz w:val="28"/>
          <w:szCs w:val="28"/>
        </w:rPr>
      </w:pPr>
    </w:p>
    <w:p>
      <w:pPr>
        <w:pStyle w:val="2"/>
        <w:rPr>
          <w:rFonts w:hint="eastAsia"/>
          <w:b/>
          <w:bCs/>
          <w:sz w:val="28"/>
          <w:szCs w:val="28"/>
        </w:rPr>
      </w:pPr>
    </w:p>
    <w:p>
      <w:pPr>
        <w:pStyle w:val="3"/>
        <w:rPr>
          <w:rFonts w:hint="eastAsia"/>
          <w:b/>
          <w:bCs/>
          <w:sz w:val="28"/>
          <w:szCs w:val="28"/>
        </w:rPr>
      </w:pPr>
    </w:p>
    <w:p>
      <w:pPr>
        <w:pStyle w:val="3"/>
        <w:rPr>
          <w:rFonts w:hint="eastAsia"/>
          <w:b/>
          <w:bCs/>
          <w:sz w:val="28"/>
          <w:szCs w:val="28"/>
        </w:rPr>
      </w:pPr>
    </w:p>
    <w:p>
      <w:pPr>
        <w:spacing w:before="0" w:after="0" w:line="240" w:lineRule="auto"/>
        <w:ind w:left="0" w:leftChars="0" w:right="0" w:rightChars="0" w:firstLine="0" w:firstLineChars="0"/>
        <w:jc w:val="center"/>
        <w:rPr>
          <w:sz w:val="28"/>
          <w:szCs w:val="28"/>
        </w:rPr>
      </w:pPr>
      <w:r>
        <w:rPr>
          <w:rFonts w:ascii="宋体" w:hAnsi="宋体" w:eastAsia="宋体"/>
          <w:b/>
          <w:bCs/>
          <w:sz w:val="28"/>
          <w:szCs w:val="28"/>
        </w:rPr>
        <w:t>目录</w:t>
      </w:r>
    </w:p>
    <w:p>
      <w:pPr>
        <w:pStyle w:val="8"/>
        <w:tabs>
          <w:tab w:val="right" w:leader="dot" w:pos="9740"/>
        </w:tabs>
        <w:jc w:val="center"/>
        <w:rPr>
          <w:b/>
          <w:bCs/>
          <w:sz w:val="28"/>
          <w:szCs w:val="28"/>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TOC \o "1-1" \h \u </w:instrText>
      </w:r>
      <w:r>
        <w:rPr>
          <w:rFonts w:hint="eastAsia" w:ascii="宋体" w:hAnsi="宋体" w:eastAsia="宋体" w:cs="宋体"/>
          <w:b/>
          <w:bCs/>
          <w:sz w:val="28"/>
          <w:szCs w:val="28"/>
          <w:lang w:val="en-US" w:eastAsia="zh-CN"/>
        </w:rPr>
        <w:fldChar w:fldCharType="separate"/>
      </w: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_Toc29263 </w:instrText>
      </w:r>
      <w:r>
        <w:rPr>
          <w:rFonts w:hint="eastAsia" w:ascii="宋体" w:hAnsi="宋体" w:eastAsia="宋体" w:cs="宋体"/>
          <w:b/>
          <w:bCs/>
          <w:sz w:val="28"/>
          <w:szCs w:val="28"/>
          <w:lang w:val="en-US" w:eastAsia="zh-CN"/>
        </w:rPr>
        <w:fldChar w:fldCharType="separate"/>
      </w:r>
      <w:r>
        <w:rPr>
          <w:rFonts w:hint="eastAsia"/>
          <w:b/>
          <w:bCs/>
          <w:sz w:val="28"/>
          <w:szCs w:val="28"/>
          <w:lang w:val="en-US" w:eastAsia="zh-CN"/>
        </w:rPr>
        <w:t>一、总则</w:t>
      </w:r>
      <w:r>
        <w:rPr>
          <w:b/>
          <w:bCs/>
          <w:sz w:val="28"/>
          <w:szCs w:val="28"/>
        </w:rPr>
        <w:tab/>
      </w:r>
      <w:r>
        <w:rPr>
          <w:b/>
          <w:bCs/>
          <w:sz w:val="28"/>
          <w:szCs w:val="28"/>
        </w:rPr>
        <w:fldChar w:fldCharType="begin"/>
      </w:r>
      <w:r>
        <w:rPr>
          <w:b/>
          <w:bCs/>
          <w:sz w:val="28"/>
          <w:szCs w:val="28"/>
        </w:rPr>
        <w:instrText xml:space="preserve"> PAGEREF _Toc29263 </w:instrText>
      </w:r>
      <w:r>
        <w:rPr>
          <w:b/>
          <w:bCs/>
          <w:sz w:val="28"/>
          <w:szCs w:val="28"/>
        </w:rPr>
        <w:fldChar w:fldCharType="separate"/>
      </w:r>
      <w:r>
        <w:rPr>
          <w:b/>
          <w:bCs/>
          <w:sz w:val="28"/>
          <w:szCs w:val="28"/>
        </w:rPr>
        <w:t>1</w:t>
      </w:r>
      <w:r>
        <w:rPr>
          <w:b/>
          <w:bCs/>
          <w:sz w:val="28"/>
          <w:szCs w:val="28"/>
        </w:rPr>
        <w:fldChar w:fldCharType="end"/>
      </w:r>
      <w:r>
        <w:rPr>
          <w:rFonts w:hint="eastAsia" w:ascii="宋体" w:hAnsi="宋体" w:eastAsia="宋体" w:cs="宋体"/>
          <w:b/>
          <w:bCs/>
          <w:sz w:val="28"/>
          <w:szCs w:val="28"/>
          <w:lang w:val="en-US" w:eastAsia="zh-CN"/>
        </w:rPr>
        <w:fldChar w:fldCharType="end"/>
      </w:r>
    </w:p>
    <w:p>
      <w:pPr>
        <w:pStyle w:val="8"/>
        <w:tabs>
          <w:tab w:val="right" w:leader="dot" w:pos="9740"/>
        </w:tabs>
        <w:jc w:val="center"/>
        <w:rPr>
          <w:b/>
          <w:bCs/>
          <w:sz w:val="28"/>
          <w:szCs w:val="28"/>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_Toc28525 </w:instrText>
      </w:r>
      <w:r>
        <w:rPr>
          <w:rFonts w:hint="eastAsia" w:ascii="宋体" w:hAnsi="宋体" w:eastAsia="宋体" w:cs="宋体"/>
          <w:b/>
          <w:bCs/>
          <w:sz w:val="28"/>
          <w:szCs w:val="28"/>
          <w:lang w:val="en-US" w:eastAsia="zh-CN"/>
        </w:rPr>
        <w:fldChar w:fldCharType="separate"/>
      </w:r>
      <w:r>
        <w:rPr>
          <w:rFonts w:hint="eastAsia" w:ascii="宋体" w:hAnsi="宋体" w:eastAsia="宋体" w:cs="宋体"/>
          <w:b/>
          <w:bCs/>
          <w:sz w:val="28"/>
          <w:szCs w:val="28"/>
          <w:lang w:val="en-US" w:eastAsia="zh-CN"/>
        </w:rPr>
        <w:t>二</w:t>
      </w:r>
      <w:r>
        <w:rPr>
          <w:rFonts w:hint="eastAsia"/>
          <w:b/>
          <w:bCs/>
          <w:sz w:val="28"/>
          <w:szCs w:val="28"/>
        </w:rPr>
        <w:t>、</w:t>
      </w:r>
      <w:r>
        <w:rPr>
          <w:rFonts w:hint="eastAsia"/>
          <w:b/>
          <w:bCs/>
          <w:sz w:val="28"/>
          <w:szCs w:val="28"/>
          <w:lang w:val="en-US" w:eastAsia="zh-CN"/>
        </w:rPr>
        <w:t>石油焦采购技术指标</w:t>
      </w:r>
      <w:r>
        <w:rPr>
          <w:b/>
          <w:bCs/>
          <w:sz w:val="28"/>
          <w:szCs w:val="28"/>
        </w:rPr>
        <w:tab/>
      </w:r>
      <w:r>
        <w:rPr>
          <w:rFonts w:hint="eastAsia"/>
          <w:b/>
          <w:bCs/>
          <w:sz w:val="28"/>
          <w:szCs w:val="28"/>
          <w:lang w:val="en-US" w:eastAsia="zh-CN"/>
        </w:rPr>
        <w:t>2</w:t>
      </w:r>
      <w:r>
        <w:rPr>
          <w:rFonts w:hint="eastAsia" w:ascii="宋体" w:hAnsi="宋体" w:eastAsia="宋体" w:cs="宋体"/>
          <w:b/>
          <w:bCs/>
          <w:sz w:val="28"/>
          <w:szCs w:val="28"/>
          <w:lang w:val="en-US" w:eastAsia="zh-CN"/>
        </w:rPr>
        <w:fldChar w:fldCharType="end"/>
      </w:r>
    </w:p>
    <w:p>
      <w:pPr>
        <w:pStyle w:val="8"/>
        <w:tabs>
          <w:tab w:val="right" w:leader="dot" w:pos="9740"/>
        </w:tabs>
        <w:rPr>
          <w:b/>
          <w:bCs/>
          <w:sz w:val="28"/>
          <w:szCs w:val="28"/>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_Toc29881 </w:instrText>
      </w:r>
      <w:r>
        <w:rPr>
          <w:rFonts w:hint="eastAsia" w:ascii="宋体" w:hAnsi="宋体" w:eastAsia="宋体" w:cs="宋体"/>
          <w:b/>
          <w:bCs/>
          <w:sz w:val="28"/>
          <w:szCs w:val="28"/>
          <w:lang w:val="en-US" w:eastAsia="zh-CN"/>
        </w:rPr>
        <w:fldChar w:fldCharType="separate"/>
      </w:r>
      <w:r>
        <w:rPr>
          <w:rFonts w:hint="eastAsia" w:ascii="宋体" w:hAnsi="宋体" w:cs="宋体"/>
          <w:b/>
          <w:bCs/>
          <w:sz w:val="28"/>
          <w:szCs w:val="28"/>
          <w:lang w:val="en-US" w:eastAsia="zh-CN"/>
        </w:rPr>
        <w:t>三</w:t>
      </w:r>
      <w:r>
        <w:rPr>
          <w:rFonts w:hint="eastAsia"/>
          <w:b/>
          <w:bCs/>
          <w:sz w:val="28"/>
          <w:szCs w:val="28"/>
        </w:rPr>
        <w:t>、供货</w:t>
      </w:r>
      <w:r>
        <w:rPr>
          <w:rFonts w:hint="eastAsia"/>
          <w:b/>
          <w:bCs/>
          <w:sz w:val="28"/>
          <w:szCs w:val="28"/>
          <w:lang w:eastAsia="zh-CN"/>
        </w:rPr>
        <w:t>技术</w:t>
      </w:r>
      <w:r>
        <w:rPr>
          <w:rFonts w:hint="eastAsia"/>
          <w:b/>
          <w:bCs/>
          <w:sz w:val="28"/>
          <w:szCs w:val="28"/>
        </w:rPr>
        <w:t>条件要求</w:t>
      </w:r>
      <w:r>
        <w:rPr>
          <w:b/>
          <w:bCs/>
          <w:sz w:val="28"/>
          <w:szCs w:val="28"/>
        </w:rPr>
        <w:tab/>
      </w:r>
      <w:r>
        <w:rPr>
          <w:rFonts w:hint="eastAsia"/>
          <w:b/>
          <w:bCs/>
          <w:sz w:val="28"/>
          <w:szCs w:val="28"/>
          <w:lang w:val="en-US" w:eastAsia="zh-CN"/>
        </w:rPr>
        <w:t>3</w:t>
      </w:r>
      <w:r>
        <w:rPr>
          <w:rFonts w:hint="eastAsia" w:ascii="宋体" w:hAnsi="宋体" w:eastAsia="宋体" w:cs="宋体"/>
          <w:b/>
          <w:bCs/>
          <w:sz w:val="28"/>
          <w:szCs w:val="28"/>
          <w:lang w:val="en-US" w:eastAsia="zh-CN"/>
        </w:rPr>
        <w:fldChar w:fldCharType="end"/>
      </w:r>
    </w:p>
    <w:p>
      <w:pPr>
        <w:pStyle w:val="8"/>
        <w:tabs>
          <w:tab w:val="right" w:leader="dot" w:pos="9740"/>
        </w:tabs>
        <w:rPr>
          <w:b/>
          <w:bCs/>
          <w:sz w:val="28"/>
          <w:szCs w:val="28"/>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_Toc2569 </w:instrText>
      </w:r>
      <w:r>
        <w:rPr>
          <w:rFonts w:hint="eastAsia" w:ascii="宋体" w:hAnsi="宋体" w:eastAsia="宋体" w:cs="宋体"/>
          <w:b/>
          <w:bCs/>
          <w:sz w:val="28"/>
          <w:szCs w:val="28"/>
          <w:lang w:val="en-US" w:eastAsia="zh-CN"/>
        </w:rPr>
        <w:fldChar w:fldCharType="separate"/>
      </w:r>
      <w:r>
        <w:rPr>
          <w:rFonts w:hint="eastAsia" w:ascii="宋体" w:hAnsi="宋体" w:cs="宋体"/>
          <w:b/>
          <w:bCs/>
          <w:sz w:val="28"/>
          <w:szCs w:val="28"/>
          <w:lang w:val="en-US" w:eastAsia="zh-CN"/>
        </w:rPr>
        <w:t>四</w:t>
      </w:r>
      <w:r>
        <w:rPr>
          <w:rFonts w:hint="eastAsia"/>
          <w:b/>
          <w:bCs/>
          <w:sz w:val="28"/>
          <w:szCs w:val="28"/>
        </w:rPr>
        <w:t>、执行标准与规范</w:t>
      </w:r>
      <w:r>
        <w:rPr>
          <w:b/>
          <w:bCs/>
          <w:sz w:val="28"/>
          <w:szCs w:val="28"/>
        </w:rPr>
        <w:tab/>
      </w:r>
      <w:r>
        <w:rPr>
          <w:rFonts w:hint="eastAsia"/>
          <w:b/>
          <w:bCs/>
          <w:sz w:val="28"/>
          <w:szCs w:val="28"/>
          <w:lang w:val="en-US" w:eastAsia="zh-CN"/>
        </w:rPr>
        <w:t>3</w:t>
      </w:r>
      <w:r>
        <w:rPr>
          <w:rFonts w:hint="eastAsia" w:ascii="宋体" w:hAnsi="宋体" w:eastAsia="宋体" w:cs="宋体"/>
          <w:b/>
          <w:bCs/>
          <w:sz w:val="28"/>
          <w:szCs w:val="28"/>
          <w:lang w:val="en-US" w:eastAsia="zh-CN"/>
        </w:rPr>
        <w:fldChar w:fldCharType="end"/>
      </w:r>
    </w:p>
    <w:p>
      <w:pPr>
        <w:pStyle w:val="8"/>
        <w:tabs>
          <w:tab w:val="right" w:leader="dot" w:pos="9740"/>
        </w:tabs>
        <w:rPr>
          <w:b/>
          <w:bCs/>
          <w:sz w:val="28"/>
          <w:szCs w:val="28"/>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_Toc31538 </w:instrText>
      </w:r>
      <w:r>
        <w:rPr>
          <w:rFonts w:hint="eastAsia" w:ascii="宋体" w:hAnsi="宋体" w:eastAsia="宋体" w:cs="宋体"/>
          <w:b/>
          <w:bCs/>
          <w:sz w:val="28"/>
          <w:szCs w:val="28"/>
          <w:lang w:val="en-US" w:eastAsia="zh-CN"/>
        </w:rPr>
        <w:fldChar w:fldCharType="separate"/>
      </w:r>
      <w:r>
        <w:rPr>
          <w:rFonts w:hint="eastAsia" w:ascii="宋体" w:hAnsi="宋体" w:cs="宋体"/>
          <w:b/>
          <w:bCs/>
          <w:sz w:val="28"/>
          <w:szCs w:val="28"/>
          <w:lang w:val="en-US" w:eastAsia="zh-CN"/>
        </w:rPr>
        <w:t>五</w:t>
      </w:r>
      <w:r>
        <w:rPr>
          <w:rFonts w:hint="eastAsia"/>
          <w:b/>
          <w:bCs/>
          <w:sz w:val="28"/>
          <w:szCs w:val="28"/>
        </w:rPr>
        <w:t>、运输、及验收</w:t>
      </w:r>
      <w:r>
        <w:rPr>
          <w:b/>
          <w:bCs/>
          <w:sz w:val="28"/>
          <w:szCs w:val="28"/>
        </w:rPr>
        <w:tab/>
      </w:r>
      <w:r>
        <w:rPr>
          <w:rFonts w:hint="eastAsia"/>
          <w:b/>
          <w:bCs/>
          <w:sz w:val="28"/>
          <w:szCs w:val="28"/>
          <w:lang w:val="en-US" w:eastAsia="zh-CN"/>
        </w:rPr>
        <w:t>3</w:t>
      </w:r>
      <w:r>
        <w:rPr>
          <w:rFonts w:hint="eastAsia" w:ascii="宋体" w:hAnsi="宋体" w:eastAsia="宋体" w:cs="宋体"/>
          <w:b/>
          <w:bCs/>
          <w:sz w:val="28"/>
          <w:szCs w:val="28"/>
          <w:lang w:val="en-US" w:eastAsia="zh-CN"/>
        </w:rPr>
        <w:fldChar w:fldCharType="end"/>
      </w:r>
    </w:p>
    <w:p>
      <w:pPr>
        <w:pStyle w:val="8"/>
        <w:tabs>
          <w:tab w:val="right" w:leader="dot" w:pos="9740"/>
        </w:tabs>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_Toc13087 </w:instrText>
      </w:r>
      <w:r>
        <w:rPr>
          <w:rFonts w:hint="eastAsia" w:ascii="宋体" w:hAnsi="宋体" w:eastAsia="宋体" w:cs="宋体"/>
          <w:b/>
          <w:bCs/>
          <w:sz w:val="28"/>
          <w:szCs w:val="28"/>
          <w:lang w:val="en-US" w:eastAsia="zh-CN"/>
        </w:rPr>
        <w:fldChar w:fldCharType="separate"/>
      </w:r>
      <w:r>
        <w:rPr>
          <w:rFonts w:hint="eastAsia" w:ascii="宋体" w:hAnsi="宋体" w:cs="宋体"/>
          <w:b/>
          <w:bCs/>
          <w:sz w:val="28"/>
          <w:szCs w:val="28"/>
          <w:lang w:val="en-US" w:eastAsia="zh-CN"/>
        </w:rPr>
        <w:t>六</w:t>
      </w:r>
      <w:r>
        <w:rPr>
          <w:rFonts w:hint="eastAsia"/>
          <w:b/>
          <w:bCs/>
          <w:sz w:val="28"/>
          <w:szCs w:val="28"/>
        </w:rPr>
        <w:t>、</w:t>
      </w:r>
      <w:r>
        <w:rPr>
          <w:rFonts w:hint="eastAsia"/>
          <w:b/>
          <w:bCs/>
          <w:sz w:val="30"/>
          <w:szCs w:val="30"/>
        </w:rPr>
        <w:t>供货周期要求</w:t>
      </w:r>
      <w:r>
        <w:rPr>
          <w:b/>
          <w:bCs/>
          <w:sz w:val="28"/>
          <w:szCs w:val="28"/>
        </w:rPr>
        <w:tab/>
      </w:r>
      <w:r>
        <w:rPr>
          <w:rFonts w:hint="eastAsia"/>
          <w:b/>
          <w:bCs/>
          <w:sz w:val="28"/>
          <w:szCs w:val="28"/>
          <w:lang w:val="en-US" w:eastAsia="zh-CN"/>
        </w:rPr>
        <w:t>4</w:t>
      </w:r>
      <w:r>
        <w:rPr>
          <w:rFonts w:hint="eastAsia" w:ascii="宋体" w:hAnsi="宋体" w:eastAsia="宋体" w:cs="宋体"/>
          <w:b/>
          <w:bCs/>
          <w:sz w:val="28"/>
          <w:szCs w:val="28"/>
          <w:lang w:val="en-US" w:eastAsia="zh-CN"/>
        </w:rPr>
        <w:fldChar w:fldCharType="end"/>
      </w:r>
    </w:p>
    <w:p>
      <w:pPr>
        <w:pStyle w:val="8"/>
        <w:tabs>
          <w:tab w:val="right" w:leader="dot" w:pos="9740"/>
        </w:tabs>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HYPERLINK \l _Toc29881 </w:instrText>
      </w:r>
      <w:r>
        <w:rPr>
          <w:rFonts w:hint="eastAsia" w:ascii="宋体" w:hAnsi="宋体" w:eastAsia="宋体" w:cs="宋体"/>
          <w:b/>
          <w:bCs/>
          <w:sz w:val="28"/>
          <w:szCs w:val="28"/>
          <w:lang w:val="en-US" w:eastAsia="zh-CN"/>
        </w:rPr>
        <w:fldChar w:fldCharType="separate"/>
      </w:r>
      <w:r>
        <w:rPr>
          <w:rFonts w:hint="eastAsia" w:ascii="宋体" w:hAnsi="宋体" w:cs="宋体"/>
          <w:b/>
          <w:bCs/>
          <w:sz w:val="28"/>
          <w:szCs w:val="28"/>
          <w:lang w:val="en-US" w:eastAsia="zh-CN"/>
        </w:rPr>
        <w:t>七</w:t>
      </w:r>
      <w:r>
        <w:rPr>
          <w:rFonts w:hint="eastAsia"/>
          <w:b/>
          <w:bCs/>
          <w:sz w:val="28"/>
          <w:szCs w:val="28"/>
        </w:rPr>
        <w:t>、其它</w:t>
      </w:r>
      <w:r>
        <w:rPr>
          <w:b/>
          <w:bCs/>
          <w:sz w:val="28"/>
          <w:szCs w:val="28"/>
        </w:rPr>
        <w:tab/>
      </w:r>
      <w:r>
        <w:rPr>
          <w:rFonts w:hint="eastAsia"/>
          <w:b/>
          <w:bCs/>
          <w:sz w:val="28"/>
          <w:szCs w:val="28"/>
          <w:lang w:val="en-US" w:eastAsia="zh-CN"/>
        </w:rPr>
        <w:t>5</w:t>
      </w:r>
      <w:r>
        <w:rPr>
          <w:rFonts w:hint="eastAsia" w:ascii="宋体" w:hAnsi="宋体" w:eastAsia="宋体" w:cs="宋体"/>
          <w:b/>
          <w:bCs/>
          <w:sz w:val="28"/>
          <w:szCs w:val="28"/>
          <w:lang w:val="en-US" w:eastAsia="zh-CN"/>
        </w:rPr>
        <w:fldChar w:fldCharType="end"/>
      </w:r>
    </w:p>
    <w:p>
      <w:pPr>
        <w:rPr>
          <w:rFonts w:hint="eastAsia" w:ascii="宋体" w:hAnsi="宋体" w:eastAsia="宋体" w:cs="宋体"/>
          <w:b/>
          <w:bCs/>
          <w:sz w:val="28"/>
          <w:szCs w:val="28"/>
          <w:lang w:val="en-US" w:eastAsia="zh-CN"/>
        </w:rPr>
      </w:pPr>
    </w:p>
    <w:p>
      <w:pPr>
        <w:pStyle w:val="2"/>
      </w:pPr>
    </w:p>
    <w:p>
      <w:pPr>
        <w:pageBreakBefore w:val="0"/>
        <w:kinsoku/>
        <w:wordWrap/>
        <w:overflowPunct/>
        <w:topLinePunct w:val="0"/>
        <w:bidi w:val="0"/>
        <w:spacing w:line="460" w:lineRule="exact"/>
        <w:ind w:firstLine="562" w:firstLineChars="200"/>
        <w:jc w:val="left"/>
        <w:rPr>
          <w:rFonts w:hint="eastAsia" w:ascii="宋体" w:hAnsi="宋体" w:eastAsia="宋体" w:cs="宋体"/>
          <w:b/>
          <w:bCs/>
          <w:kern w:val="2"/>
          <w:sz w:val="21"/>
          <w:szCs w:val="28"/>
          <w:lang w:val="en-US" w:eastAsia="zh-CN" w:bidi="ar-SA"/>
        </w:rPr>
      </w:pPr>
      <w:r>
        <w:rPr>
          <w:rFonts w:hint="eastAsia" w:ascii="宋体" w:hAnsi="宋体" w:eastAsia="宋体" w:cs="宋体"/>
          <w:b/>
          <w:bCs/>
          <w:sz w:val="28"/>
          <w:szCs w:val="28"/>
          <w:lang w:val="en-US" w:eastAsia="zh-CN"/>
        </w:rPr>
        <w:fldChar w:fldCharType="end"/>
      </w:r>
    </w:p>
    <w:p>
      <w:pPr>
        <w:pStyle w:val="2"/>
        <w:rPr>
          <w:rFonts w:hint="eastAsia"/>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bidi w:val="0"/>
        <w:spacing w:line="240" w:lineRule="auto"/>
        <w:ind w:firstLine="56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一、总则</w:t>
      </w:r>
    </w:p>
    <w:p>
      <w:pPr>
        <w:keepNext w:val="0"/>
        <w:keepLines w:val="0"/>
        <w:pageBreakBefore w:val="0"/>
        <w:widowControl w:val="0"/>
        <w:kinsoku/>
        <w:wordWrap/>
        <w:overflowPunct/>
        <w:topLinePunct w:val="0"/>
        <w:autoSpaceDE/>
        <w:autoSpaceDN/>
        <w:bidi w:val="0"/>
        <w:spacing w:line="240" w:lineRule="auto"/>
        <w:ind w:firstLine="560" w:firstLineChars="200"/>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1.1本</w:t>
      </w:r>
      <w:r>
        <w:rPr>
          <w:rFonts w:hint="eastAsia" w:asciiTheme="minorEastAsia" w:hAnsiTheme="minorEastAsia" w:eastAsiaTheme="minorEastAsia" w:cstheme="minorEastAsia"/>
          <w:sz w:val="28"/>
          <w:szCs w:val="28"/>
          <w:lang w:eastAsia="zh-CN"/>
        </w:rPr>
        <w:t>技术任务书</w:t>
      </w:r>
      <w:r>
        <w:rPr>
          <w:rFonts w:hint="eastAsia" w:asciiTheme="minorEastAsia" w:hAnsiTheme="minorEastAsia" w:eastAsiaTheme="minorEastAsia" w:cstheme="minorEastAsia"/>
          <w:sz w:val="28"/>
          <w:szCs w:val="28"/>
        </w:rPr>
        <w:t>适用于田林百矿田田碳素有限公司400kt/a预焙阳极碳素项目</w:t>
      </w:r>
      <w:r>
        <w:rPr>
          <w:rFonts w:hint="eastAsia" w:asciiTheme="minorEastAsia" w:hAnsiTheme="minorEastAsia" w:eastAsiaTheme="minorEastAsia" w:cstheme="minorEastAsia"/>
          <w:sz w:val="28"/>
          <w:szCs w:val="28"/>
          <w:lang w:val="en-US" w:eastAsia="zh-CN"/>
        </w:rPr>
        <w:t>石油焦</w:t>
      </w:r>
      <w:r>
        <w:rPr>
          <w:rFonts w:hint="eastAsia" w:asciiTheme="minorEastAsia" w:hAnsiTheme="minorEastAsia" w:eastAsiaTheme="minorEastAsia" w:cstheme="minorEastAsia"/>
          <w:color w:val="000000"/>
          <w:sz w:val="28"/>
          <w:szCs w:val="28"/>
        </w:rPr>
        <w:t>的采购</w:t>
      </w:r>
      <w:r>
        <w:rPr>
          <w:rFonts w:hint="eastAsia" w:asciiTheme="minorEastAsia" w:hAnsiTheme="minorEastAsia" w:eastAsiaTheme="minorEastAsia" w:cstheme="minorEastAsia"/>
          <w:sz w:val="28"/>
          <w:szCs w:val="28"/>
        </w:rPr>
        <w:t>，它包括了</w:t>
      </w:r>
      <w:r>
        <w:rPr>
          <w:rFonts w:hint="eastAsia" w:asciiTheme="minorEastAsia" w:hAnsiTheme="minorEastAsia" w:eastAsiaTheme="minorEastAsia" w:cstheme="minorEastAsia"/>
          <w:sz w:val="28"/>
          <w:szCs w:val="28"/>
          <w:lang w:val="en-US" w:eastAsia="zh-CN"/>
        </w:rPr>
        <w:t>石油焦</w:t>
      </w:r>
      <w:r>
        <w:rPr>
          <w:rFonts w:hint="eastAsia" w:asciiTheme="minorEastAsia" w:hAnsiTheme="minorEastAsia" w:eastAsiaTheme="minorEastAsia" w:cstheme="minorEastAsia"/>
          <w:sz w:val="28"/>
          <w:szCs w:val="28"/>
        </w:rPr>
        <w:t>的性能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生产</w:t>
      </w:r>
      <w:r>
        <w:rPr>
          <w:rFonts w:hint="eastAsia" w:asciiTheme="minorEastAsia" w:hAnsiTheme="minorEastAsia" w:eastAsiaTheme="minorEastAsia" w:cstheme="minorEastAsia"/>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1.2本</w:t>
      </w:r>
      <w:r>
        <w:rPr>
          <w:rFonts w:hint="eastAsia" w:asciiTheme="minorEastAsia" w:hAnsiTheme="minorEastAsia" w:eastAsiaTheme="minorEastAsia" w:cstheme="minorEastAsia"/>
          <w:sz w:val="28"/>
          <w:szCs w:val="28"/>
          <w:lang w:eastAsia="zh-CN"/>
        </w:rPr>
        <w:t>技术任务书</w:t>
      </w:r>
      <w:r>
        <w:rPr>
          <w:rFonts w:hint="eastAsia" w:asciiTheme="minorEastAsia" w:hAnsiTheme="minorEastAsia" w:eastAsiaTheme="minorEastAsia" w:cstheme="minorEastAsia"/>
          <w:sz w:val="28"/>
          <w:szCs w:val="28"/>
        </w:rPr>
        <w:t>提出的是最低限度的技术要求，并未对一切技术细节做出规定，也未充分引述有关标准、规程和规范的条文，</w:t>
      </w:r>
      <w:r>
        <w:rPr>
          <w:rFonts w:hint="eastAsia" w:asciiTheme="minorEastAsia" w:hAnsiTheme="minorEastAsia" w:eastAsiaTheme="minorEastAsia" w:cstheme="minorEastAsia"/>
          <w:sz w:val="28"/>
          <w:szCs w:val="28"/>
          <w:lang w:val="en-US" w:eastAsia="zh-CN"/>
        </w:rPr>
        <w:t>供货方</w:t>
      </w:r>
      <w:r>
        <w:rPr>
          <w:rFonts w:hint="eastAsia" w:asciiTheme="minorEastAsia" w:hAnsiTheme="minorEastAsia" w:eastAsiaTheme="minorEastAsia" w:cstheme="minorEastAsia"/>
          <w:sz w:val="28"/>
          <w:szCs w:val="28"/>
        </w:rPr>
        <w:t>保证提供符合本</w:t>
      </w:r>
      <w:r>
        <w:rPr>
          <w:rFonts w:hint="eastAsia" w:asciiTheme="minorEastAsia" w:hAnsiTheme="minorEastAsia" w:eastAsiaTheme="minorEastAsia" w:cstheme="minorEastAsia"/>
          <w:sz w:val="28"/>
          <w:szCs w:val="28"/>
          <w:lang w:eastAsia="zh-CN"/>
        </w:rPr>
        <w:t>技术任务书</w:t>
      </w:r>
      <w:r>
        <w:rPr>
          <w:rFonts w:hint="eastAsia" w:asciiTheme="minorEastAsia" w:hAnsiTheme="minorEastAsia" w:eastAsiaTheme="minorEastAsia" w:cstheme="minorEastAsia"/>
          <w:sz w:val="28"/>
          <w:szCs w:val="28"/>
        </w:rPr>
        <w:t>和有关中国国家现行最新标准</w:t>
      </w:r>
      <w:r>
        <w:rPr>
          <w:rFonts w:hint="eastAsia" w:asciiTheme="minorEastAsia" w:hAnsiTheme="minorEastAsia" w:eastAsiaTheme="minorEastAsia" w:cstheme="minorEastAsia"/>
          <w:sz w:val="28"/>
          <w:szCs w:val="28"/>
          <w:lang w:val="en-US" w:eastAsia="zh-CN"/>
        </w:rPr>
        <w:t>或</w:t>
      </w:r>
      <w:r>
        <w:rPr>
          <w:rFonts w:hint="eastAsia" w:asciiTheme="minorEastAsia" w:hAnsiTheme="minorEastAsia" w:eastAsiaTheme="minorEastAsia" w:cstheme="minorEastAsia"/>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lang w:eastAsia="zh-CN"/>
        </w:rPr>
        <w:t>投标方</w:t>
      </w:r>
      <w:r>
        <w:rPr>
          <w:rFonts w:hint="eastAsia" w:asciiTheme="minorEastAsia" w:hAnsiTheme="minorEastAsia" w:eastAsiaTheme="minorEastAsia" w:cstheme="minorEastAsia"/>
          <w:sz w:val="28"/>
          <w:szCs w:val="28"/>
        </w:rPr>
        <w:t>须详细列出包括</w:t>
      </w:r>
      <w:r>
        <w:rPr>
          <w:rFonts w:hint="eastAsia" w:asciiTheme="minorEastAsia" w:hAnsiTheme="minorEastAsia" w:eastAsiaTheme="minorEastAsia" w:cstheme="minorEastAsia"/>
          <w:sz w:val="28"/>
          <w:szCs w:val="28"/>
          <w:lang w:val="en-US" w:eastAsia="zh-CN"/>
        </w:rPr>
        <w:t>生产</w:t>
      </w:r>
      <w:r>
        <w:rPr>
          <w:rFonts w:hint="eastAsia" w:asciiTheme="minorEastAsia" w:hAnsiTheme="minorEastAsia" w:eastAsiaTheme="minorEastAsia" w:cstheme="minorEastAsia"/>
          <w:sz w:val="28"/>
          <w:szCs w:val="28"/>
        </w:rPr>
        <w:t>、检验、供货、验收等所采用的标准、规程和规范名称</w:t>
      </w:r>
      <w:r>
        <w:rPr>
          <w:rFonts w:hint="eastAsia" w:asciiTheme="minorEastAsia" w:hAnsiTheme="minorEastAsia" w:eastAsiaTheme="minorEastAsia" w:cstheme="minorEastAsia"/>
          <w:sz w:val="28"/>
          <w:szCs w:val="28"/>
          <w:lang w:val="en-US" w:eastAsia="zh-CN"/>
        </w:rPr>
        <w:t>招标</w:t>
      </w:r>
      <w:r>
        <w:rPr>
          <w:rFonts w:hint="eastAsia" w:asciiTheme="minorEastAsia" w:hAnsiTheme="minorEastAsia" w:eastAsiaTheme="minorEastAsia" w:cstheme="minorEastAsia"/>
          <w:sz w:val="28"/>
          <w:szCs w:val="28"/>
          <w:lang w:eastAsia="zh-CN"/>
        </w:rPr>
        <w:t>方</w:t>
      </w:r>
      <w:r>
        <w:rPr>
          <w:rFonts w:hint="eastAsia" w:asciiTheme="minorEastAsia" w:hAnsiTheme="minorEastAsia" w:eastAsiaTheme="minorEastAsia" w:cstheme="minorEastAsia"/>
          <w:sz w:val="28"/>
          <w:szCs w:val="28"/>
        </w:rPr>
        <w:t>审查确认。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1.4本</w:t>
      </w:r>
      <w:r>
        <w:rPr>
          <w:rFonts w:hint="eastAsia" w:asciiTheme="minorEastAsia" w:hAnsiTheme="minorEastAsia" w:eastAsiaTheme="minorEastAsia" w:cstheme="minorEastAsia"/>
          <w:sz w:val="28"/>
          <w:szCs w:val="28"/>
          <w:lang w:eastAsia="zh-CN"/>
        </w:rPr>
        <w:t>技术任务书</w:t>
      </w:r>
      <w:r>
        <w:rPr>
          <w:rFonts w:hint="eastAsia" w:asciiTheme="minorEastAsia" w:hAnsiTheme="minorEastAsia" w:eastAsiaTheme="minorEastAsia" w:cstheme="minorEastAsia"/>
          <w:sz w:val="28"/>
          <w:szCs w:val="28"/>
        </w:rPr>
        <w:t>所使用的标准如与</w:t>
      </w:r>
      <w:r>
        <w:rPr>
          <w:rFonts w:hint="eastAsia" w:asciiTheme="minorEastAsia" w:hAnsiTheme="minorEastAsia" w:eastAsiaTheme="minorEastAsia" w:cstheme="minorEastAsia"/>
          <w:sz w:val="28"/>
          <w:szCs w:val="28"/>
          <w:lang w:val="en-US" w:eastAsia="zh-CN"/>
        </w:rPr>
        <w:t>投标</w:t>
      </w:r>
      <w:r>
        <w:rPr>
          <w:rFonts w:hint="eastAsia" w:asciiTheme="minorEastAsia" w:hAnsiTheme="minorEastAsia" w:eastAsiaTheme="minorEastAsia" w:cstheme="minorEastAsia"/>
          <w:sz w:val="28"/>
          <w:szCs w:val="28"/>
          <w:lang w:eastAsia="zh-CN"/>
        </w:rPr>
        <w:t>方</w:t>
      </w:r>
      <w:r>
        <w:rPr>
          <w:rFonts w:hint="eastAsia" w:asciiTheme="minorEastAsia" w:hAnsiTheme="minorEastAsia" w:eastAsiaTheme="minorEastAsia" w:cstheme="minorEastAsia"/>
          <w:sz w:val="28"/>
          <w:szCs w:val="28"/>
        </w:rPr>
        <w:t>所执行的标准水平不一致时，按较高标准执行。如果本</w:t>
      </w:r>
      <w:r>
        <w:rPr>
          <w:rFonts w:hint="eastAsia" w:asciiTheme="minorEastAsia" w:hAnsiTheme="minorEastAsia" w:eastAsiaTheme="minorEastAsia" w:cstheme="minorEastAsia"/>
          <w:sz w:val="28"/>
          <w:szCs w:val="28"/>
          <w:lang w:eastAsia="zh-CN"/>
        </w:rPr>
        <w:t>技术任务书</w:t>
      </w:r>
      <w:r>
        <w:rPr>
          <w:rFonts w:hint="eastAsia" w:asciiTheme="minorEastAsia" w:hAnsiTheme="minorEastAsia" w:eastAsiaTheme="minorEastAsia" w:cstheme="minorEastAsia"/>
          <w:sz w:val="28"/>
          <w:szCs w:val="28"/>
        </w:rPr>
        <w:t>与现行使用的有关国家标准以及有关行业最新标准有明显抵触的条文，</w:t>
      </w:r>
      <w:r>
        <w:rPr>
          <w:rFonts w:hint="eastAsia" w:asciiTheme="minorEastAsia" w:hAnsiTheme="minorEastAsia" w:eastAsiaTheme="minorEastAsia" w:cstheme="minorEastAsia"/>
          <w:sz w:val="28"/>
          <w:szCs w:val="28"/>
          <w:lang w:eastAsia="zh-CN"/>
        </w:rPr>
        <w:t>投标方</w:t>
      </w:r>
      <w:r>
        <w:rPr>
          <w:rFonts w:hint="eastAsia" w:asciiTheme="minorEastAsia" w:hAnsiTheme="minorEastAsia" w:eastAsiaTheme="minorEastAsia" w:cstheme="minorEastAsia"/>
          <w:sz w:val="28"/>
          <w:szCs w:val="28"/>
        </w:rPr>
        <w:t>应及时书面通知</w:t>
      </w:r>
      <w:r>
        <w:rPr>
          <w:rFonts w:hint="eastAsia" w:asciiTheme="minorEastAsia" w:hAnsiTheme="minorEastAsia" w:eastAsiaTheme="minorEastAsia" w:cstheme="minorEastAsia"/>
          <w:sz w:val="28"/>
          <w:szCs w:val="28"/>
          <w:lang w:eastAsia="zh-CN"/>
        </w:rPr>
        <w:t>招标方</w:t>
      </w:r>
      <w:r>
        <w:rPr>
          <w:rFonts w:hint="eastAsia" w:asciiTheme="minorEastAsia" w:hAnsiTheme="minorEastAsia" w:eastAsiaTheme="minorEastAsia" w:cstheme="minorEastAsia"/>
          <w:sz w:val="28"/>
          <w:szCs w:val="28"/>
        </w:rPr>
        <w:t>进行解决。</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1.5如果</w:t>
      </w:r>
      <w:r>
        <w:rPr>
          <w:rFonts w:hint="eastAsia" w:asciiTheme="minorEastAsia" w:hAnsiTheme="minorEastAsia" w:eastAsiaTheme="minorEastAsia" w:cstheme="minorEastAsia"/>
          <w:sz w:val="28"/>
          <w:szCs w:val="28"/>
          <w:lang w:eastAsia="zh-CN"/>
        </w:rPr>
        <w:t>投标方</w:t>
      </w:r>
      <w:r>
        <w:rPr>
          <w:rFonts w:hint="eastAsia" w:asciiTheme="minorEastAsia" w:hAnsiTheme="minorEastAsia" w:eastAsiaTheme="minorEastAsia" w:cstheme="minorEastAsia"/>
          <w:sz w:val="28"/>
          <w:szCs w:val="28"/>
        </w:rPr>
        <w:t>没有以书面方式对本</w:t>
      </w:r>
      <w:r>
        <w:rPr>
          <w:rFonts w:hint="eastAsia" w:asciiTheme="minorEastAsia" w:hAnsiTheme="minorEastAsia" w:eastAsiaTheme="minorEastAsia" w:cstheme="minorEastAsia"/>
          <w:sz w:val="28"/>
          <w:szCs w:val="28"/>
          <w:lang w:eastAsia="zh-CN"/>
        </w:rPr>
        <w:t>技术任务书</w:t>
      </w:r>
      <w:r>
        <w:rPr>
          <w:rFonts w:hint="eastAsia" w:asciiTheme="minorEastAsia" w:hAnsiTheme="minorEastAsia" w:eastAsiaTheme="minorEastAsia" w:cstheme="minorEastAsia"/>
          <w:sz w:val="28"/>
          <w:szCs w:val="28"/>
        </w:rPr>
        <w:t>的条文提出异议，</w:t>
      </w:r>
      <w:r>
        <w:rPr>
          <w:rFonts w:hint="eastAsia" w:asciiTheme="minorEastAsia" w:hAnsiTheme="minorEastAsia" w:eastAsiaTheme="minorEastAsia" w:cstheme="minorEastAsia"/>
          <w:sz w:val="28"/>
          <w:szCs w:val="28"/>
          <w:lang w:val="en-US" w:eastAsia="zh-CN"/>
        </w:rPr>
        <w:t>招标方</w:t>
      </w:r>
      <w:r>
        <w:rPr>
          <w:rFonts w:hint="eastAsia" w:asciiTheme="minorEastAsia" w:hAnsiTheme="minorEastAsia" w:eastAsiaTheme="minorEastAsia" w:cstheme="minorEastAsia"/>
          <w:sz w:val="28"/>
          <w:szCs w:val="28"/>
        </w:rPr>
        <w:t>将认为</w:t>
      </w:r>
      <w:r>
        <w:rPr>
          <w:rFonts w:hint="eastAsia" w:asciiTheme="minorEastAsia" w:hAnsiTheme="minorEastAsia" w:eastAsiaTheme="minorEastAsia" w:cstheme="minorEastAsia"/>
          <w:sz w:val="28"/>
          <w:szCs w:val="28"/>
          <w:lang w:eastAsia="zh-CN"/>
        </w:rPr>
        <w:t>投标方</w:t>
      </w:r>
      <w:r>
        <w:rPr>
          <w:rFonts w:hint="eastAsia" w:asciiTheme="minorEastAsia" w:hAnsiTheme="minorEastAsia" w:eastAsiaTheme="minorEastAsia" w:cstheme="minorEastAsia"/>
          <w:sz w:val="28"/>
          <w:szCs w:val="28"/>
        </w:rPr>
        <w:t>提供的产品完全符合本</w:t>
      </w:r>
      <w:r>
        <w:rPr>
          <w:rFonts w:hint="eastAsia" w:asciiTheme="minorEastAsia" w:hAnsiTheme="minorEastAsia" w:eastAsiaTheme="minorEastAsia" w:cstheme="minorEastAsia"/>
          <w:sz w:val="28"/>
          <w:szCs w:val="28"/>
          <w:lang w:eastAsia="zh-CN"/>
        </w:rPr>
        <w:t>技术任务书</w:t>
      </w:r>
      <w:r>
        <w:rPr>
          <w:rFonts w:hint="eastAsia" w:asciiTheme="minorEastAsia" w:hAnsiTheme="minorEastAsia" w:eastAsiaTheme="minorEastAsia" w:cstheme="minorEastAsia"/>
          <w:sz w:val="28"/>
          <w:szCs w:val="28"/>
        </w:rPr>
        <w:t>的要求。如有异议，不管是多么微小，都应在以“对</w:t>
      </w:r>
      <w:r>
        <w:rPr>
          <w:rFonts w:hint="eastAsia" w:asciiTheme="minorEastAsia" w:hAnsiTheme="minorEastAsia" w:eastAsiaTheme="minorEastAsia" w:cstheme="minorEastAsia"/>
          <w:sz w:val="28"/>
          <w:szCs w:val="28"/>
          <w:lang w:eastAsia="zh-CN"/>
        </w:rPr>
        <w:t>技术任务书</w:t>
      </w:r>
      <w:r>
        <w:rPr>
          <w:rFonts w:hint="eastAsia" w:asciiTheme="minorEastAsia" w:hAnsiTheme="minorEastAsia" w:eastAsiaTheme="minorEastAsia" w:cstheme="minorEastAsia"/>
          <w:sz w:val="28"/>
          <w:szCs w:val="28"/>
        </w:rPr>
        <w:t>的意见和同</w:t>
      </w:r>
      <w:r>
        <w:rPr>
          <w:rFonts w:hint="eastAsia" w:asciiTheme="minorEastAsia" w:hAnsiTheme="minorEastAsia" w:eastAsiaTheme="minorEastAsia" w:cstheme="minorEastAsia"/>
          <w:sz w:val="28"/>
          <w:szCs w:val="28"/>
          <w:lang w:eastAsia="zh-CN"/>
        </w:rPr>
        <w:t>技术任务书</w:t>
      </w:r>
      <w:r>
        <w:rPr>
          <w:rFonts w:hint="eastAsia" w:asciiTheme="minorEastAsia" w:hAnsiTheme="minorEastAsia" w:eastAsiaTheme="minorEastAsia" w:cstheme="minorEastAsia"/>
          <w:sz w:val="28"/>
          <w:szCs w:val="28"/>
        </w:rPr>
        <w:t>的差异”为标题的专门章节中加以详细描述</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lang w:val="en-US" w:eastAsia="zh-CN"/>
        </w:rPr>
        <w:t>石油焦</w:t>
      </w:r>
      <w:r>
        <w:rPr>
          <w:rFonts w:hint="eastAsia" w:asciiTheme="minorEastAsia" w:hAnsiTheme="minorEastAsia" w:eastAsiaTheme="minorEastAsia" w:cstheme="minorEastAsia"/>
          <w:sz w:val="28"/>
          <w:szCs w:val="28"/>
        </w:rPr>
        <w:t>涉及到的专利费用均被认为已包含在</w:t>
      </w:r>
      <w:r>
        <w:rPr>
          <w:rFonts w:hint="eastAsia" w:asciiTheme="minorEastAsia" w:hAnsiTheme="minorEastAsia" w:eastAsiaTheme="minorEastAsia" w:cstheme="minorEastAsia"/>
          <w:sz w:val="28"/>
          <w:szCs w:val="28"/>
          <w:lang w:val="en-US" w:eastAsia="zh-CN"/>
        </w:rPr>
        <w:t>石油焦的</w:t>
      </w:r>
      <w:r>
        <w:rPr>
          <w:rFonts w:hint="eastAsia" w:asciiTheme="minorEastAsia" w:hAnsiTheme="minorEastAsia" w:eastAsiaTheme="minorEastAsia" w:cstheme="minorEastAsia"/>
          <w:sz w:val="28"/>
          <w:szCs w:val="28"/>
          <w:lang w:eastAsia="zh-CN"/>
        </w:rPr>
        <w:t>总</w:t>
      </w:r>
      <w:r>
        <w:rPr>
          <w:rFonts w:hint="eastAsia" w:asciiTheme="minorEastAsia" w:hAnsiTheme="minorEastAsia" w:eastAsiaTheme="minorEastAsia" w:cstheme="minorEastAsia"/>
          <w:sz w:val="28"/>
          <w:szCs w:val="28"/>
        </w:rPr>
        <w:t>价中，</w:t>
      </w:r>
      <w:r>
        <w:rPr>
          <w:rFonts w:hint="eastAsia" w:asciiTheme="minorEastAsia" w:hAnsiTheme="minorEastAsia" w:eastAsiaTheme="minorEastAsia" w:cstheme="minorEastAsia"/>
          <w:sz w:val="28"/>
          <w:szCs w:val="28"/>
          <w:lang w:eastAsia="zh-CN"/>
        </w:rPr>
        <w:t>投标方</w:t>
      </w:r>
      <w:r>
        <w:rPr>
          <w:rFonts w:hint="eastAsia" w:asciiTheme="minorEastAsia" w:hAnsiTheme="minorEastAsia" w:eastAsiaTheme="minorEastAsia" w:cstheme="minorEastAsia"/>
          <w:sz w:val="28"/>
          <w:szCs w:val="28"/>
        </w:rPr>
        <w:t>应保证</w:t>
      </w:r>
      <w:r>
        <w:rPr>
          <w:rFonts w:hint="eastAsia" w:asciiTheme="minorEastAsia" w:hAnsiTheme="minorEastAsia" w:eastAsiaTheme="minorEastAsia" w:cstheme="minorEastAsia"/>
          <w:sz w:val="28"/>
          <w:szCs w:val="28"/>
          <w:lang w:val="en-US" w:eastAsia="zh-CN"/>
        </w:rPr>
        <w:t>招标</w:t>
      </w:r>
      <w:r>
        <w:rPr>
          <w:rFonts w:hint="eastAsia" w:asciiTheme="minorEastAsia" w:hAnsiTheme="minorEastAsia" w:eastAsiaTheme="minorEastAsia" w:cstheme="minorEastAsia"/>
          <w:sz w:val="28"/>
          <w:szCs w:val="28"/>
          <w:lang w:eastAsia="zh-CN"/>
        </w:rPr>
        <w:t>方</w:t>
      </w:r>
      <w:r>
        <w:rPr>
          <w:rFonts w:hint="eastAsia" w:asciiTheme="minorEastAsia" w:hAnsiTheme="minorEastAsia" w:eastAsiaTheme="minorEastAsia" w:cstheme="minorEastAsia"/>
          <w:sz w:val="28"/>
          <w:szCs w:val="28"/>
        </w:rPr>
        <w:t>不承担有关</w:t>
      </w:r>
      <w:r>
        <w:rPr>
          <w:rFonts w:hint="eastAsia" w:asciiTheme="minorEastAsia" w:hAnsiTheme="minorEastAsia" w:eastAsiaTheme="minorEastAsia" w:cstheme="minorEastAsia"/>
          <w:sz w:val="28"/>
          <w:szCs w:val="28"/>
          <w:lang w:val="en-US" w:eastAsia="zh-CN"/>
        </w:rPr>
        <w:t>石油焦</w:t>
      </w:r>
      <w:r>
        <w:rPr>
          <w:rFonts w:hint="eastAsia" w:asciiTheme="minorEastAsia" w:hAnsiTheme="minorEastAsia" w:eastAsiaTheme="minorEastAsia" w:cstheme="minorEastAsia"/>
          <w:sz w:val="28"/>
          <w:szCs w:val="28"/>
        </w:rPr>
        <w:t>专利的一切责任。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lang w:eastAsia="zh-CN"/>
        </w:rPr>
        <w:t>投标方</w:t>
      </w:r>
      <w:r>
        <w:rPr>
          <w:rFonts w:hint="eastAsia" w:asciiTheme="minorEastAsia" w:hAnsiTheme="minorEastAsia" w:eastAsiaTheme="minorEastAsia" w:cstheme="minorEastAsia"/>
          <w:sz w:val="28"/>
          <w:szCs w:val="28"/>
        </w:rPr>
        <w:t>提供的</w:t>
      </w:r>
      <w:r>
        <w:rPr>
          <w:rFonts w:hint="eastAsia" w:asciiTheme="minorEastAsia" w:hAnsiTheme="minorEastAsia" w:eastAsiaTheme="minorEastAsia" w:cstheme="minorEastAsia"/>
          <w:sz w:val="28"/>
          <w:szCs w:val="28"/>
          <w:lang w:val="en-US" w:eastAsia="zh-CN"/>
        </w:rPr>
        <w:t>石油焦</w:t>
      </w:r>
      <w:r>
        <w:rPr>
          <w:rFonts w:hint="eastAsia" w:asciiTheme="minorEastAsia" w:hAnsiTheme="minorEastAsia" w:eastAsiaTheme="minorEastAsia" w:cstheme="minorEastAsia"/>
          <w:sz w:val="28"/>
          <w:szCs w:val="28"/>
        </w:rPr>
        <w:t>必须是完全符合本</w:t>
      </w:r>
      <w:r>
        <w:rPr>
          <w:rFonts w:hint="eastAsia" w:asciiTheme="minorEastAsia" w:hAnsiTheme="minorEastAsia" w:eastAsiaTheme="minorEastAsia" w:cstheme="minorEastAsia"/>
          <w:sz w:val="28"/>
          <w:szCs w:val="28"/>
          <w:lang w:eastAsia="zh-CN"/>
        </w:rPr>
        <w:t>技术任务书要求</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val="en-US" w:eastAsia="zh-CN"/>
        </w:rPr>
        <w:t>投标</w:t>
      </w:r>
      <w:r>
        <w:rPr>
          <w:rFonts w:hint="eastAsia" w:asciiTheme="minorEastAsia" w:hAnsiTheme="minorEastAsia" w:eastAsiaTheme="minorEastAsia" w:cstheme="minorEastAsia"/>
          <w:sz w:val="28"/>
          <w:szCs w:val="28"/>
          <w:lang w:eastAsia="zh-CN"/>
        </w:rPr>
        <w:t>方</w:t>
      </w:r>
      <w:r>
        <w:rPr>
          <w:rFonts w:hint="eastAsia" w:asciiTheme="minorEastAsia" w:hAnsiTheme="minorEastAsia" w:eastAsiaTheme="minorEastAsia" w:cstheme="minorEastAsia"/>
          <w:sz w:val="28"/>
          <w:szCs w:val="28"/>
        </w:rPr>
        <w:t>需对所提供产品的质量完全负责。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 xml:space="preserve"> 今后发生的一切书面协议,若与本技术条件有冲突,以时间最新并具有合同效力的为准。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eastAsia="zh-CN"/>
        </w:rPr>
        <w:t xml:space="preserve"> 本技术任务书要求由投标方负责</w:t>
      </w:r>
      <w:r>
        <w:rPr>
          <w:rFonts w:hint="eastAsia" w:asciiTheme="minorEastAsia" w:hAnsiTheme="minorEastAsia" w:eastAsiaTheme="minorEastAsia" w:cstheme="minorEastAsia"/>
          <w:sz w:val="28"/>
          <w:szCs w:val="28"/>
          <w:lang w:val="en-US" w:eastAsia="zh-CN"/>
        </w:rPr>
        <w:t>生产</w:t>
      </w:r>
      <w:r>
        <w:rPr>
          <w:rFonts w:hint="eastAsia" w:asciiTheme="minorEastAsia" w:hAnsiTheme="minorEastAsia" w:eastAsiaTheme="minorEastAsia" w:cstheme="minorEastAsia"/>
          <w:sz w:val="28"/>
          <w:szCs w:val="28"/>
          <w:lang w:eastAsia="zh-CN"/>
        </w:rPr>
        <w:t>、运输、验收直至最终交付</w:t>
      </w:r>
      <w:r>
        <w:rPr>
          <w:rFonts w:hint="eastAsia" w:asciiTheme="minorEastAsia" w:hAnsiTheme="minorEastAsia" w:eastAsiaTheme="minorEastAsia" w:cstheme="minorEastAsia"/>
          <w:sz w:val="28"/>
          <w:szCs w:val="28"/>
          <w:lang w:val="en-US" w:eastAsia="zh-CN"/>
        </w:rPr>
        <w:t>招标方</w:t>
      </w:r>
      <w:r>
        <w:rPr>
          <w:rFonts w:hint="eastAsia" w:asciiTheme="minorEastAsia" w:hAnsiTheme="minorEastAsia" w:eastAsiaTheme="minorEastAsia" w:cstheme="minorEastAsia"/>
          <w:sz w:val="28"/>
          <w:szCs w:val="28"/>
          <w:lang w:eastAsia="zh-CN"/>
        </w:rPr>
        <w:t>使用。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本细则规定</w:t>
      </w:r>
      <w:r>
        <w:rPr>
          <w:rFonts w:hint="eastAsia" w:asciiTheme="minorEastAsia" w:hAnsiTheme="minorEastAsia" w:eastAsiaTheme="minorEastAsia" w:cstheme="minorEastAsia"/>
          <w:sz w:val="28"/>
          <w:szCs w:val="28"/>
          <w:lang w:val="en-US" w:eastAsia="zh-CN"/>
        </w:rPr>
        <w:t>石油焦</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val="en-US" w:eastAsia="zh-CN"/>
        </w:rPr>
        <w:t>技术指标</w:t>
      </w:r>
      <w:r>
        <w:rPr>
          <w:rFonts w:hint="eastAsia" w:asciiTheme="minorEastAsia" w:hAnsiTheme="minorEastAsia" w:eastAsiaTheme="minorEastAsia" w:cstheme="minorEastAsia"/>
          <w:sz w:val="28"/>
          <w:szCs w:val="28"/>
        </w:rPr>
        <w:t>、理化性能、检验方法等要求。适用于田林百矿田田碳素有限公司采购</w:t>
      </w:r>
      <w:r>
        <w:rPr>
          <w:rFonts w:hint="eastAsia" w:asciiTheme="minorEastAsia" w:hAnsiTheme="minorEastAsia" w:eastAsiaTheme="minorEastAsia" w:cstheme="minorEastAsia"/>
          <w:sz w:val="28"/>
          <w:szCs w:val="28"/>
          <w:u w:val="none"/>
          <w:lang w:val="en-US" w:eastAsia="zh-CN"/>
        </w:rPr>
        <w:t>石油焦</w:t>
      </w:r>
      <w:r>
        <w:rPr>
          <w:rFonts w:hint="eastAsia" w:asciiTheme="minorEastAsia" w:hAnsiTheme="minorEastAsia" w:eastAsiaTheme="minorEastAsia" w:cstheme="minorEastAsia"/>
          <w:sz w:val="28"/>
          <w:szCs w:val="28"/>
        </w:rPr>
        <w:t>的质量检验及质量验证。</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二、石油焦采购技术指标（实际采购量依据最终价定）</w:t>
      </w:r>
    </w:p>
    <w:p>
      <w:pPr>
        <w:pStyle w:val="2"/>
        <w:keepNext w:val="0"/>
        <w:keepLines w:val="0"/>
        <w:pageBreakBefore w:val="0"/>
        <w:widowControl w:val="0"/>
        <w:kinsoku/>
        <w:wordWrap/>
        <w:overflowPunct/>
        <w:topLinePunct w:val="0"/>
        <w:bidi w:val="0"/>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2.1石油焦采购技术指标（N</w:t>
      </w:r>
      <w:r>
        <w:rPr>
          <w:rFonts w:hint="eastAsia" w:asciiTheme="minorEastAsia" w:hAnsiTheme="minorEastAsia" w:eastAsiaTheme="minorEastAsia" w:cstheme="minorEastAsia"/>
          <w:strike w:val="0"/>
          <w:dstrike w:val="0"/>
          <w:color w:val="auto"/>
          <w:sz w:val="28"/>
          <w:szCs w:val="28"/>
          <w:highlight w:val="none"/>
        </w:rPr>
        <w:t>B-SH-T 0527-2019</w:t>
      </w:r>
      <w:r>
        <w:rPr>
          <w:rFonts w:hint="eastAsia" w:asciiTheme="minorEastAsia" w:hAnsiTheme="minorEastAsia" w:eastAsiaTheme="minorEastAsia" w:cstheme="minorEastAsia"/>
          <w:b/>
          <w:bCs/>
          <w:strike w:val="0"/>
          <w:dstrike w:val="0"/>
          <w:color w:val="auto"/>
          <w:sz w:val="28"/>
          <w:szCs w:val="28"/>
          <w:highlight w:val="none"/>
          <w:lang w:val="en-US" w:eastAsia="zh-CN"/>
        </w:rPr>
        <w:t>）</w:t>
      </w:r>
    </w:p>
    <w:tbl>
      <w:tblPr>
        <w:tblStyle w:val="10"/>
        <w:tblpPr w:leftFromText="180" w:rightFromText="180" w:vertAnchor="text" w:horzAnchor="page" w:tblpXSpec="center" w:tblpY="203"/>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13"/>
        <w:gridCol w:w="1693"/>
        <w:gridCol w:w="1756"/>
        <w:gridCol w:w="1222"/>
        <w:gridCol w:w="975"/>
        <w:gridCol w:w="135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47" w:type="dxa"/>
          </w:tcPr>
          <w:p>
            <w:pPr>
              <w:pStyle w:val="2"/>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Theme="minorEastAsia" w:hAnsiTheme="minorEastAsia" w:eastAsiaTheme="minorEastAsia" w:cstheme="minorEastAsia"/>
                <w:b w:val="0"/>
                <w:bCs w:val="0"/>
                <w:color w:val="auto"/>
                <w:sz w:val="24"/>
                <w:szCs w:val="24"/>
                <w:vertAlign w:val="baseline"/>
                <w:lang w:eastAsia="zh-CN"/>
              </w:rPr>
            </w:pPr>
            <w:r>
              <w:rPr>
                <w:rFonts w:hint="eastAsia" w:asciiTheme="minorEastAsia" w:hAnsiTheme="minorEastAsia" w:eastAsiaTheme="minorEastAsia" w:cstheme="minorEastAsia"/>
                <w:b w:val="0"/>
                <w:bCs w:val="0"/>
                <w:color w:val="auto"/>
                <w:sz w:val="24"/>
                <w:szCs w:val="24"/>
                <w:vertAlign w:val="baseline"/>
                <w:lang w:eastAsia="zh-CN"/>
              </w:rPr>
              <w:t>序号</w:t>
            </w:r>
          </w:p>
        </w:tc>
        <w:tc>
          <w:tcPr>
            <w:tcW w:w="1013" w:type="dxa"/>
          </w:tcPr>
          <w:p>
            <w:pPr>
              <w:pStyle w:val="2"/>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名称</w:t>
            </w:r>
          </w:p>
        </w:tc>
        <w:tc>
          <w:tcPr>
            <w:tcW w:w="1693" w:type="dxa"/>
          </w:tcPr>
          <w:p>
            <w:pPr>
              <w:pStyle w:val="2"/>
              <w:keepNext w:val="0"/>
              <w:keepLines w:val="0"/>
              <w:pageBreakBefore w:val="0"/>
              <w:widowControl w:val="0"/>
              <w:numPr>
                <w:ilvl w:val="0"/>
                <w:numId w:val="0"/>
              </w:numPr>
              <w:kinsoku/>
              <w:wordWrap/>
              <w:overflowPunct/>
              <w:topLinePunct w:val="0"/>
              <w:autoSpaceDE w:val="0"/>
              <w:autoSpaceDN w:val="0"/>
              <w:bidi w:val="0"/>
              <w:adjustRightInd w:val="0"/>
              <w:jc w:val="both"/>
              <w:rPr>
                <w:rFonts w:hint="default" w:asciiTheme="minorEastAsia" w:hAnsiTheme="minorEastAsia" w:eastAsiaTheme="minorEastAsia" w:cstheme="minorEastAsia"/>
                <w:b w:val="0"/>
                <w:bCs w:val="0"/>
                <w:color w:val="auto"/>
                <w:sz w:val="24"/>
                <w:szCs w:val="24"/>
                <w:vertAlign w:val="baseline"/>
                <w:lang w:val="en-US"/>
              </w:rPr>
            </w:pPr>
            <w:r>
              <w:rPr>
                <w:rFonts w:hint="eastAsia" w:asciiTheme="minorEastAsia" w:hAnsiTheme="minorEastAsia" w:eastAsiaTheme="minorEastAsia" w:cstheme="minorEastAsia"/>
                <w:b w:val="0"/>
                <w:bCs w:val="0"/>
                <w:color w:val="auto"/>
                <w:sz w:val="24"/>
                <w:szCs w:val="24"/>
                <w:lang w:val="en-US" w:eastAsia="zh-CN"/>
              </w:rPr>
              <w:t>硫含量/%(S)</w:t>
            </w:r>
          </w:p>
        </w:tc>
        <w:tc>
          <w:tcPr>
            <w:tcW w:w="1756" w:type="dxa"/>
          </w:tcPr>
          <w:p>
            <w:pPr>
              <w:pStyle w:val="2"/>
              <w:keepNext w:val="0"/>
              <w:keepLines w:val="0"/>
              <w:pageBreakBefore w:val="0"/>
              <w:widowControl w:val="0"/>
              <w:numPr>
                <w:ilvl w:val="0"/>
                <w:numId w:val="0"/>
              </w:numPr>
              <w:kinsoku/>
              <w:wordWrap/>
              <w:overflowPunct/>
              <w:topLinePunct w:val="0"/>
              <w:autoSpaceDE w:val="0"/>
              <w:autoSpaceDN w:val="0"/>
              <w:bidi w:val="0"/>
              <w:adjustRightInd w:val="0"/>
              <w:jc w:val="both"/>
              <w:rPr>
                <w:rFonts w:hint="default" w:asciiTheme="minorEastAsia" w:hAnsiTheme="minorEastAsia" w:eastAsiaTheme="minorEastAsia" w:cstheme="minorEastAsia"/>
                <w:b w:val="0"/>
                <w:bCs w:val="0"/>
                <w:color w:val="auto"/>
                <w:sz w:val="24"/>
                <w:szCs w:val="24"/>
                <w:highlight w:val="none"/>
                <w:vertAlign w:val="baseline"/>
                <w:lang w:val="en-US"/>
              </w:rPr>
            </w:pPr>
            <w:r>
              <w:rPr>
                <w:rFonts w:hint="eastAsia" w:asciiTheme="minorEastAsia" w:hAnsiTheme="minorEastAsia" w:eastAsiaTheme="minorEastAsia" w:cstheme="minorEastAsia"/>
                <w:b w:val="0"/>
                <w:bCs w:val="0"/>
                <w:color w:val="auto"/>
                <w:sz w:val="24"/>
                <w:szCs w:val="24"/>
                <w:highlight w:val="none"/>
                <w:lang w:val="en-US" w:eastAsia="zh-CN"/>
              </w:rPr>
              <w:t>挥发分/%(V)</w:t>
            </w:r>
          </w:p>
        </w:tc>
        <w:tc>
          <w:tcPr>
            <w:tcW w:w="1222" w:type="dxa"/>
          </w:tcPr>
          <w:p>
            <w:pPr>
              <w:pStyle w:val="2"/>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lang w:val="en-US" w:eastAsia="zh-CN"/>
              </w:rPr>
              <w:t>微量元素钒含量/ppm</w:t>
            </w:r>
          </w:p>
        </w:tc>
        <w:tc>
          <w:tcPr>
            <w:tcW w:w="975" w:type="dxa"/>
          </w:tcPr>
          <w:p>
            <w:pPr>
              <w:pStyle w:val="2"/>
              <w:keepNext w:val="0"/>
              <w:keepLines w:val="0"/>
              <w:pageBreakBefore w:val="0"/>
              <w:widowControl w:val="0"/>
              <w:numPr>
                <w:ilvl w:val="0"/>
                <w:numId w:val="0"/>
              </w:numPr>
              <w:kinsoku/>
              <w:wordWrap/>
              <w:overflowPunct/>
              <w:topLinePunct w:val="0"/>
              <w:autoSpaceDE w:val="0"/>
              <w:autoSpaceDN w:val="0"/>
              <w:bidi w:val="0"/>
              <w:adjustRightInd w:val="0"/>
              <w:jc w:val="both"/>
              <w:rPr>
                <w:rFonts w:hint="default" w:asciiTheme="minorEastAsia" w:hAnsiTheme="minorEastAsia" w:eastAsiaTheme="minorEastAsia" w:cstheme="minorEastAsia"/>
                <w:b w:val="0"/>
                <w:bCs w:val="0"/>
                <w:color w:val="auto"/>
                <w:sz w:val="24"/>
                <w:szCs w:val="24"/>
                <w:vertAlign w:val="baseline"/>
                <w:lang w:val="en-US"/>
              </w:rPr>
            </w:pPr>
            <w:r>
              <w:rPr>
                <w:rFonts w:hint="eastAsia" w:asciiTheme="minorEastAsia" w:hAnsiTheme="minorEastAsia" w:eastAsiaTheme="minorEastAsia" w:cstheme="minorEastAsia"/>
                <w:b w:val="0"/>
                <w:bCs w:val="0"/>
                <w:color w:val="auto"/>
                <w:sz w:val="24"/>
                <w:szCs w:val="24"/>
                <w:lang w:val="en-US" w:eastAsia="zh-CN"/>
              </w:rPr>
              <w:t>灰分/%(A)</w:t>
            </w:r>
          </w:p>
        </w:tc>
        <w:tc>
          <w:tcPr>
            <w:tcW w:w="1359" w:type="dxa"/>
          </w:tcPr>
          <w:p>
            <w:pPr>
              <w:pStyle w:val="2"/>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lang w:val="en-US" w:eastAsia="zh-CN"/>
              </w:rPr>
              <w:t>粉焦量</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（&lt;8mm）</w:t>
            </w:r>
            <w:r>
              <w:rPr>
                <w:rFonts w:hint="eastAsia" w:asciiTheme="minorEastAsia" w:hAnsiTheme="minorEastAsia" w:eastAsiaTheme="minorEastAsia" w:cstheme="minorEastAsia"/>
                <w:b w:val="0"/>
                <w:bCs w:val="0"/>
                <w:color w:val="auto"/>
                <w:sz w:val="24"/>
                <w:szCs w:val="24"/>
                <w:lang w:val="en-US" w:eastAsia="zh-CN"/>
              </w:rPr>
              <w:t>/%</w:t>
            </w:r>
          </w:p>
        </w:tc>
        <w:tc>
          <w:tcPr>
            <w:tcW w:w="973" w:type="dxa"/>
          </w:tcPr>
          <w:p>
            <w:pPr>
              <w:pStyle w:val="2"/>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lang w:val="en-US" w:eastAsia="zh-CN"/>
              </w:rPr>
              <w:t>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47" w:type="dxa"/>
          </w:tcPr>
          <w:p>
            <w:pPr>
              <w:pStyle w:val="2"/>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1</w:t>
            </w:r>
          </w:p>
        </w:tc>
        <w:tc>
          <w:tcPr>
            <w:tcW w:w="1013" w:type="dxa"/>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Theme="minorEastAsia" w:hAnsiTheme="minorEastAsia" w:eastAsiaTheme="minorEastAsia" w:cstheme="minorEastAsia"/>
                <w:b w:val="0"/>
                <w:bCs w:val="0"/>
                <w:color w:val="auto"/>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bidi="ar-SA"/>
              </w:rPr>
              <w:t>石油焦</w:t>
            </w:r>
          </w:p>
        </w:tc>
        <w:tc>
          <w:tcPr>
            <w:tcW w:w="1693"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rPr>
                <w:rFonts w:hint="default" w:asciiTheme="minorEastAsia" w:hAnsiTheme="minorEastAsia" w:eastAsiaTheme="minorEastAsia" w:cstheme="minorEastAsia"/>
                <w:b w:val="0"/>
                <w:bCs w:val="0"/>
                <w:color w:val="auto"/>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bidi="ar-SA"/>
              </w:rPr>
              <w:t>3.0</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w:t>
            </w:r>
            <w:r>
              <w:rPr>
                <w:rFonts w:hint="eastAsia" w:asciiTheme="minorEastAsia" w:hAnsiTheme="minorEastAsia" w:eastAsiaTheme="minorEastAsia" w:cstheme="minorEastAsia"/>
                <w:b w:val="0"/>
                <w:bCs w:val="0"/>
                <w:color w:val="auto"/>
                <w:sz w:val="24"/>
                <w:szCs w:val="24"/>
                <w:lang w:val="en-US" w:eastAsia="zh-CN"/>
              </w:rPr>
              <w:t>s</w:t>
            </w:r>
            <w:r>
              <w:rPr>
                <w:rFonts w:hint="eastAsia" w:asciiTheme="minorEastAsia" w:hAnsiTheme="minorEastAsia" w:eastAsiaTheme="minorEastAsia" w:cstheme="minorEastAsia"/>
                <w:b w:val="0"/>
                <w:bCs w:val="0"/>
                <w:color w:val="auto"/>
                <w:sz w:val="24"/>
                <w:szCs w:val="24"/>
                <w:lang w:val="en-US" w:eastAsia="zh-CN" w:bidi="ar-SA"/>
              </w:rPr>
              <w:t>≤4.0</w:t>
            </w:r>
          </w:p>
        </w:tc>
        <w:tc>
          <w:tcPr>
            <w:tcW w:w="1756"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Theme="minorEastAsia" w:hAnsiTheme="minorEastAsia" w:eastAsiaTheme="minorEastAsia" w:cstheme="minorEastAsia"/>
                <w:b w:val="0"/>
                <w:bCs w:val="0"/>
                <w:color w:val="auto"/>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bidi="ar-SA"/>
              </w:rPr>
              <w:t>8.0≤V≤10.0</w:t>
            </w:r>
          </w:p>
        </w:tc>
        <w:tc>
          <w:tcPr>
            <w:tcW w:w="1222" w:type="dxa"/>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lang w:val="en-US" w:eastAsia="zh-CN" w:bidi="ar-SA"/>
              </w:rPr>
              <w:t>≤480</w:t>
            </w:r>
          </w:p>
        </w:tc>
        <w:tc>
          <w:tcPr>
            <w:tcW w:w="975" w:type="dxa"/>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lang w:val="en-US" w:eastAsia="zh-CN" w:bidi="ar-SA"/>
              </w:rPr>
              <w:t>≤0.50</w:t>
            </w:r>
          </w:p>
        </w:tc>
        <w:tc>
          <w:tcPr>
            <w:tcW w:w="1359" w:type="dxa"/>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lang w:val="en-US" w:eastAsia="zh-CN" w:bidi="ar-SA"/>
              </w:rPr>
              <w:t>≤40</w:t>
            </w:r>
          </w:p>
        </w:tc>
        <w:tc>
          <w:tcPr>
            <w:tcW w:w="973" w:type="dxa"/>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Theme="minorEastAsia" w:hAnsiTheme="minorEastAsia" w:eastAsiaTheme="minorEastAsia" w:cstheme="minorEastAsia"/>
                <w:b w:val="0"/>
                <w:bCs w:val="0"/>
                <w:color w:val="auto"/>
                <w:sz w:val="24"/>
                <w:szCs w:val="24"/>
                <w:vertAlign w:val="baseline"/>
              </w:rPr>
            </w:pPr>
            <w:r>
              <w:rPr>
                <w:rFonts w:hint="eastAsia" w:asciiTheme="minorEastAsia" w:hAnsiTheme="minorEastAsia" w:eastAsiaTheme="minorEastAsia" w:cstheme="minorEastAsia"/>
                <w:b w:val="0"/>
                <w:bCs w:val="0"/>
                <w:color w:val="auto"/>
                <w:sz w:val="24"/>
                <w:szCs w:val="24"/>
                <w:highlight w:val="none"/>
                <w:lang w:val="en-US" w:eastAsia="zh-CN" w:bidi="ar-SA"/>
              </w:rPr>
              <w:t>≤5.0</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注明：（1）石油焦为蜂窝状焦（海绵焦）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(2)超过规定水分时，在石油焦重量中扣除多余部分的水量。</w:t>
      </w:r>
    </w:p>
    <w:p>
      <w:pPr>
        <w:pStyle w:val="2"/>
        <w:keepNext w:val="0"/>
        <w:keepLines w:val="0"/>
        <w:pageBreakBefore w:val="0"/>
        <w:widowControl w:val="0"/>
        <w:numPr>
          <w:ilvl w:val="0"/>
          <w:numId w:val="0"/>
        </w:numPr>
        <w:kinsoku/>
        <w:wordWrap/>
        <w:overflowPunct/>
        <w:topLinePunct w:val="0"/>
        <w:bidi w:val="0"/>
        <w:adjustRightInd w:val="0"/>
        <w:spacing w:line="240" w:lineRule="auto"/>
        <w:ind w:firstLine="560" w:firstLineChars="200"/>
        <w:textAlignment w:val="auto"/>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lang w:val="en-US" w:eastAsia="zh-CN" w:bidi="ar-SA"/>
          <w14:textFill>
            <w14:solidFill>
              <w14:schemeClr w14:val="tx1"/>
            </w14:solidFill>
          </w14:textFill>
        </w:rPr>
        <w:t>(3)投标方投标时需明确石油焦硫分、挥发分、钒、灰分、粉焦含量及相应报价，招标方根据投标方提供的石油焦硫分、挥发分、钒、灰分、粉焦含量按2.2石油焦理化性能质量扣款细则相应处理措施进行扣款。招标方实际采购量依据最终价格确定。</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rPr>
      </w:pPr>
      <w:r>
        <w:rPr>
          <w:rFonts w:hint="eastAsia" w:asciiTheme="minorEastAsia" w:hAnsiTheme="minorEastAsia" w:eastAsiaTheme="minorEastAsia" w:cstheme="minorEastAsia"/>
          <w:sz w:val="28"/>
          <w:szCs w:val="28"/>
          <w:lang w:val="en-US" w:eastAsia="zh-CN"/>
        </w:rPr>
        <w:t>2.2石油焦</w:t>
      </w:r>
      <w:r>
        <w:rPr>
          <w:rFonts w:hint="eastAsia" w:asciiTheme="minorEastAsia" w:hAnsiTheme="minorEastAsia" w:eastAsiaTheme="minorEastAsia" w:cstheme="minorEastAsia"/>
          <w:sz w:val="28"/>
          <w:szCs w:val="28"/>
        </w:rPr>
        <w:t>理化性能质量</w:t>
      </w:r>
      <w:r>
        <w:rPr>
          <w:rFonts w:hint="eastAsia" w:asciiTheme="minorEastAsia" w:hAnsiTheme="minorEastAsia" w:eastAsiaTheme="minorEastAsia" w:cstheme="minorEastAsia"/>
          <w:sz w:val="28"/>
          <w:szCs w:val="28"/>
          <w:lang w:eastAsia="zh-CN"/>
        </w:rPr>
        <w:t>扣款</w:t>
      </w:r>
      <w:r>
        <w:rPr>
          <w:rFonts w:hint="eastAsia" w:asciiTheme="minorEastAsia" w:hAnsiTheme="minorEastAsia" w:eastAsiaTheme="minorEastAsia" w:cstheme="minorEastAsia"/>
          <w:sz w:val="28"/>
          <w:szCs w:val="28"/>
        </w:rPr>
        <w:t>细则</w:t>
      </w:r>
    </w:p>
    <w:tbl>
      <w:tblPr>
        <w:tblStyle w:val="9"/>
        <w:tblpPr w:leftFromText="180" w:rightFromText="180" w:vertAnchor="text" w:horzAnchor="page" w:tblpX="1953" w:tblpY="433"/>
        <w:tblOverlap w:val="never"/>
        <w:tblW w:w="81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1012"/>
        <w:gridCol w:w="1639"/>
        <w:gridCol w:w="943"/>
        <w:gridCol w:w="1436"/>
        <w:gridCol w:w="2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jc w:val="center"/>
              <w:textAlignment w:val="top"/>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序号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jc w:val="center"/>
              <w:textAlignment w:val="top"/>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子项</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jc w:val="both"/>
              <w:textAlignment w:val="top"/>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指标要求</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jc w:val="center"/>
              <w:textAlignment w:val="top"/>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处理类别</w:t>
            </w:r>
          </w:p>
        </w:tc>
        <w:tc>
          <w:tcPr>
            <w:tcW w:w="41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jc w:val="center"/>
              <w:textAlignment w:val="top"/>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35"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w:t>
            </w:r>
          </w:p>
        </w:tc>
        <w:tc>
          <w:tcPr>
            <w:tcW w:w="1012" w:type="dxa"/>
            <w:vMerge w:val="restart"/>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硫含量/%</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p>
        </w:tc>
        <w:tc>
          <w:tcPr>
            <w:tcW w:w="16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3.0</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s≤4.0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扣款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4＜</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s</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≤5</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每增高 0.1，扣款 100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4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p>
        </w:tc>
        <w:tc>
          <w:tcPr>
            <w:tcW w:w="163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扣款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s</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＞5</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每增高 0.1，扣款 300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2</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灰分%</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A≤0.5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扣款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0.5＜</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A</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≤0.6</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每增高 0.1，扣款 100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扣款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A</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＞0.6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每增高 0.1，扣款 200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3</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微量元素钒含量/（ppm）</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≤480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扣款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lang w:val="en-US"/>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480＜</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f</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≤500</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每增高 1ppm，扣款 10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扣款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f</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＞500</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每增高 1ppm，扣款 100元/吨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4</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挥发分/%</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lang w:val="en-US"/>
              </w:rPr>
            </w:pPr>
            <w:r>
              <w:rPr>
                <w:rFonts w:hint="eastAsia" w:ascii="微软雅黑" w:hAnsi="微软雅黑" w:eastAsia="微软雅黑" w:cs="微软雅黑"/>
                <w:b w:val="0"/>
                <w:bCs w:val="0"/>
                <w:color w:val="auto"/>
                <w:sz w:val="21"/>
                <w:szCs w:val="21"/>
                <w:highlight w:val="none"/>
                <w:lang w:val="en-US" w:eastAsia="zh-CN" w:bidi="ar-SA"/>
              </w:rPr>
              <w:t>8.0</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w:t>
            </w:r>
            <w:r>
              <w:rPr>
                <w:rFonts w:hint="eastAsia" w:ascii="微软雅黑" w:hAnsi="微软雅黑" w:eastAsia="微软雅黑" w:cs="微软雅黑"/>
                <w:b w:val="0"/>
                <w:bCs w:val="0"/>
                <w:color w:val="auto"/>
                <w:sz w:val="21"/>
                <w:szCs w:val="21"/>
                <w:highlight w:val="none"/>
                <w:vertAlign w:val="baseline"/>
                <w:lang w:val="en-US" w:eastAsia="zh-CN"/>
              </w:rPr>
              <w:t>V</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w:t>
            </w:r>
            <w:r>
              <w:rPr>
                <w:rFonts w:hint="eastAsia" w:ascii="微软雅黑" w:hAnsi="微软雅黑" w:eastAsia="微软雅黑" w:cs="微软雅黑"/>
                <w:b w:val="0"/>
                <w:bCs w:val="0"/>
                <w:color w:val="auto"/>
                <w:sz w:val="21"/>
                <w:szCs w:val="21"/>
                <w:highlight w:val="none"/>
                <w:lang w:val="en-US" w:eastAsia="zh-CN" w:bidi="ar-SA"/>
              </w:rPr>
              <w:t>10.0</w:t>
            </w:r>
          </w:p>
        </w:tc>
        <w:tc>
          <w:tcPr>
            <w:tcW w:w="9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扣款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lang w:val="en-US"/>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10＜</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V</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每增高1，扣款 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943"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6≤</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V</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＜8</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b w:val="0"/>
                <w:bCs w:val="0"/>
                <w:i w:val="0"/>
                <w:iCs w:val="0"/>
                <w:color w:val="auto"/>
                <w:sz w:val="24"/>
                <w:szCs w:val="24"/>
                <w:u w:val="none"/>
                <w:lang w:val="en-US"/>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每减少 1，扣款 20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扣款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lang w:val="en-US"/>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V</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＞12</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每增高1，扣款 100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lang w:val="en-US"/>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V</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＜6</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每减少 1，扣款 30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5</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粉焦量（&lt;8mm）%</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lang w:val="en-US"/>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≤40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扣款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lang w:val="en-US"/>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40＜</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f</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≤50</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每增高 1，扣款 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扣款</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lang w:val="en-US"/>
              </w:rPr>
            </w:pP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f</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＞50</w:t>
            </w:r>
          </w:p>
        </w:tc>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每增高 1，扣款 100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水分%</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≤5.0</w:t>
            </w:r>
          </w:p>
        </w:tc>
        <w:tc>
          <w:tcPr>
            <w:tcW w:w="5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超过规定时</w:t>
            </w:r>
            <w:r>
              <w:rPr>
                <w:rFonts w:hint="eastAsia" w:asciiTheme="minorEastAsia" w:hAnsiTheme="minorEastAsia" w:eastAsiaTheme="minorEastAsia" w:cstheme="minorEastAsia"/>
                <w:b w:val="0"/>
                <w:bCs w:val="0"/>
                <w:color w:val="auto"/>
                <w:sz w:val="24"/>
                <w:szCs w:val="24"/>
                <w:lang w:val="en-US" w:eastAsia="zh-CN"/>
              </w:rPr>
              <w:t>扣除相应的水分</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1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注明：交货产品质量不符合</w:t>
            </w:r>
            <w:r>
              <w:rPr>
                <w:rFonts w:hint="eastAsia" w:asciiTheme="minorEastAsia" w:hAnsiTheme="minorEastAsia" w:eastAsiaTheme="minorEastAsia" w:cstheme="minorEastAsia"/>
                <w:b w:val="0"/>
                <w:bCs w:val="0"/>
                <w:color w:val="auto"/>
                <w:sz w:val="24"/>
                <w:szCs w:val="24"/>
                <w:lang w:val="en-US" w:eastAsia="zh-CN"/>
              </w:rPr>
              <w:t>技术任务书</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规定要求的按质量细则处理。</w:t>
            </w:r>
          </w:p>
        </w:tc>
      </w:tr>
    </w:tbl>
    <w:p>
      <w:pPr>
        <w:keepNext w:val="0"/>
        <w:keepLines w:val="0"/>
        <w:widowControl/>
        <w:suppressLineNumbers w:val="0"/>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2.3本次石油焦招标实际采购量依据最终价定</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737"/>
        <w:gridCol w:w="1921"/>
        <w:gridCol w:w="1897"/>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Pr>
          <w:p>
            <w:pPr>
              <w:pStyle w:val="3"/>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序号</w:t>
            </w:r>
          </w:p>
        </w:tc>
        <w:tc>
          <w:tcPr>
            <w:tcW w:w="1019" w:type="pct"/>
          </w:tcPr>
          <w:p>
            <w:pPr>
              <w:pStyle w:val="3"/>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名称</w:t>
            </w:r>
          </w:p>
        </w:tc>
        <w:tc>
          <w:tcPr>
            <w:tcW w:w="1127" w:type="pct"/>
          </w:tcPr>
          <w:p>
            <w:pPr>
              <w:pStyle w:val="3"/>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硫含量/</w:t>
            </w:r>
            <w:r>
              <w:rPr>
                <w:rFonts w:hint="eastAsia" w:ascii="微软雅黑" w:hAnsi="微软雅黑" w:eastAsia="微软雅黑" w:cs="微软雅黑"/>
                <w:b w:val="0"/>
                <w:bCs w:val="0"/>
                <w:sz w:val="21"/>
                <w:szCs w:val="21"/>
                <w:highlight w:val="none"/>
                <w:vertAlign w:val="baseline"/>
                <w:lang w:val="en-US" w:eastAsia="zh-CN"/>
              </w:rPr>
              <w:t>%</w:t>
            </w:r>
            <w:r>
              <w:rPr>
                <w:rFonts w:hint="eastAsia" w:ascii="微软雅黑" w:hAnsi="微软雅黑" w:eastAsia="微软雅黑" w:cs="微软雅黑"/>
                <w:b w:val="0"/>
                <w:bCs w:val="0"/>
                <w:color w:val="auto"/>
                <w:sz w:val="21"/>
                <w:szCs w:val="21"/>
                <w:highlight w:val="none"/>
                <w:lang w:val="en-US" w:eastAsia="zh-CN"/>
              </w:rPr>
              <w:t>(S)</w:t>
            </w:r>
          </w:p>
        </w:tc>
        <w:tc>
          <w:tcPr>
            <w:tcW w:w="1113" w:type="pct"/>
          </w:tcPr>
          <w:p>
            <w:pPr>
              <w:pStyle w:val="3"/>
              <w:jc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val="en-US" w:eastAsia="zh-CN"/>
              </w:rPr>
              <w:t>供货月份</w:t>
            </w:r>
          </w:p>
        </w:tc>
        <w:tc>
          <w:tcPr>
            <w:tcW w:w="1146" w:type="pct"/>
          </w:tcPr>
          <w:p>
            <w:pPr>
              <w:keepNext w:val="0"/>
              <w:keepLines w:val="0"/>
              <w:widowControl/>
              <w:suppressLineNumbers w:val="0"/>
              <w:jc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kern w:val="0"/>
                <w:sz w:val="21"/>
                <w:szCs w:val="21"/>
                <w:highlight w:val="none"/>
                <w:lang w:val="en-US" w:eastAsia="zh-CN" w:bidi="ar"/>
              </w:rPr>
              <w:t>采购量（万吨）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Pr>
          <w:p>
            <w:pPr>
              <w:pStyle w:val="3"/>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1</w:t>
            </w:r>
          </w:p>
        </w:tc>
        <w:tc>
          <w:tcPr>
            <w:tcW w:w="1019" w:type="pct"/>
          </w:tcPr>
          <w:p>
            <w:pPr>
              <w:pStyle w:val="3"/>
              <w:jc w:val="center"/>
              <w:rPr>
                <w:rFonts w:hint="eastAsia" w:ascii="微软雅黑" w:hAnsi="微软雅黑" w:eastAsia="微软雅黑" w:cs="微软雅黑"/>
                <w:kern w:val="0"/>
                <w:sz w:val="21"/>
                <w:szCs w:val="21"/>
                <w:highlight w:val="none"/>
                <w:vertAlign w:val="baseline"/>
                <w:lang w:val="en-US" w:eastAsia="zh-CN" w:bidi="ar-SA"/>
              </w:rPr>
            </w:pPr>
            <w:r>
              <w:rPr>
                <w:rFonts w:hint="eastAsia" w:ascii="微软雅黑" w:hAnsi="微软雅黑" w:eastAsia="微软雅黑" w:cs="微软雅黑"/>
                <w:sz w:val="21"/>
                <w:szCs w:val="21"/>
                <w:highlight w:val="none"/>
                <w:vertAlign w:val="baseline"/>
                <w:lang w:val="en-US" w:eastAsia="zh-CN"/>
              </w:rPr>
              <w:t>石油焦</w:t>
            </w:r>
          </w:p>
        </w:tc>
        <w:tc>
          <w:tcPr>
            <w:tcW w:w="1127" w:type="pct"/>
            <w:vAlign w:val="center"/>
          </w:tcPr>
          <w:p>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3.0＜s≤4.0</w:t>
            </w:r>
          </w:p>
        </w:tc>
        <w:tc>
          <w:tcPr>
            <w:tcW w:w="1113" w:type="pct"/>
          </w:tcPr>
          <w:p>
            <w:pPr>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3-12月</w:t>
            </w:r>
          </w:p>
        </w:tc>
        <w:tc>
          <w:tcPr>
            <w:tcW w:w="1146" w:type="pct"/>
          </w:tcPr>
          <w:p>
            <w:pPr>
              <w:pStyle w:val="3"/>
              <w:jc w:val="center"/>
              <w:rPr>
                <w:rFonts w:hint="eastAsia"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4</w:t>
            </w:r>
          </w:p>
        </w:tc>
      </w:tr>
    </w:tbl>
    <w:p>
      <w:p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三、供货技术条件要求</w:t>
      </w:r>
    </w:p>
    <w:p>
      <w:pPr>
        <w:pStyle w:val="13"/>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3.1 </w:t>
      </w:r>
      <w:r>
        <w:rPr>
          <w:rFonts w:hint="eastAsia" w:asciiTheme="minorEastAsia" w:hAnsiTheme="minorEastAsia" w:eastAsiaTheme="minorEastAsia" w:cstheme="minorEastAsia"/>
          <w:sz w:val="28"/>
          <w:szCs w:val="28"/>
          <w:lang w:eastAsia="zh-CN"/>
        </w:rPr>
        <w:t>投标方</w:t>
      </w:r>
      <w:r>
        <w:rPr>
          <w:rFonts w:hint="eastAsia" w:asciiTheme="minorEastAsia" w:hAnsiTheme="minorEastAsia" w:eastAsiaTheme="minorEastAsia" w:cstheme="minorEastAsia"/>
          <w:sz w:val="28"/>
          <w:szCs w:val="28"/>
          <w:lang w:val="en-US" w:eastAsia="zh-CN"/>
        </w:rPr>
        <w:t>提供的石油焦必须符合本技术任务书要求，所有材料必须在室内保存，要求有</w:t>
      </w:r>
      <w:r>
        <w:rPr>
          <w:rFonts w:hint="eastAsia" w:asciiTheme="minorEastAsia" w:hAnsiTheme="minorEastAsia" w:eastAsiaTheme="minorEastAsia" w:cstheme="minorEastAsia"/>
          <w:sz w:val="28"/>
          <w:szCs w:val="28"/>
        </w:rPr>
        <w:t>防潮、防</w:t>
      </w:r>
      <w:r>
        <w:rPr>
          <w:rFonts w:hint="eastAsia" w:asciiTheme="minorEastAsia" w:hAnsiTheme="minorEastAsia" w:eastAsiaTheme="minorEastAsia" w:cstheme="minorEastAsia"/>
          <w:sz w:val="28"/>
          <w:szCs w:val="28"/>
          <w:lang w:val="en-US" w:eastAsia="zh-CN"/>
        </w:rPr>
        <w:t>散落、</w:t>
      </w:r>
      <w:r>
        <w:rPr>
          <w:rFonts w:hint="eastAsia" w:asciiTheme="minorEastAsia" w:hAnsiTheme="minorEastAsia" w:eastAsiaTheme="minorEastAsia" w:cstheme="minorEastAsia"/>
          <w:color w:val="auto"/>
          <w:sz w:val="28"/>
          <w:szCs w:val="28"/>
          <w:lang w:val="en-US" w:eastAsia="zh-CN"/>
        </w:rPr>
        <w:t>防污染</w:t>
      </w:r>
      <w:r>
        <w:rPr>
          <w:rFonts w:hint="eastAsia" w:asciiTheme="minorEastAsia" w:hAnsiTheme="minorEastAsia" w:eastAsiaTheme="minorEastAsia" w:cstheme="minorEastAsia"/>
          <w:sz w:val="28"/>
          <w:szCs w:val="28"/>
          <w:lang w:val="en-US" w:eastAsia="zh-CN"/>
        </w:rPr>
        <w:t>等保护措施。</w:t>
      </w:r>
    </w:p>
    <w:p>
      <w:pPr>
        <w:pStyle w:val="13"/>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3.2 </w:t>
      </w:r>
      <w:r>
        <w:rPr>
          <w:rFonts w:hint="eastAsia" w:asciiTheme="minorEastAsia" w:hAnsiTheme="minorEastAsia" w:eastAsiaTheme="minorEastAsia" w:cstheme="minorEastAsia"/>
          <w:sz w:val="28"/>
          <w:szCs w:val="28"/>
          <w:lang w:eastAsia="zh-CN"/>
        </w:rPr>
        <w:t>投标方</w:t>
      </w:r>
      <w:r>
        <w:rPr>
          <w:rFonts w:hint="eastAsia" w:asciiTheme="minorEastAsia" w:hAnsiTheme="minorEastAsia" w:eastAsiaTheme="minorEastAsia" w:cstheme="minorEastAsia"/>
          <w:sz w:val="28"/>
          <w:szCs w:val="28"/>
          <w:lang w:val="en-US" w:eastAsia="zh-CN"/>
        </w:rPr>
        <w:t>所提供的石油焦的质量必须满足或优于本技术任务书规定理化指标的要求。</w:t>
      </w:r>
    </w:p>
    <w:p>
      <w:pPr>
        <w:pStyle w:val="13"/>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heme="minorEastAsia" w:hAnsiTheme="minorEastAsia" w:eastAsiaTheme="minorEastAsia" w:cstheme="minorEastAsia"/>
          <w:strike/>
          <w:dstrike w:val="0"/>
          <w:color w:val="auto"/>
          <w:sz w:val="28"/>
          <w:szCs w:val="28"/>
          <w:lang w:val="en-US" w:eastAsia="zh-CN"/>
        </w:rPr>
      </w:pPr>
      <w:r>
        <w:rPr>
          <w:rFonts w:hint="eastAsia" w:asciiTheme="minorEastAsia" w:hAnsiTheme="minorEastAsia" w:eastAsiaTheme="minorEastAsia" w:cstheme="minorEastAsia"/>
          <w:sz w:val="28"/>
          <w:szCs w:val="28"/>
          <w:lang w:val="en-US" w:eastAsia="zh-CN"/>
        </w:rPr>
        <w:t>3.3</w:t>
      </w:r>
      <w:r>
        <w:rPr>
          <w:rFonts w:hint="eastAsia" w:asciiTheme="minorEastAsia" w:hAnsiTheme="minorEastAsia" w:eastAsiaTheme="minorEastAsia" w:cstheme="minorEastAsia"/>
          <w:color w:val="auto"/>
          <w:sz w:val="28"/>
          <w:szCs w:val="28"/>
          <w:lang w:eastAsia="zh-CN"/>
        </w:rPr>
        <w:t>投标方</w:t>
      </w:r>
      <w:r>
        <w:rPr>
          <w:rFonts w:hint="eastAsia" w:asciiTheme="minorEastAsia" w:hAnsiTheme="minorEastAsia" w:eastAsiaTheme="minorEastAsia" w:cstheme="minorEastAsia"/>
          <w:color w:val="auto"/>
          <w:sz w:val="28"/>
          <w:szCs w:val="28"/>
          <w:lang w:val="en-US" w:eastAsia="zh-CN"/>
        </w:rPr>
        <w:t>应取得ISO9001质量管理体系认证产品生产许可证或</w:t>
      </w:r>
      <w:r>
        <w:rPr>
          <w:rFonts w:hint="eastAsia" w:asciiTheme="minorEastAsia" w:hAnsiTheme="minorEastAsia" w:eastAsiaTheme="minorEastAsia" w:cstheme="minorEastAsia"/>
          <w:strike w:val="0"/>
          <w:dstrike w:val="0"/>
          <w:color w:val="auto"/>
          <w:sz w:val="28"/>
          <w:szCs w:val="28"/>
          <w:lang w:val="en-US" w:eastAsia="zh-CN"/>
        </w:rPr>
        <w:t>石油焦</w:t>
      </w:r>
      <w:r>
        <w:rPr>
          <w:rFonts w:hint="eastAsia" w:asciiTheme="minorEastAsia" w:hAnsiTheme="minorEastAsia" w:eastAsiaTheme="minorEastAsia" w:cstheme="minorEastAsia"/>
          <w:color w:val="auto"/>
          <w:sz w:val="28"/>
          <w:szCs w:val="28"/>
          <w:lang w:val="en-US" w:eastAsia="zh-CN"/>
        </w:rPr>
        <w:t>销售资质的营业执照。</w:t>
      </w:r>
    </w:p>
    <w:p>
      <w:pPr>
        <w:ind w:firstLine="562" w:firstLineChars="200"/>
        <w:rPr>
          <w:rFonts w:hint="eastAsia" w:asciiTheme="minorEastAsia" w:hAnsiTheme="minorEastAsia" w:eastAsiaTheme="minorEastAsia" w:cstheme="minorEastAsia"/>
          <w:b/>
          <w:bCs/>
          <w:sz w:val="28"/>
          <w:szCs w:val="28"/>
          <w:lang w:val="en-US" w:eastAsia="zh-CN"/>
        </w:rPr>
      </w:pPr>
      <w:bookmarkStart w:id="0" w:name="_Toc5922_WPSOffice_Level1"/>
      <w:bookmarkStart w:id="1" w:name="_Toc12141"/>
      <w:bookmarkStart w:id="2" w:name="_Toc28525"/>
      <w:bookmarkStart w:id="3" w:name="_Toc25026_WPSOffice_Level1"/>
      <w:r>
        <w:rPr>
          <w:rFonts w:hint="eastAsia" w:asciiTheme="minorEastAsia" w:hAnsiTheme="minorEastAsia" w:eastAsiaTheme="minorEastAsia" w:cstheme="minorEastAsia"/>
          <w:b/>
          <w:bCs/>
          <w:sz w:val="28"/>
          <w:szCs w:val="28"/>
          <w:lang w:val="en-US" w:eastAsia="zh-CN"/>
        </w:rPr>
        <w:t>四、执行标准与规范</w:t>
      </w:r>
      <w:bookmarkEnd w:id="0"/>
      <w:bookmarkEnd w:id="1"/>
      <w:bookmarkEnd w:id="2"/>
      <w:bookmarkEnd w:id="3"/>
    </w:p>
    <w:p>
      <w:pPr>
        <w:pStyle w:val="13"/>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4.1 </w:t>
      </w:r>
      <w:r>
        <w:rPr>
          <w:rFonts w:hint="eastAsia" w:asciiTheme="minorEastAsia" w:hAnsiTheme="minorEastAsia" w:eastAsiaTheme="minorEastAsia" w:cstheme="minorEastAsia"/>
          <w:sz w:val="28"/>
          <w:szCs w:val="28"/>
        </w:rPr>
        <w:t>产品</w:t>
      </w:r>
      <w:r>
        <w:rPr>
          <w:rFonts w:hint="eastAsia" w:asciiTheme="minorEastAsia" w:hAnsiTheme="minorEastAsia" w:eastAsiaTheme="minorEastAsia" w:cstheme="minorEastAsia"/>
          <w:sz w:val="28"/>
          <w:szCs w:val="28"/>
          <w:lang w:val="en-US" w:eastAsia="zh-CN"/>
        </w:rPr>
        <w:t>生产</w:t>
      </w:r>
      <w:r>
        <w:rPr>
          <w:rFonts w:hint="eastAsia" w:asciiTheme="minorEastAsia" w:hAnsiTheme="minorEastAsia" w:eastAsiaTheme="minorEastAsia" w:cstheme="minorEastAsia"/>
          <w:sz w:val="28"/>
          <w:szCs w:val="28"/>
        </w:rPr>
        <w:t>及验收应遵循国家现行的最新相应标准、规范，并满足国家有关标准、法律、法规。</w:t>
      </w:r>
      <w:bookmarkStart w:id="4" w:name="_Toc31179_WPSOffice_Level1"/>
      <w:bookmarkStart w:id="5" w:name="_Toc29881"/>
      <w:bookmarkStart w:id="6" w:name="_Toc16881"/>
      <w:bookmarkStart w:id="7" w:name="_Toc12697_WPSOffice_Level1"/>
    </w:p>
    <w:p>
      <w:p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五、运输、及验收</w:t>
      </w:r>
      <w:bookmarkEnd w:id="4"/>
      <w:bookmarkEnd w:id="5"/>
      <w:bookmarkEnd w:id="6"/>
      <w:bookmarkEnd w:id="7"/>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货物运输要求有良好的防潮、防</w:t>
      </w:r>
      <w:r>
        <w:rPr>
          <w:rFonts w:hint="eastAsia" w:asciiTheme="minorEastAsia" w:hAnsiTheme="minorEastAsia" w:eastAsiaTheme="minorEastAsia" w:cstheme="minorEastAsia"/>
          <w:sz w:val="28"/>
          <w:szCs w:val="28"/>
          <w:lang w:val="en-US" w:eastAsia="zh-CN"/>
        </w:rPr>
        <w:t>散落、</w:t>
      </w:r>
      <w:r>
        <w:rPr>
          <w:rFonts w:hint="eastAsia" w:asciiTheme="minorEastAsia" w:hAnsiTheme="minorEastAsia" w:eastAsiaTheme="minorEastAsia" w:cstheme="minorEastAsia"/>
          <w:color w:val="auto"/>
          <w:sz w:val="28"/>
          <w:szCs w:val="28"/>
          <w:lang w:val="en-US" w:eastAsia="zh-CN"/>
        </w:rPr>
        <w:t>防污染</w:t>
      </w:r>
      <w:r>
        <w:rPr>
          <w:rFonts w:hint="eastAsia" w:asciiTheme="minorEastAsia" w:hAnsiTheme="minorEastAsia" w:eastAsiaTheme="minorEastAsia" w:cstheme="minorEastAsia"/>
          <w:sz w:val="28"/>
          <w:szCs w:val="28"/>
        </w:rPr>
        <w:t>等保护措施。</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sz w:val="28"/>
          <w:szCs w:val="28"/>
          <w:lang w:eastAsia="zh-CN"/>
        </w:rPr>
        <w:t>投标方</w:t>
      </w:r>
      <w:r>
        <w:rPr>
          <w:rFonts w:hint="eastAsia" w:asciiTheme="minorEastAsia" w:hAnsiTheme="minorEastAsia" w:eastAsiaTheme="minorEastAsia" w:cstheme="minorEastAsia"/>
          <w:color w:val="auto"/>
          <w:sz w:val="28"/>
          <w:szCs w:val="28"/>
        </w:rPr>
        <w:t>在</w:t>
      </w:r>
      <w:r>
        <w:rPr>
          <w:rFonts w:hint="eastAsia" w:asciiTheme="minorEastAsia" w:hAnsiTheme="minorEastAsia" w:eastAsiaTheme="minorEastAsia" w:cstheme="minorEastAsia"/>
          <w:color w:val="auto"/>
          <w:sz w:val="28"/>
          <w:szCs w:val="28"/>
          <w:lang w:eastAsia="zh-CN"/>
        </w:rPr>
        <w:t>发</w:t>
      </w:r>
      <w:r>
        <w:rPr>
          <w:rFonts w:hint="eastAsia" w:asciiTheme="minorEastAsia" w:hAnsiTheme="minorEastAsia" w:eastAsiaTheme="minorEastAsia" w:cstheme="minorEastAsia"/>
          <w:color w:val="auto"/>
          <w:sz w:val="28"/>
          <w:szCs w:val="28"/>
        </w:rPr>
        <w:t>货前</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个自然日以传真或电传通知</w:t>
      </w:r>
      <w:r>
        <w:rPr>
          <w:rFonts w:hint="eastAsia" w:asciiTheme="minorEastAsia" w:hAnsiTheme="minorEastAsia" w:eastAsiaTheme="minorEastAsia" w:cstheme="minorEastAsia"/>
          <w:color w:val="auto"/>
          <w:sz w:val="28"/>
          <w:szCs w:val="28"/>
          <w:lang w:val="en-US" w:eastAsia="zh-CN"/>
        </w:rPr>
        <w:t>招标方</w:t>
      </w:r>
      <w:r>
        <w:rPr>
          <w:rFonts w:hint="eastAsia" w:asciiTheme="minorEastAsia" w:hAnsiTheme="minorEastAsia" w:eastAsiaTheme="minorEastAsia" w:cstheme="minorEastAsia"/>
          <w:color w:val="auto"/>
          <w:sz w:val="28"/>
          <w:szCs w:val="28"/>
        </w:rPr>
        <w:t>合同号、</w:t>
      </w:r>
      <w:r>
        <w:rPr>
          <w:rFonts w:hint="eastAsia" w:asciiTheme="minorEastAsia" w:hAnsiTheme="minorEastAsia" w:eastAsiaTheme="minorEastAsia" w:cstheme="minorEastAsia"/>
          <w:color w:val="auto"/>
          <w:sz w:val="28"/>
          <w:szCs w:val="28"/>
          <w:lang w:eastAsia="zh-CN"/>
        </w:rPr>
        <w:t>产品</w:t>
      </w:r>
      <w:r>
        <w:rPr>
          <w:rFonts w:hint="eastAsia" w:asciiTheme="minorEastAsia" w:hAnsiTheme="minorEastAsia" w:eastAsiaTheme="minorEastAsia" w:cstheme="minorEastAsia"/>
          <w:color w:val="auto"/>
          <w:sz w:val="28"/>
          <w:szCs w:val="28"/>
        </w:rPr>
        <w:t>名称、数量、</w:t>
      </w:r>
      <w:r>
        <w:rPr>
          <w:rFonts w:hint="eastAsia" w:asciiTheme="minorEastAsia" w:hAnsiTheme="minorEastAsia" w:eastAsiaTheme="minorEastAsia" w:cstheme="minorEastAsia"/>
          <w:color w:val="auto"/>
          <w:sz w:val="28"/>
          <w:szCs w:val="28"/>
          <w:lang w:val="en-US" w:eastAsia="zh-CN"/>
        </w:rPr>
        <w:t>车辆</w:t>
      </w:r>
      <w:r>
        <w:rPr>
          <w:rFonts w:hint="eastAsia" w:asciiTheme="minorEastAsia" w:hAnsiTheme="minorEastAsia" w:eastAsiaTheme="minorEastAsia" w:cstheme="minorEastAsia"/>
          <w:color w:val="auto"/>
          <w:sz w:val="28"/>
          <w:szCs w:val="28"/>
        </w:rPr>
        <w:t>和备妥待运日期。</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在货物装货后发运前24小时内以传真或电传通知</w:t>
      </w:r>
      <w:r>
        <w:rPr>
          <w:rFonts w:hint="eastAsia" w:asciiTheme="minorEastAsia" w:hAnsiTheme="minorEastAsia" w:eastAsia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rPr>
        <w:t>合同号、货物名称、数量、发票金额、运输工具名称及启运日期。</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货物的装运工具(火车、汽车、轮船等)，必须在装运前清扫干净，不得使油类或其它杂质等污染</w:t>
      </w:r>
      <w:r>
        <w:rPr>
          <w:rFonts w:hint="eastAsia" w:asciiTheme="minorEastAsia" w:hAnsiTheme="minorEastAsia" w:eastAsiaTheme="minorEastAsia" w:cstheme="minorEastAsia"/>
          <w:sz w:val="28"/>
          <w:szCs w:val="28"/>
          <w:lang w:eastAsia="zh-CN"/>
        </w:rPr>
        <w:t>产品</w:t>
      </w:r>
      <w:r>
        <w:rPr>
          <w:rFonts w:hint="eastAsia" w:asciiTheme="minorEastAsia" w:hAnsiTheme="minorEastAsia" w:eastAsiaTheme="minorEastAsia" w:cstheme="minorEastAsia"/>
          <w:sz w:val="28"/>
          <w:szCs w:val="28"/>
        </w:rPr>
        <w:t>。运输过程中必须有防雨措施，务使货物在运输途中不受雨淋水浸。</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sz w:val="28"/>
          <w:szCs w:val="28"/>
          <w:lang w:eastAsia="zh-CN"/>
        </w:rPr>
        <w:t>投标方</w:t>
      </w:r>
      <w:r>
        <w:rPr>
          <w:rFonts w:hint="eastAsia" w:asciiTheme="minorEastAsia" w:hAnsiTheme="minorEastAsia" w:eastAsiaTheme="minorEastAsia" w:cstheme="minorEastAsia"/>
          <w:color w:val="auto"/>
          <w:sz w:val="28"/>
          <w:szCs w:val="28"/>
        </w:rPr>
        <w:t>运抵现场的</w:t>
      </w:r>
      <w:r>
        <w:rPr>
          <w:rFonts w:hint="eastAsia" w:asciiTheme="minorEastAsia" w:hAnsiTheme="minorEastAsia" w:eastAsiaTheme="minorEastAsia" w:cstheme="minorEastAsia"/>
          <w:sz w:val="28"/>
          <w:szCs w:val="28"/>
          <w:lang w:val="en-US" w:eastAsia="zh-CN"/>
        </w:rPr>
        <w:t>石油焦</w:t>
      </w:r>
      <w:r>
        <w:rPr>
          <w:rFonts w:hint="eastAsia" w:asciiTheme="minorEastAsia" w:hAnsiTheme="minorEastAsia" w:eastAsiaTheme="minorEastAsia" w:cstheme="minorEastAsia"/>
          <w:color w:val="auto"/>
          <w:sz w:val="28"/>
          <w:szCs w:val="28"/>
        </w:rPr>
        <w:t>不得有</w:t>
      </w:r>
      <w:r>
        <w:rPr>
          <w:rFonts w:hint="eastAsia" w:asciiTheme="minorEastAsia" w:hAnsiTheme="minorEastAsia" w:eastAsiaTheme="minorEastAsia" w:cstheme="minorEastAsia"/>
          <w:color w:val="auto"/>
          <w:sz w:val="28"/>
          <w:szCs w:val="28"/>
          <w:lang w:val="en-US" w:eastAsia="zh-CN"/>
        </w:rPr>
        <w:t>散落</w:t>
      </w:r>
      <w:r>
        <w:rPr>
          <w:rFonts w:hint="eastAsia" w:asciiTheme="minorEastAsia" w:hAnsiTheme="minorEastAsia" w:eastAsiaTheme="minorEastAsia" w:cstheme="minorEastAsia"/>
          <w:color w:val="auto"/>
          <w:sz w:val="28"/>
          <w:szCs w:val="28"/>
        </w:rPr>
        <w:t>现象。</w:t>
      </w:r>
      <w:bookmarkStart w:id="8" w:name="_Toc5438_WPSOffice_Level1"/>
      <w:bookmarkStart w:id="9" w:name="_Toc31538"/>
      <w:bookmarkStart w:id="10" w:name="_Toc11436_WPSOffice_Level1"/>
      <w:bookmarkStart w:id="11" w:name="_Toc20787"/>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sz w:val="28"/>
          <w:szCs w:val="28"/>
          <w:lang w:val="en-US" w:eastAsia="zh-CN"/>
        </w:rPr>
        <w:t>5.6</w:t>
      </w:r>
      <w:r>
        <w:rPr>
          <w:rFonts w:hint="eastAsia" w:asciiTheme="minorEastAsia" w:hAnsiTheme="minorEastAsia" w:eastAsiaTheme="minorEastAsia" w:cstheme="minorEastAsia"/>
          <w:sz w:val="28"/>
          <w:szCs w:val="28"/>
          <w:lang w:eastAsia="zh-CN"/>
        </w:rPr>
        <w:t>石油焦</w:t>
      </w:r>
      <w:bookmarkStart w:id="16" w:name="_GoBack"/>
      <w:bookmarkEnd w:id="16"/>
      <w:r>
        <w:rPr>
          <w:rFonts w:hint="eastAsia" w:asciiTheme="minorEastAsia" w:hAnsiTheme="minorEastAsia" w:eastAsiaTheme="minorEastAsia" w:cstheme="minorEastAsia"/>
          <w:sz w:val="28"/>
          <w:szCs w:val="28"/>
          <w:lang w:val="en-US" w:eastAsia="zh-CN"/>
        </w:rPr>
        <w:t>的取样检验。</w:t>
      </w:r>
      <w:r>
        <w:rPr>
          <w:rFonts w:hint="eastAsia" w:asciiTheme="minorEastAsia" w:hAnsiTheme="minorEastAsia" w:eastAsiaTheme="minorEastAsia" w:cstheme="minorEastAsia"/>
          <w:color w:val="auto"/>
          <w:sz w:val="28"/>
          <w:szCs w:val="28"/>
          <w:highlight w:val="none"/>
          <w:lang w:val="en-US" w:eastAsia="zh-CN"/>
        </w:rPr>
        <w:t>取样方法：卸车后去掉表层20cm~30cm采样，同车材料在平均间距的三至五点上采取，以保证试样具有代表性。每五车抽取的材料均匀混合检测一个常规样（检测灰分、水分），每500吨检测一次综合样(全检)，采集的小样集中放入干净的试样袋，以防受污染和受阳光、雨水的影响</w:t>
      </w:r>
      <w:r>
        <w:rPr>
          <w:rFonts w:hint="eastAsia" w:asciiTheme="minorEastAsia" w:hAnsiTheme="minorEastAsia" w:eastAsiaTheme="minorEastAsia" w:cstheme="minorEastAsia"/>
          <w:color w:val="auto"/>
          <w:sz w:val="28"/>
          <w:szCs w:val="28"/>
          <w:lang w:val="en-US" w:eastAsia="zh-CN"/>
        </w:rPr>
        <w:t>。取样后充分混匀，分成两份并密封处理，同时在试样袋上填写试样基本信息并由取样人共同骑缝签名，一份进行化验，一份作备查样，备查样保存期至少叁个月。</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5.7当抽检过程中</w:t>
      </w:r>
      <w:r>
        <w:rPr>
          <w:rFonts w:hint="eastAsia" w:asciiTheme="minorEastAsia" w:hAnsiTheme="minorEastAsia" w:eastAsiaTheme="minorEastAsia" w:cstheme="minorEastAsia"/>
          <w:sz w:val="28"/>
          <w:szCs w:val="28"/>
          <w:lang w:val="zh-CN" w:eastAsia="zh-CN"/>
        </w:rPr>
        <w:t>出现一次样品某一指标超出规定范围时，由</w:t>
      </w:r>
      <w:r>
        <w:rPr>
          <w:rFonts w:hint="eastAsia" w:asciiTheme="minorEastAsia" w:hAnsiTheme="minorEastAsia" w:eastAsiaTheme="minorEastAsia" w:cstheme="minorEastAsia"/>
          <w:sz w:val="28"/>
          <w:szCs w:val="28"/>
          <w:lang w:val="en-US" w:eastAsia="zh-CN"/>
        </w:rPr>
        <w:t>招标方</w:t>
      </w:r>
      <w:r>
        <w:rPr>
          <w:rFonts w:hint="eastAsia" w:asciiTheme="minorEastAsia" w:hAnsiTheme="minorEastAsia" w:eastAsiaTheme="minorEastAsia" w:cstheme="minorEastAsia"/>
          <w:sz w:val="28"/>
          <w:szCs w:val="28"/>
          <w:lang w:val="zh-CN" w:eastAsia="zh-CN"/>
        </w:rPr>
        <w:t>物资供应</w:t>
      </w:r>
      <w:r>
        <w:rPr>
          <w:rFonts w:hint="eastAsia" w:asciiTheme="minorEastAsia" w:hAnsiTheme="minorEastAsia" w:eastAsiaTheme="minorEastAsia" w:cstheme="minorEastAsia"/>
          <w:sz w:val="28"/>
          <w:szCs w:val="28"/>
          <w:lang w:val="en-US" w:eastAsia="zh-CN"/>
        </w:rPr>
        <w:t>科</w:t>
      </w:r>
      <w:r>
        <w:rPr>
          <w:rFonts w:hint="eastAsia" w:asciiTheme="minorEastAsia" w:hAnsiTheme="minorEastAsia" w:eastAsiaTheme="minorEastAsia" w:cstheme="minorEastAsia"/>
          <w:sz w:val="28"/>
          <w:szCs w:val="28"/>
          <w:lang w:val="zh-CN" w:eastAsia="zh-CN"/>
        </w:rPr>
        <w:t>及时通知</w:t>
      </w:r>
      <w:r>
        <w:rPr>
          <w:rFonts w:hint="eastAsia" w:asciiTheme="minorEastAsia" w:hAnsiTheme="minorEastAsia" w:eastAsiaTheme="minorEastAsia" w:cstheme="minorEastAsia"/>
          <w:sz w:val="28"/>
          <w:szCs w:val="28"/>
          <w:lang w:val="en-US" w:eastAsia="zh-CN"/>
        </w:rPr>
        <w:t>投标方</w:t>
      </w:r>
      <w:r>
        <w:rPr>
          <w:rFonts w:hint="eastAsia" w:asciiTheme="minorEastAsia" w:hAnsiTheme="minorEastAsia" w:eastAsiaTheme="minorEastAsia" w:cstheme="minorEastAsia"/>
          <w:sz w:val="28"/>
          <w:szCs w:val="28"/>
          <w:lang w:val="zh-CN" w:eastAsia="zh-CN"/>
        </w:rPr>
        <w:t>，由</w:t>
      </w:r>
      <w:r>
        <w:rPr>
          <w:rFonts w:hint="eastAsia" w:asciiTheme="minorEastAsia" w:hAnsiTheme="minorEastAsia" w:eastAsiaTheme="minorEastAsia" w:cstheme="minorEastAsia"/>
          <w:sz w:val="28"/>
          <w:szCs w:val="28"/>
          <w:lang w:val="en-US" w:eastAsia="zh-CN"/>
        </w:rPr>
        <w:t>招投标</w:t>
      </w:r>
      <w:r>
        <w:rPr>
          <w:rFonts w:hint="eastAsia" w:asciiTheme="minorEastAsia" w:hAnsiTheme="minorEastAsia" w:eastAsiaTheme="minorEastAsia" w:cstheme="minorEastAsia"/>
          <w:sz w:val="28"/>
          <w:szCs w:val="28"/>
          <w:lang w:val="zh-CN" w:eastAsia="zh-CN"/>
        </w:rPr>
        <w:t>双方协商解决，如</w:t>
      </w:r>
      <w:r>
        <w:rPr>
          <w:rFonts w:hint="eastAsia" w:asciiTheme="minorEastAsia" w:hAnsiTheme="minorEastAsia" w:eastAsiaTheme="minorEastAsia" w:cstheme="minorEastAsia"/>
          <w:sz w:val="28"/>
          <w:szCs w:val="28"/>
          <w:lang w:val="en-US" w:eastAsia="zh-CN"/>
        </w:rPr>
        <w:t>投标</w:t>
      </w:r>
      <w:r>
        <w:rPr>
          <w:rFonts w:hint="eastAsia" w:asciiTheme="minorEastAsia" w:hAnsiTheme="minorEastAsia" w:eastAsiaTheme="minorEastAsia" w:cstheme="minorEastAsia"/>
          <w:sz w:val="28"/>
          <w:szCs w:val="28"/>
          <w:lang w:val="zh-CN" w:eastAsia="zh-CN"/>
        </w:rPr>
        <w:t>方有异议时，可以由</w:t>
      </w:r>
      <w:r>
        <w:rPr>
          <w:rFonts w:hint="eastAsia" w:asciiTheme="minorEastAsia" w:hAnsiTheme="minorEastAsia" w:eastAsiaTheme="minorEastAsia" w:cstheme="minorEastAsia"/>
          <w:sz w:val="28"/>
          <w:szCs w:val="28"/>
          <w:lang w:val="en-US" w:eastAsia="zh-CN"/>
        </w:rPr>
        <w:t>招投标</w:t>
      </w:r>
      <w:r>
        <w:rPr>
          <w:rFonts w:hint="eastAsia" w:asciiTheme="minorEastAsia" w:hAnsiTheme="minorEastAsia" w:eastAsiaTheme="minorEastAsia" w:cstheme="minorEastAsia"/>
          <w:sz w:val="28"/>
          <w:szCs w:val="28"/>
          <w:lang w:val="zh-CN" w:eastAsia="zh-CN"/>
        </w:rPr>
        <w:t>双方共同取样复查。</w:t>
      </w:r>
      <w:r>
        <w:rPr>
          <w:rFonts w:hint="eastAsia" w:asciiTheme="minorEastAsia" w:hAnsiTheme="minorEastAsia" w:eastAsiaTheme="minorEastAsia" w:cstheme="minorEastAsia"/>
          <w:sz w:val="28"/>
          <w:szCs w:val="28"/>
          <w:lang w:val="en-US" w:eastAsia="zh-CN"/>
        </w:rPr>
        <w:t>如复查仍不合格，按石油焦</w:t>
      </w:r>
      <w:r>
        <w:rPr>
          <w:rFonts w:hint="eastAsia" w:asciiTheme="minorEastAsia" w:hAnsiTheme="minorEastAsia" w:eastAsiaTheme="minorEastAsia" w:cstheme="minorEastAsia"/>
          <w:sz w:val="28"/>
          <w:szCs w:val="28"/>
          <w:lang w:eastAsia="zh-CN"/>
        </w:rPr>
        <w:t>理化性能细则进行考核。</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b w:val="0"/>
          <w:bCs w:val="0"/>
          <w:color w:val="auto"/>
          <w:kern w:val="0"/>
          <w:sz w:val="28"/>
          <w:szCs w:val="28"/>
          <w:lang w:val="en-US" w:eastAsia="zh-CN" w:bidi="ar-SA"/>
        </w:rPr>
      </w:pPr>
      <w:r>
        <w:rPr>
          <w:rFonts w:hint="eastAsia" w:asciiTheme="minorEastAsia" w:hAnsiTheme="minorEastAsia" w:eastAsiaTheme="minorEastAsia" w:cstheme="minorEastAsia"/>
          <w:sz w:val="28"/>
          <w:szCs w:val="28"/>
          <w:lang w:val="en-US" w:eastAsia="zh-CN"/>
        </w:rPr>
        <w:t>5.8</w:t>
      </w:r>
      <w:r>
        <w:rPr>
          <w:rFonts w:hint="eastAsia" w:asciiTheme="minorEastAsia" w:hAnsiTheme="minorEastAsia" w:eastAsiaTheme="minorEastAsia" w:cstheme="minorEastAsia"/>
          <w:b w:val="0"/>
          <w:bCs w:val="0"/>
          <w:color w:val="auto"/>
          <w:kern w:val="0"/>
          <w:sz w:val="28"/>
          <w:szCs w:val="28"/>
          <w:lang w:val="en-US" w:eastAsia="zh-CN" w:bidi="ar-SA"/>
        </w:rPr>
        <w:t>判定规则：出厂检验结果全部符合</w:t>
      </w:r>
      <w:r>
        <w:rPr>
          <w:rFonts w:hint="eastAsia" w:asciiTheme="minorEastAsia" w:hAnsiTheme="minorEastAsia" w:eastAsiaTheme="minorEastAsia" w:cstheme="minorEastAsia"/>
          <w:sz w:val="28"/>
          <w:szCs w:val="28"/>
          <w:lang w:val="en-US" w:eastAsia="zh-CN"/>
        </w:rPr>
        <w:t>本技术任务书（二）表技术指标</w:t>
      </w:r>
      <w:r>
        <w:rPr>
          <w:rFonts w:hint="eastAsia" w:asciiTheme="minorEastAsia" w:hAnsiTheme="minorEastAsia" w:eastAsiaTheme="minorEastAsia" w:cstheme="minorEastAsia"/>
          <w:b w:val="0"/>
          <w:bCs w:val="0"/>
          <w:color w:val="auto"/>
          <w:kern w:val="0"/>
          <w:sz w:val="28"/>
          <w:szCs w:val="28"/>
          <w:lang w:val="en-US" w:eastAsia="zh-CN" w:bidi="ar-SA"/>
        </w:rPr>
        <w:t>规定的技术要求，并在招标方接收产品后取样</w:t>
      </w:r>
      <w:r>
        <w:rPr>
          <w:rFonts w:hint="eastAsia" w:asciiTheme="minorEastAsia" w:hAnsiTheme="minorEastAsia" w:eastAsiaTheme="minorEastAsia" w:cstheme="minorEastAsia"/>
          <w:sz w:val="28"/>
          <w:szCs w:val="28"/>
          <w:lang w:val="en-US" w:eastAsia="zh-CN"/>
        </w:rPr>
        <w:t>检测，</w:t>
      </w:r>
      <w:r>
        <w:rPr>
          <w:rFonts w:hint="eastAsia" w:asciiTheme="minorEastAsia" w:hAnsiTheme="minorEastAsia" w:eastAsiaTheme="minorEastAsia" w:cstheme="minorEastAsia"/>
          <w:b w:val="0"/>
          <w:bCs w:val="0"/>
          <w:color w:val="auto"/>
          <w:kern w:val="0"/>
          <w:sz w:val="28"/>
          <w:szCs w:val="28"/>
          <w:lang w:val="en-US" w:eastAsia="zh-CN" w:bidi="ar-SA"/>
        </w:rPr>
        <w:t>招标方</w:t>
      </w:r>
      <w:r>
        <w:rPr>
          <w:rFonts w:hint="eastAsia" w:asciiTheme="minorEastAsia" w:hAnsiTheme="minorEastAsia" w:eastAsiaTheme="minorEastAsia" w:cstheme="minorEastAsia"/>
          <w:sz w:val="28"/>
          <w:szCs w:val="28"/>
          <w:lang w:val="en-US" w:eastAsia="zh-CN"/>
        </w:rPr>
        <w:t>检测报告</w:t>
      </w:r>
      <w:r>
        <w:rPr>
          <w:rFonts w:hint="eastAsia" w:asciiTheme="minorEastAsia" w:hAnsiTheme="minorEastAsia" w:eastAsiaTheme="minorEastAsia" w:cstheme="minorEastAsia"/>
          <w:b w:val="0"/>
          <w:bCs w:val="0"/>
          <w:color w:val="auto"/>
          <w:kern w:val="0"/>
          <w:sz w:val="28"/>
          <w:szCs w:val="28"/>
          <w:lang w:val="en-US" w:eastAsia="zh-CN" w:bidi="ar-SA"/>
        </w:rPr>
        <w:t>结果全部符合</w:t>
      </w:r>
      <w:r>
        <w:rPr>
          <w:rFonts w:hint="eastAsia" w:asciiTheme="minorEastAsia" w:hAnsiTheme="minorEastAsia" w:eastAsiaTheme="minorEastAsia" w:cstheme="minorEastAsia"/>
          <w:sz w:val="28"/>
          <w:szCs w:val="28"/>
          <w:lang w:val="en-US" w:eastAsia="zh-CN"/>
        </w:rPr>
        <w:t>本技术任务书（二）表技术指标</w:t>
      </w:r>
      <w:r>
        <w:rPr>
          <w:rFonts w:hint="eastAsia" w:asciiTheme="minorEastAsia" w:hAnsiTheme="minorEastAsia" w:eastAsiaTheme="minorEastAsia" w:cstheme="minorEastAsia"/>
          <w:b w:val="0"/>
          <w:bCs w:val="0"/>
          <w:color w:val="auto"/>
          <w:kern w:val="0"/>
          <w:sz w:val="28"/>
          <w:szCs w:val="28"/>
          <w:lang w:val="en-US" w:eastAsia="zh-CN" w:bidi="ar-SA"/>
        </w:rPr>
        <w:t>规定的技术要求时，则判定本批产品合格；</w:t>
      </w:r>
      <w:r>
        <w:rPr>
          <w:rFonts w:hint="eastAsia" w:asciiTheme="minorEastAsia" w:hAnsiTheme="minorEastAsia" w:eastAsiaTheme="minorEastAsia" w:cstheme="minorEastAsia"/>
          <w:sz w:val="28"/>
          <w:szCs w:val="28"/>
          <w:lang w:val="en-US" w:eastAsia="zh-CN"/>
        </w:rPr>
        <w:t>投标方</w:t>
      </w:r>
      <w:r>
        <w:rPr>
          <w:rFonts w:hint="eastAsia" w:asciiTheme="minorEastAsia" w:hAnsiTheme="minorEastAsia" w:eastAsiaTheme="minorEastAsia" w:cstheme="minorEastAsia"/>
          <w:color w:val="auto"/>
          <w:sz w:val="28"/>
          <w:szCs w:val="28"/>
          <w:highlight w:val="none"/>
        </w:rPr>
        <w:t>交货的</w:t>
      </w:r>
      <w:r>
        <w:rPr>
          <w:rFonts w:hint="eastAsia" w:asciiTheme="minorEastAsia" w:hAnsiTheme="minorEastAsia" w:eastAsiaTheme="minorEastAsia" w:cstheme="minorEastAsia"/>
          <w:color w:val="auto"/>
          <w:sz w:val="28"/>
          <w:szCs w:val="28"/>
          <w:highlight w:val="none"/>
          <w:lang w:val="en-US" w:eastAsia="zh-CN"/>
        </w:rPr>
        <w:t>指标</w:t>
      </w:r>
      <w:r>
        <w:rPr>
          <w:rFonts w:hint="eastAsia" w:asciiTheme="minorEastAsia" w:hAnsiTheme="minorEastAsia" w:eastAsiaTheme="minorEastAsia" w:cstheme="minorEastAsia"/>
          <w:color w:val="auto"/>
          <w:sz w:val="28"/>
          <w:szCs w:val="28"/>
          <w:highlight w:val="none"/>
        </w:rPr>
        <w:t>、质量不符合</w:t>
      </w:r>
      <w:r>
        <w:rPr>
          <w:rFonts w:hint="eastAsia" w:asciiTheme="minorEastAsia" w:hAnsiTheme="minorEastAsia" w:eastAsiaTheme="minorEastAsia" w:cstheme="minorEastAsia"/>
          <w:sz w:val="28"/>
          <w:szCs w:val="28"/>
          <w:lang w:val="en-US" w:eastAsia="zh-CN"/>
        </w:rPr>
        <w:t>本技术任务书（二）表中</w:t>
      </w:r>
      <w:r>
        <w:rPr>
          <w:rFonts w:hint="eastAsia" w:asciiTheme="minorEastAsia" w:hAnsiTheme="minorEastAsia" w:eastAsiaTheme="minorEastAsia" w:cstheme="minorEastAsia"/>
          <w:color w:val="auto"/>
          <w:sz w:val="28"/>
          <w:szCs w:val="28"/>
          <w:highlight w:val="none"/>
          <w:lang w:val="en-US" w:eastAsia="zh-CN"/>
        </w:rPr>
        <w:t>约定</w:t>
      </w:r>
      <w:r>
        <w:rPr>
          <w:rFonts w:hint="eastAsia" w:asciiTheme="minorEastAsia" w:hAnsiTheme="minorEastAsia" w:eastAsiaTheme="minorEastAsia" w:cstheme="minorEastAsia"/>
          <w:color w:val="auto"/>
          <w:sz w:val="28"/>
          <w:szCs w:val="28"/>
          <w:highlight w:val="none"/>
        </w:rPr>
        <w:t>时，</w:t>
      </w:r>
      <w:r>
        <w:rPr>
          <w:rFonts w:hint="eastAsia" w:asciiTheme="minorEastAsia" w:hAnsiTheme="minorEastAsia" w:eastAsiaTheme="minorEastAsia" w:cstheme="minorEastAsia"/>
          <w:color w:val="auto"/>
          <w:sz w:val="28"/>
          <w:szCs w:val="28"/>
          <w:highlight w:val="none"/>
          <w:lang w:val="en-US" w:eastAsia="zh-CN"/>
        </w:rPr>
        <w:t>如招标</w:t>
      </w:r>
      <w:r>
        <w:rPr>
          <w:rFonts w:hint="eastAsia" w:asciiTheme="minorEastAsia" w:hAnsiTheme="minorEastAsia" w:eastAsiaTheme="minorEastAsia" w:cstheme="minorEastAsia"/>
          <w:color w:val="auto"/>
          <w:sz w:val="28"/>
          <w:szCs w:val="28"/>
          <w:highlight w:val="none"/>
        </w:rPr>
        <w:t>方同意降低标准使用，则按照</w:t>
      </w:r>
      <w:r>
        <w:rPr>
          <w:rFonts w:hint="eastAsia" w:asciiTheme="minorEastAsia" w:hAnsiTheme="minorEastAsia" w:eastAsiaTheme="minorEastAsia" w:cstheme="minorEastAsia"/>
          <w:sz w:val="28"/>
          <w:szCs w:val="28"/>
          <w:lang w:val="en-US" w:eastAsia="zh-CN"/>
        </w:rPr>
        <w:t>本技术任务书</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质量要求细则</w:t>
      </w:r>
      <w:r>
        <w:rPr>
          <w:rFonts w:hint="eastAsia" w:asciiTheme="minorEastAsia" w:hAnsiTheme="minorEastAsia" w:eastAsiaTheme="minorEastAsia" w:cstheme="minorEastAsia"/>
          <w:color w:val="auto"/>
          <w:sz w:val="28"/>
          <w:szCs w:val="28"/>
          <w:highlight w:val="none"/>
        </w:rPr>
        <w:t>》里的</w:t>
      </w:r>
      <w:r>
        <w:rPr>
          <w:rFonts w:hint="eastAsia" w:asciiTheme="minorEastAsia" w:hAnsiTheme="minorEastAsia" w:eastAsiaTheme="minorEastAsia" w:cstheme="minorEastAsia"/>
          <w:color w:val="auto"/>
          <w:sz w:val="28"/>
          <w:szCs w:val="28"/>
          <w:highlight w:val="none"/>
          <w:lang w:val="en-US" w:eastAsia="zh-CN"/>
        </w:rPr>
        <w:t>约定</w:t>
      </w:r>
      <w:r>
        <w:rPr>
          <w:rFonts w:hint="eastAsia" w:asciiTheme="minorEastAsia" w:hAnsiTheme="minorEastAsia" w:eastAsiaTheme="minorEastAsia" w:cstheme="minorEastAsia"/>
          <w:color w:val="auto"/>
          <w:sz w:val="28"/>
          <w:szCs w:val="28"/>
          <w:highlight w:val="none"/>
        </w:rPr>
        <w:t>处理，若</w:t>
      </w:r>
      <w:r>
        <w:rPr>
          <w:rFonts w:hint="eastAsia" w:asciiTheme="minorEastAsia" w:hAnsiTheme="minorEastAsia" w:eastAsiaTheme="minorEastAsia" w:cstheme="minorEastAsia"/>
          <w:color w:val="auto"/>
          <w:sz w:val="28"/>
          <w:szCs w:val="28"/>
          <w:highlight w:val="none"/>
          <w:lang w:val="en-US" w:eastAsia="zh-CN"/>
        </w:rPr>
        <w:t>投标</w:t>
      </w:r>
      <w:r>
        <w:rPr>
          <w:rFonts w:hint="eastAsia" w:asciiTheme="minorEastAsia" w:hAnsiTheme="minorEastAsia" w:eastAsiaTheme="minorEastAsia" w:cstheme="minorEastAsia"/>
          <w:color w:val="auto"/>
          <w:sz w:val="28"/>
          <w:szCs w:val="28"/>
          <w:highlight w:val="none"/>
        </w:rPr>
        <w:t>方不同意</w:t>
      </w:r>
      <w:r>
        <w:rPr>
          <w:rFonts w:hint="eastAsia" w:asciiTheme="minorEastAsia" w:hAnsiTheme="minorEastAsia" w:eastAsiaTheme="minorEastAsia" w:cstheme="minorEastAsia"/>
          <w:color w:val="auto"/>
          <w:sz w:val="28"/>
          <w:szCs w:val="28"/>
          <w:highlight w:val="none"/>
          <w:lang w:val="en-US" w:eastAsia="zh-CN"/>
        </w:rPr>
        <w:t>按</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质量要求细则</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规则</w:t>
      </w:r>
      <w:r>
        <w:rPr>
          <w:rFonts w:hint="eastAsia" w:asciiTheme="minorEastAsia" w:hAnsiTheme="minorEastAsia" w:eastAsiaTheme="minorEastAsia" w:cstheme="minorEastAsia"/>
          <w:color w:val="auto"/>
          <w:sz w:val="28"/>
          <w:szCs w:val="28"/>
          <w:highlight w:val="none"/>
        </w:rPr>
        <w:t>处理</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则本批货物</w:t>
      </w:r>
      <w:r>
        <w:rPr>
          <w:rFonts w:hint="eastAsia" w:asciiTheme="minorEastAsia" w:hAnsiTheme="minorEastAsia" w:eastAsiaTheme="minorEastAsia" w:cstheme="minorEastAsia"/>
          <w:color w:val="auto"/>
          <w:sz w:val="28"/>
          <w:szCs w:val="28"/>
          <w:highlight w:val="none"/>
        </w:rPr>
        <w:t>按退货处理</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由</w:t>
      </w:r>
      <w:r>
        <w:rPr>
          <w:rFonts w:hint="eastAsia" w:asciiTheme="minorEastAsia" w:hAnsiTheme="minorEastAsia" w:eastAsiaTheme="minorEastAsia" w:cstheme="minorEastAsia"/>
          <w:sz w:val="28"/>
          <w:szCs w:val="28"/>
          <w:lang w:val="en-US" w:eastAsia="zh-CN"/>
        </w:rPr>
        <w:t>投标方</w:t>
      </w:r>
      <w:r>
        <w:rPr>
          <w:rFonts w:hint="eastAsia" w:asciiTheme="minorEastAsia" w:hAnsiTheme="minorEastAsia" w:eastAsiaTheme="minorEastAsia" w:cstheme="minorEastAsia"/>
          <w:color w:val="auto"/>
          <w:sz w:val="28"/>
          <w:szCs w:val="28"/>
          <w:highlight w:val="none"/>
          <w:lang w:val="en-US" w:eastAsia="zh-CN"/>
        </w:rPr>
        <w:t>承担退货费用。</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val="0"/>
          <w:bCs w:val="0"/>
          <w:color w:val="auto"/>
          <w:kern w:val="0"/>
          <w:sz w:val="28"/>
          <w:szCs w:val="28"/>
          <w:lang w:val="en-US" w:eastAsia="zh-CN" w:bidi="ar-SA"/>
        </w:rPr>
        <w:t>5.9复检规则：</w:t>
      </w:r>
      <w:r>
        <w:rPr>
          <w:rFonts w:hint="eastAsia" w:asciiTheme="minorEastAsia" w:hAnsiTheme="minorEastAsia" w:eastAsiaTheme="minorEastAsia" w:cstheme="minorEastAsia"/>
          <w:sz w:val="28"/>
          <w:szCs w:val="28"/>
          <w:highlight w:val="none"/>
          <w:lang w:val="en-US" w:eastAsia="zh-CN"/>
        </w:rPr>
        <w:t>投标</w:t>
      </w:r>
      <w:r>
        <w:rPr>
          <w:rFonts w:hint="eastAsia" w:asciiTheme="minorEastAsia" w:hAnsiTheme="minorEastAsia" w:eastAsiaTheme="minorEastAsia" w:cstheme="minorEastAsia"/>
          <w:sz w:val="28"/>
          <w:szCs w:val="28"/>
          <w:highlight w:val="none"/>
        </w:rPr>
        <w:t>方在接到</w:t>
      </w:r>
      <w:r>
        <w:rPr>
          <w:rFonts w:hint="eastAsia" w:asciiTheme="minorEastAsia" w:hAnsiTheme="minorEastAsia" w:eastAsiaTheme="minorEastAsia" w:cstheme="minorEastAsia"/>
          <w:sz w:val="28"/>
          <w:szCs w:val="28"/>
          <w:highlight w:val="none"/>
          <w:lang w:val="en-US" w:eastAsia="zh-CN"/>
        </w:rPr>
        <w:t>招标</w:t>
      </w:r>
      <w:r>
        <w:rPr>
          <w:rFonts w:hint="eastAsia" w:asciiTheme="minorEastAsia" w:hAnsiTheme="minorEastAsia" w:eastAsiaTheme="minorEastAsia" w:cstheme="minorEastAsia"/>
          <w:sz w:val="28"/>
          <w:szCs w:val="28"/>
          <w:highlight w:val="none"/>
        </w:rPr>
        <w:t>方的</w:t>
      </w:r>
      <w:r>
        <w:rPr>
          <w:rFonts w:hint="eastAsia" w:asciiTheme="minorEastAsia" w:hAnsiTheme="minorEastAsia" w:eastAsiaTheme="minorEastAsia" w:cstheme="minorEastAsia"/>
          <w:sz w:val="28"/>
          <w:szCs w:val="28"/>
          <w:highlight w:val="none"/>
          <w:lang w:val="en-US" w:eastAsia="zh-CN"/>
        </w:rPr>
        <w:t>质量</w:t>
      </w:r>
      <w:r>
        <w:rPr>
          <w:rFonts w:hint="eastAsia" w:asciiTheme="minorEastAsia" w:hAnsiTheme="minorEastAsia" w:eastAsiaTheme="minorEastAsia" w:cstheme="minorEastAsia"/>
          <w:sz w:val="28"/>
          <w:szCs w:val="28"/>
          <w:highlight w:val="none"/>
        </w:rPr>
        <w:t>异议后，应在</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个工作日内处理，否则视为</w:t>
      </w:r>
      <w:r>
        <w:rPr>
          <w:rFonts w:hint="eastAsia" w:asciiTheme="minorEastAsia" w:hAnsiTheme="minorEastAsia" w:eastAsiaTheme="minorEastAsia" w:cstheme="minorEastAsia"/>
          <w:sz w:val="28"/>
          <w:szCs w:val="28"/>
          <w:highlight w:val="none"/>
          <w:lang w:val="en-US" w:eastAsia="zh-CN"/>
        </w:rPr>
        <w:t>接受招标</w:t>
      </w:r>
      <w:r>
        <w:rPr>
          <w:rFonts w:hint="eastAsia" w:asciiTheme="minorEastAsia" w:hAnsiTheme="minorEastAsia" w:eastAsiaTheme="minorEastAsia" w:cstheme="minorEastAsia"/>
          <w:sz w:val="28"/>
          <w:szCs w:val="28"/>
          <w:highlight w:val="none"/>
        </w:rPr>
        <w:t>方提出的异议和处理意见。</w:t>
      </w:r>
      <w:r>
        <w:rPr>
          <w:rFonts w:hint="eastAsia" w:asciiTheme="minorEastAsia" w:hAnsiTheme="minorEastAsia" w:eastAsiaTheme="minorEastAsia" w:cstheme="minorEastAsia"/>
          <w:sz w:val="28"/>
          <w:szCs w:val="28"/>
          <w:highlight w:val="none"/>
          <w:lang w:val="en-US" w:eastAsia="zh-CN"/>
        </w:rPr>
        <w:t>如投标</w:t>
      </w:r>
      <w:r>
        <w:rPr>
          <w:rFonts w:hint="eastAsia" w:asciiTheme="minorEastAsia" w:hAnsiTheme="minorEastAsia" w:eastAsiaTheme="minorEastAsia" w:cstheme="minorEastAsia"/>
          <w:sz w:val="28"/>
          <w:szCs w:val="28"/>
          <w:highlight w:val="none"/>
        </w:rPr>
        <w:t>方不同意</w:t>
      </w:r>
      <w:r>
        <w:rPr>
          <w:rFonts w:hint="eastAsia" w:asciiTheme="minorEastAsia" w:hAnsiTheme="minorEastAsia" w:eastAsiaTheme="minorEastAsia" w:cstheme="minorEastAsia"/>
          <w:sz w:val="28"/>
          <w:szCs w:val="28"/>
          <w:highlight w:val="none"/>
          <w:lang w:val="en-US" w:eastAsia="zh-CN"/>
        </w:rPr>
        <w:t>招标</w:t>
      </w:r>
      <w:r>
        <w:rPr>
          <w:rFonts w:hint="eastAsia" w:asciiTheme="minorEastAsia" w:hAnsiTheme="minorEastAsia" w:eastAsiaTheme="minorEastAsia" w:cstheme="minorEastAsia"/>
          <w:sz w:val="28"/>
          <w:szCs w:val="28"/>
          <w:highlight w:val="none"/>
        </w:rPr>
        <w:t>方</w:t>
      </w:r>
      <w:r>
        <w:rPr>
          <w:rFonts w:hint="eastAsia" w:asciiTheme="minorEastAsia" w:hAnsiTheme="minorEastAsia" w:eastAsiaTheme="minorEastAsia" w:cstheme="minorEastAsia"/>
          <w:sz w:val="28"/>
          <w:szCs w:val="28"/>
          <w:highlight w:val="none"/>
          <w:lang w:val="en-US" w:eastAsia="zh-CN"/>
        </w:rPr>
        <w:t>提出的</w:t>
      </w:r>
      <w:r>
        <w:rPr>
          <w:rFonts w:hint="eastAsia" w:asciiTheme="minorEastAsia" w:hAnsiTheme="minorEastAsia" w:eastAsiaTheme="minorEastAsia" w:cstheme="minorEastAsia"/>
          <w:sz w:val="28"/>
          <w:szCs w:val="28"/>
          <w:highlight w:val="none"/>
        </w:rPr>
        <w:t>异议的，</w:t>
      </w:r>
      <w:r>
        <w:rPr>
          <w:rFonts w:hint="eastAsia" w:asciiTheme="minorEastAsia" w:hAnsiTheme="minorEastAsia" w:eastAsiaTheme="minorEastAsia" w:cstheme="minorEastAsia"/>
          <w:sz w:val="28"/>
          <w:szCs w:val="28"/>
          <w:highlight w:val="none"/>
          <w:lang w:val="en-US" w:eastAsia="zh-CN"/>
        </w:rPr>
        <w:t>双方</w:t>
      </w:r>
      <w:r>
        <w:rPr>
          <w:rFonts w:hint="eastAsia" w:asciiTheme="minorEastAsia" w:hAnsiTheme="minorEastAsia" w:eastAsiaTheme="minorEastAsia" w:cstheme="minorEastAsia"/>
          <w:sz w:val="28"/>
          <w:szCs w:val="28"/>
          <w:highlight w:val="none"/>
        </w:rPr>
        <w:t>可进行1次复检，复检机构为双方认可的第三方检验机构，复检结果为最终质量验收结果。</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5.10</w:t>
      </w:r>
      <w:r>
        <w:rPr>
          <w:rFonts w:hint="eastAsia" w:asciiTheme="minorEastAsia" w:hAnsiTheme="minorEastAsia" w:eastAsiaTheme="minorEastAsia" w:cstheme="minorEastAsia"/>
          <w:sz w:val="28"/>
          <w:szCs w:val="28"/>
          <w:highlight w:val="none"/>
        </w:rPr>
        <w:t>复验</w:t>
      </w:r>
      <w:r>
        <w:rPr>
          <w:rFonts w:hint="eastAsia" w:asciiTheme="minorEastAsia" w:hAnsiTheme="minorEastAsia" w:eastAsiaTheme="minorEastAsia" w:cstheme="minorEastAsia"/>
          <w:sz w:val="28"/>
          <w:szCs w:val="28"/>
          <w:highlight w:val="none"/>
          <w:lang w:val="en-US" w:eastAsia="zh-CN"/>
        </w:rPr>
        <w:t>产生的费用由提出异议方先行支付，最终</w:t>
      </w:r>
      <w:r>
        <w:rPr>
          <w:rFonts w:hint="eastAsia" w:asciiTheme="minorEastAsia" w:hAnsiTheme="minorEastAsia" w:eastAsiaTheme="minorEastAsia" w:cstheme="minorEastAsia"/>
          <w:sz w:val="28"/>
          <w:szCs w:val="28"/>
          <w:highlight w:val="none"/>
        </w:rPr>
        <w:t>复验的费用由责任方承担。即检验的结果证明产品符合本</w:t>
      </w:r>
      <w:r>
        <w:rPr>
          <w:rFonts w:hint="eastAsia" w:asciiTheme="minorEastAsia" w:hAnsiTheme="minorEastAsia" w:eastAsiaTheme="minorEastAsia" w:cstheme="minorEastAsia"/>
          <w:sz w:val="28"/>
          <w:szCs w:val="28"/>
          <w:lang w:val="en-US" w:eastAsia="zh-CN"/>
        </w:rPr>
        <w:t>技术任务书</w:t>
      </w:r>
      <w:r>
        <w:rPr>
          <w:rFonts w:hint="eastAsia" w:asciiTheme="minorEastAsia" w:hAnsiTheme="minorEastAsia" w:eastAsiaTheme="minorEastAsia" w:cstheme="minorEastAsia"/>
          <w:sz w:val="28"/>
          <w:szCs w:val="28"/>
          <w:highlight w:val="none"/>
        </w:rPr>
        <w:t>要求，则费用由</w:t>
      </w:r>
      <w:r>
        <w:rPr>
          <w:rFonts w:hint="eastAsia" w:asciiTheme="minorEastAsia" w:hAnsiTheme="minorEastAsia" w:eastAsiaTheme="minorEastAsia" w:cstheme="minorEastAsia"/>
          <w:sz w:val="28"/>
          <w:szCs w:val="28"/>
          <w:highlight w:val="none"/>
          <w:lang w:val="en-US" w:eastAsia="zh-CN"/>
        </w:rPr>
        <w:t>投标</w:t>
      </w:r>
      <w:r>
        <w:rPr>
          <w:rFonts w:hint="eastAsia" w:asciiTheme="minorEastAsia" w:hAnsiTheme="minorEastAsia" w:eastAsiaTheme="minorEastAsia" w:cstheme="minorEastAsia"/>
          <w:sz w:val="28"/>
          <w:szCs w:val="28"/>
          <w:highlight w:val="none"/>
        </w:rPr>
        <w:t>方承担；反之由</w:t>
      </w:r>
      <w:r>
        <w:rPr>
          <w:rFonts w:hint="eastAsia" w:asciiTheme="minorEastAsia" w:hAnsiTheme="minorEastAsia" w:eastAsiaTheme="minorEastAsia" w:cstheme="minorEastAsia"/>
          <w:sz w:val="28"/>
          <w:szCs w:val="28"/>
          <w:highlight w:val="none"/>
          <w:lang w:val="en-US" w:eastAsia="zh-CN"/>
        </w:rPr>
        <w:t>招标</w:t>
      </w:r>
      <w:r>
        <w:rPr>
          <w:rFonts w:hint="eastAsia" w:asciiTheme="minorEastAsia" w:hAnsiTheme="minorEastAsia" w:eastAsiaTheme="minorEastAsia" w:cstheme="minorEastAsia"/>
          <w:sz w:val="28"/>
          <w:szCs w:val="28"/>
          <w:highlight w:val="none"/>
        </w:rPr>
        <w:t>方承担。</w:t>
      </w:r>
    </w:p>
    <w:p>
      <w:p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六、供货周期要</w:t>
      </w:r>
      <w:bookmarkEnd w:id="8"/>
      <w:r>
        <w:rPr>
          <w:rFonts w:hint="eastAsia" w:asciiTheme="minorEastAsia" w:hAnsiTheme="minorEastAsia" w:eastAsiaTheme="minorEastAsia" w:cstheme="minorEastAsia"/>
          <w:b/>
          <w:bCs/>
          <w:sz w:val="28"/>
          <w:szCs w:val="28"/>
          <w:lang w:val="en-US" w:eastAsia="zh-CN"/>
        </w:rPr>
        <w:t>求</w:t>
      </w:r>
      <w:bookmarkEnd w:id="9"/>
      <w:bookmarkEnd w:id="10"/>
      <w:bookmarkEnd w:id="11"/>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交货期：</w:t>
      </w:r>
      <w:r>
        <w:rPr>
          <w:rFonts w:hint="eastAsia" w:asciiTheme="minorEastAsia" w:hAnsiTheme="minorEastAsia" w:eastAsiaTheme="minorEastAsia" w:cstheme="minorEastAsia"/>
          <w:sz w:val="28"/>
          <w:szCs w:val="28"/>
        </w:rPr>
        <w:t>签订合同</w:t>
      </w:r>
      <w:r>
        <w:rPr>
          <w:rFonts w:hint="eastAsia" w:asciiTheme="minorEastAsia" w:hAnsiTheme="minorEastAsia" w:eastAsiaTheme="minorEastAsia" w:cstheme="minorEastAsia"/>
          <w:sz w:val="28"/>
          <w:szCs w:val="28"/>
          <w:lang w:val="en-US" w:eastAsia="zh-CN"/>
        </w:rPr>
        <w:t>后开始交货，</w:t>
      </w:r>
      <w:r>
        <w:rPr>
          <w:rFonts w:hint="eastAsia" w:asciiTheme="minorEastAsia" w:hAnsiTheme="minorEastAsia" w:eastAsiaTheme="minorEastAsia" w:cstheme="minorEastAsia"/>
          <w:sz w:val="28"/>
          <w:szCs w:val="28"/>
          <w:lang w:eastAsia="zh-CN"/>
        </w:rPr>
        <w:t>具体交货时间</w:t>
      </w:r>
      <w:r>
        <w:rPr>
          <w:rFonts w:hint="eastAsia" w:asciiTheme="minorEastAsia" w:hAnsiTheme="minorEastAsia" w:eastAsiaTheme="minorEastAsia" w:cstheme="minorEastAsia"/>
          <w:sz w:val="28"/>
          <w:szCs w:val="28"/>
          <w:lang w:val="en-US" w:eastAsia="zh-CN"/>
        </w:rPr>
        <w:t>由招标方根据现场生产进度情况通知中标方，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投标</w:t>
      </w:r>
      <w:r>
        <w:rPr>
          <w:rFonts w:hint="eastAsia" w:asciiTheme="minorEastAsia" w:hAnsiTheme="minorEastAsia" w:eastAsiaTheme="minorEastAsia" w:cstheme="minorEastAsia"/>
          <w:sz w:val="28"/>
          <w:szCs w:val="28"/>
          <w:lang w:eastAsia="zh-CN"/>
        </w:rPr>
        <w:t>方</w:t>
      </w:r>
      <w:r>
        <w:rPr>
          <w:rFonts w:hint="eastAsia" w:asciiTheme="minorEastAsia" w:hAnsiTheme="minorEastAsia" w:eastAsiaTheme="minorEastAsia" w:cstheme="minorEastAsia"/>
          <w:sz w:val="28"/>
          <w:szCs w:val="28"/>
        </w:rPr>
        <w:t>发货前应书面通知</w:t>
      </w:r>
      <w:r>
        <w:rPr>
          <w:rFonts w:hint="eastAsia" w:asciiTheme="minorEastAsia" w:hAnsiTheme="minorEastAsia" w:eastAsiaTheme="minorEastAsia" w:cstheme="minorEastAsia"/>
          <w:sz w:val="28"/>
          <w:szCs w:val="28"/>
          <w:lang w:val="en-US" w:eastAsia="zh-CN"/>
        </w:rPr>
        <w:t>招标</w:t>
      </w:r>
      <w:r>
        <w:rPr>
          <w:rFonts w:hint="eastAsia" w:asciiTheme="minorEastAsia" w:hAnsiTheme="minorEastAsia" w:eastAsiaTheme="minorEastAsia" w:cstheme="minorEastAsia"/>
          <w:sz w:val="28"/>
          <w:szCs w:val="28"/>
          <w:lang w:eastAsia="zh-CN"/>
        </w:rPr>
        <w:t>方</w:t>
      </w: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招标</w:t>
      </w:r>
      <w:r>
        <w:rPr>
          <w:rFonts w:hint="eastAsia" w:asciiTheme="minorEastAsia" w:hAnsiTheme="minorEastAsia" w:eastAsiaTheme="minorEastAsia" w:cstheme="minorEastAsia"/>
          <w:sz w:val="28"/>
          <w:szCs w:val="28"/>
          <w:lang w:eastAsia="zh-CN"/>
        </w:rPr>
        <w:t>方</w:t>
      </w:r>
      <w:r>
        <w:rPr>
          <w:rFonts w:hint="eastAsia" w:asciiTheme="minorEastAsia" w:hAnsiTheme="minorEastAsia" w:eastAsiaTheme="minorEastAsia" w:cstheme="minorEastAsia"/>
          <w:sz w:val="28"/>
          <w:szCs w:val="28"/>
        </w:rPr>
        <w:t>书面确认后方可发货，否则因此造成损失由</w:t>
      </w:r>
      <w:r>
        <w:rPr>
          <w:rFonts w:hint="eastAsia" w:asciiTheme="minorEastAsia" w:hAnsiTheme="minorEastAsia" w:eastAsiaTheme="minorEastAsia" w:cstheme="minorEastAsia"/>
          <w:sz w:val="28"/>
          <w:szCs w:val="28"/>
          <w:lang w:val="en-US" w:eastAsia="zh-CN"/>
        </w:rPr>
        <w:t>中标</w:t>
      </w:r>
      <w:r>
        <w:rPr>
          <w:rFonts w:hint="eastAsia" w:asciiTheme="minorEastAsia" w:hAnsiTheme="minorEastAsia" w:eastAsiaTheme="minorEastAsia" w:cstheme="minorEastAsia"/>
          <w:sz w:val="28"/>
          <w:szCs w:val="28"/>
          <w:lang w:eastAsia="zh-CN"/>
        </w:rPr>
        <w:t>方</w:t>
      </w:r>
      <w:r>
        <w:rPr>
          <w:rFonts w:hint="eastAsia" w:asciiTheme="minorEastAsia" w:hAnsiTheme="minorEastAsia" w:eastAsiaTheme="minorEastAsia" w:cstheme="minorEastAsia"/>
          <w:sz w:val="28"/>
          <w:szCs w:val="28"/>
        </w:rPr>
        <w:t>全部承担）。</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.2交货地点：广西田林县旧州镇板坚村桂黔（田林）经济合作产业园区田林百矿田田碳素有限公司</w:t>
      </w:r>
      <w:r>
        <w:rPr>
          <w:rFonts w:hint="eastAsia" w:asciiTheme="minorEastAsia" w:hAnsiTheme="minorEastAsia" w:eastAsiaTheme="minorEastAsia" w:cstheme="minorEastAsia"/>
          <w:sz w:val="28"/>
          <w:szCs w:val="28"/>
          <w:lang w:val="en-US" w:eastAsia="zh-CN"/>
        </w:rPr>
        <w:t>车间生产</w:t>
      </w:r>
      <w:r>
        <w:rPr>
          <w:rFonts w:hint="eastAsia" w:asciiTheme="minorEastAsia" w:hAnsiTheme="minorEastAsia" w:eastAsiaTheme="minorEastAsia" w:cstheme="minorEastAsia"/>
          <w:sz w:val="28"/>
          <w:szCs w:val="28"/>
        </w:rPr>
        <w:t>现场。</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.3交货方式：由</w:t>
      </w:r>
      <w:r>
        <w:rPr>
          <w:rFonts w:hint="eastAsia" w:asciiTheme="minorEastAsia" w:hAnsiTheme="minorEastAsia" w:eastAsiaTheme="minorEastAsia" w:cstheme="minorEastAsia"/>
          <w:sz w:val="28"/>
          <w:szCs w:val="28"/>
          <w:lang w:val="en-US" w:eastAsia="zh-CN"/>
        </w:rPr>
        <w:t>中标方</w:t>
      </w:r>
      <w:r>
        <w:rPr>
          <w:rFonts w:hint="eastAsia" w:asciiTheme="minorEastAsia" w:hAnsiTheme="minorEastAsia" w:eastAsiaTheme="minorEastAsia" w:cstheme="minorEastAsia"/>
          <w:sz w:val="28"/>
          <w:szCs w:val="28"/>
        </w:rPr>
        <w:t>全部配送到</w:t>
      </w:r>
      <w:r>
        <w:rPr>
          <w:rFonts w:hint="eastAsia" w:asciiTheme="minorEastAsia" w:hAnsiTheme="minorEastAsia" w:eastAsiaTheme="minorEastAsia" w:cstheme="minorEastAsia"/>
          <w:sz w:val="28"/>
          <w:szCs w:val="28"/>
          <w:lang w:val="en-US" w:eastAsia="zh-CN"/>
        </w:rPr>
        <w:t>招标</w:t>
      </w:r>
      <w:r>
        <w:rPr>
          <w:rFonts w:hint="eastAsia" w:asciiTheme="minorEastAsia" w:hAnsiTheme="minorEastAsia" w:eastAsiaTheme="minorEastAsia" w:cstheme="minorEastAsia"/>
          <w:sz w:val="28"/>
          <w:szCs w:val="28"/>
          <w:lang w:eastAsia="zh-CN"/>
        </w:rPr>
        <w:t>方</w:t>
      </w:r>
      <w:r>
        <w:rPr>
          <w:rFonts w:hint="eastAsia" w:asciiTheme="minorEastAsia" w:hAnsiTheme="minorEastAsia" w:eastAsiaTheme="minorEastAsia" w:cstheme="minorEastAsia"/>
          <w:sz w:val="28"/>
          <w:szCs w:val="28"/>
          <w:lang w:val="en-US" w:eastAsia="zh-CN"/>
        </w:rPr>
        <w:t>生产</w:t>
      </w:r>
      <w:r>
        <w:rPr>
          <w:rFonts w:hint="eastAsia" w:asciiTheme="minorEastAsia" w:hAnsiTheme="minorEastAsia" w:eastAsiaTheme="minorEastAsia" w:cstheme="minorEastAsia"/>
          <w:sz w:val="28"/>
          <w:szCs w:val="28"/>
        </w:rPr>
        <w:t>现场，并根据本</w:t>
      </w:r>
      <w:r>
        <w:rPr>
          <w:rFonts w:hint="eastAsia" w:asciiTheme="minorEastAsia" w:hAnsiTheme="minorEastAsia" w:eastAsiaTheme="minorEastAsia" w:cstheme="minorEastAsia"/>
          <w:sz w:val="28"/>
          <w:szCs w:val="28"/>
          <w:lang w:eastAsia="zh-CN"/>
        </w:rPr>
        <w:t>技术任务书</w:t>
      </w:r>
      <w:r>
        <w:rPr>
          <w:rFonts w:hint="eastAsia" w:asciiTheme="minorEastAsia" w:hAnsiTheme="minorEastAsia" w:eastAsiaTheme="minorEastAsia" w:cstheme="minorEastAsia"/>
          <w:sz w:val="28"/>
          <w:szCs w:val="28"/>
        </w:rPr>
        <w:t>规定的标准、规程、规范进行验收，合格后交货。</w:t>
      </w:r>
      <w:bookmarkStart w:id="12" w:name="_Toc9358_WPSOffice_Level1"/>
      <w:bookmarkStart w:id="13" w:name="_Toc5537_WPSOffice_Level1"/>
      <w:bookmarkStart w:id="14" w:name="_Toc13632"/>
      <w:bookmarkStart w:id="15" w:name="_Toc13087"/>
    </w:p>
    <w:p>
      <w:p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七、其</w:t>
      </w:r>
      <w:bookmarkEnd w:id="12"/>
      <w:r>
        <w:rPr>
          <w:rFonts w:hint="eastAsia" w:asciiTheme="minorEastAsia" w:hAnsiTheme="minorEastAsia" w:eastAsiaTheme="minorEastAsia" w:cstheme="minorEastAsia"/>
          <w:b/>
          <w:bCs/>
          <w:sz w:val="28"/>
          <w:szCs w:val="28"/>
          <w:lang w:val="en-US" w:eastAsia="zh-CN"/>
        </w:rPr>
        <w:t>它</w:t>
      </w:r>
      <w:bookmarkEnd w:id="13"/>
      <w:bookmarkEnd w:id="14"/>
      <w:bookmarkEnd w:id="15"/>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.1以上条款，双方应严格执行，未尽事宜，双方本着友好协商原则随时协调解决，作为协议的补充条款。</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.2本</w:t>
      </w:r>
      <w:r>
        <w:rPr>
          <w:rFonts w:hint="eastAsia" w:asciiTheme="minorEastAsia" w:hAnsiTheme="minorEastAsia" w:eastAsiaTheme="minorEastAsia" w:cstheme="minorEastAsia"/>
          <w:sz w:val="28"/>
          <w:szCs w:val="28"/>
          <w:lang w:eastAsia="zh-CN"/>
        </w:rPr>
        <w:t>技术任务书</w:t>
      </w:r>
      <w:r>
        <w:rPr>
          <w:rFonts w:hint="eastAsia" w:asciiTheme="minorEastAsia" w:hAnsiTheme="minorEastAsia" w:eastAsiaTheme="minorEastAsia" w:cstheme="minorEastAsia"/>
          <w:sz w:val="28"/>
          <w:szCs w:val="28"/>
        </w:rPr>
        <w:t>将作为合同的一个附件，并与合同文件具有相同的法律效力。双方共同签署的会议纪要、补充文件等也与合同文件有相同的法律效力。</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MTk0ODgwMDBlMzhhYTQwMTc4NDJiZmVkZTVhMzkifQ=="/>
  </w:docVars>
  <w:rsids>
    <w:rsidRoot w:val="00000000"/>
    <w:rsid w:val="00963E2E"/>
    <w:rsid w:val="00FD49FF"/>
    <w:rsid w:val="04D31337"/>
    <w:rsid w:val="053A3164"/>
    <w:rsid w:val="06113075"/>
    <w:rsid w:val="0636392C"/>
    <w:rsid w:val="06463FE3"/>
    <w:rsid w:val="06470FFE"/>
    <w:rsid w:val="066906E0"/>
    <w:rsid w:val="069733C6"/>
    <w:rsid w:val="07C21D4B"/>
    <w:rsid w:val="08E76C6E"/>
    <w:rsid w:val="0910067C"/>
    <w:rsid w:val="0A3D07AB"/>
    <w:rsid w:val="0A9651AE"/>
    <w:rsid w:val="0B0D2AB1"/>
    <w:rsid w:val="0B127EEC"/>
    <w:rsid w:val="0D0B376A"/>
    <w:rsid w:val="0E7E4214"/>
    <w:rsid w:val="0F757C1E"/>
    <w:rsid w:val="10576D4C"/>
    <w:rsid w:val="10D10E21"/>
    <w:rsid w:val="116508C6"/>
    <w:rsid w:val="118128E4"/>
    <w:rsid w:val="12A64008"/>
    <w:rsid w:val="134B594B"/>
    <w:rsid w:val="139447CC"/>
    <w:rsid w:val="15393602"/>
    <w:rsid w:val="17E045D4"/>
    <w:rsid w:val="17EC7A44"/>
    <w:rsid w:val="193B4AC7"/>
    <w:rsid w:val="19EC297C"/>
    <w:rsid w:val="1A0C37EE"/>
    <w:rsid w:val="1DB21459"/>
    <w:rsid w:val="1EEE3451"/>
    <w:rsid w:val="1F345854"/>
    <w:rsid w:val="1F3E50C0"/>
    <w:rsid w:val="1F621366"/>
    <w:rsid w:val="1F6966C8"/>
    <w:rsid w:val="1FE2318E"/>
    <w:rsid w:val="20A31298"/>
    <w:rsid w:val="216D3B63"/>
    <w:rsid w:val="21F901D7"/>
    <w:rsid w:val="226F16EE"/>
    <w:rsid w:val="227E1A3D"/>
    <w:rsid w:val="22E958BE"/>
    <w:rsid w:val="22F776BB"/>
    <w:rsid w:val="24E8008F"/>
    <w:rsid w:val="251915B4"/>
    <w:rsid w:val="270A253F"/>
    <w:rsid w:val="272555CB"/>
    <w:rsid w:val="27DD27D7"/>
    <w:rsid w:val="286B6A39"/>
    <w:rsid w:val="289D6024"/>
    <w:rsid w:val="29B61DA0"/>
    <w:rsid w:val="29D35BA5"/>
    <w:rsid w:val="2A6357CE"/>
    <w:rsid w:val="2A7D7FE6"/>
    <w:rsid w:val="2B7B5151"/>
    <w:rsid w:val="2B820E83"/>
    <w:rsid w:val="2B9C414B"/>
    <w:rsid w:val="2C28074E"/>
    <w:rsid w:val="2C3A04A6"/>
    <w:rsid w:val="2D19172E"/>
    <w:rsid w:val="2D39592C"/>
    <w:rsid w:val="2D6038E3"/>
    <w:rsid w:val="2D874B0C"/>
    <w:rsid w:val="2E6D7F83"/>
    <w:rsid w:val="2E6F2ADF"/>
    <w:rsid w:val="2E9A30C2"/>
    <w:rsid w:val="2EBF047C"/>
    <w:rsid w:val="2EEF1EFF"/>
    <w:rsid w:val="2F286686"/>
    <w:rsid w:val="3006697B"/>
    <w:rsid w:val="30314FE0"/>
    <w:rsid w:val="30580A8B"/>
    <w:rsid w:val="30DD1D84"/>
    <w:rsid w:val="31337BBB"/>
    <w:rsid w:val="313C6677"/>
    <w:rsid w:val="31876FA2"/>
    <w:rsid w:val="32537FC7"/>
    <w:rsid w:val="32D358E1"/>
    <w:rsid w:val="333651AE"/>
    <w:rsid w:val="33684523"/>
    <w:rsid w:val="33E1794B"/>
    <w:rsid w:val="346B286A"/>
    <w:rsid w:val="34881C55"/>
    <w:rsid w:val="34937FEE"/>
    <w:rsid w:val="34CE44CF"/>
    <w:rsid w:val="34DD1522"/>
    <w:rsid w:val="35803742"/>
    <w:rsid w:val="359F6534"/>
    <w:rsid w:val="35D94603"/>
    <w:rsid w:val="37611BC4"/>
    <w:rsid w:val="37E977A1"/>
    <w:rsid w:val="380059F5"/>
    <w:rsid w:val="38575EA0"/>
    <w:rsid w:val="391B2228"/>
    <w:rsid w:val="397C78BE"/>
    <w:rsid w:val="39DD4521"/>
    <w:rsid w:val="3A80103E"/>
    <w:rsid w:val="3AD470DA"/>
    <w:rsid w:val="3AFD586D"/>
    <w:rsid w:val="3CCE67A9"/>
    <w:rsid w:val="3EF06066"/>
    <w:rsid w:val="3F473ED8"/>
    <w:rsid w:val="3F730E98"/>
    <w:rsid w:val="4041301D"/>
    <w:rsid w:val="405745EF"/>
    <w:rsid w:val="41942A6F"/>
    <w:rsid w:val="420C2E76"/>
    <w:rsid w:val="42531300"/>
    <w:rsid w:val="436A53A7"/>
    <w:rsid w:val="43773578"/>
    <w:rsid w:val="440F0CC0"/>
    <w:rsid w:val="44D22496"/>
    <w:rsid w:val="46ED7A5B"/>
    <w:rsid w:val="48E111EB"/>
    <w:rsid w:val="494F1357"/>
    <w:rsid w:val="4A683404"/>
    <w:rsid w:val="4A7B0214"/>
    <w:rsid w:val="4AB32908"/>
    <w:rsid w:val="4AC95E02"/>
    <w:rsid w:val="4B0B04B0"/>
    <w:rsid w:val="4B5C09E5"/>
    <w:rsid w:val="4C39086D"/>
    <w:rsid w:val="4CD81C2C"/>
    <w:rsid w:val="4CE63AC4"/>
    <w:rsid w:val="4D9D186C"/>
    <w:rsid w:val="4E01301A"/>
    <w:rsid w:val="4E351260"/>
    <w:rsid w:val="4EB64BD7"/>
    <w:rsid w:val="4F811237"/>
    <w:rsid w:val="501F41DC"/>
    <w:rsid w:val="503404A9"/>
    <w:rsid w:val="50FD4D3F"/>
    <w:rsid w:val="521E43A8"/>
    <w:rsid w:val="53C4226C"/>
    <w:rsid w:val="54F93FC5"/>
    <w:rsid w:val="55853555"/>
    <w:rsid w:val="559635F6"/>
    <w:rsid w:val="55D96900"/>
    <w:rsid w:val="571A1A7B"/>
    <w:rsid w:val="5748072D"/>
    <w:rsid w:val="577B5E98"/>
    <w:rsid w:val="579D07F2"/>
    <w:rsid w:val="58730A25"/>
    <w:rsid w:val="58D462D8"/>
    <w:rsid w:val="592A475E"/>
    <w:rsid w:val="59EA57DC"/>
    <w:rsid w:val="59F40CA9"/>
    <w:rsid w:val="5AD20FEA"/>
    <w:rsid w:val="5AFD2B27"/>
    <w:rsid w:val="5B8F396E"/>
    <w:rsid w:val="5BB144CF"/>
    <w:rsid w:val="5BEA1E5A"/>
    <w:rsid w:val="5C844566"/>
    <w:rsid w:val="5F29558B"/>
    <w:rsid w:val="5F791F35"/>
    <w:rsid w:val="5F903EC4"/>
    <w:rsid w:val="5FA12DEE"/>
    <w:rsid w:val="607C7708"/>
    <w:rsid w:val="60F97ED1"/>
    <w:rsid w:val="6118527D"/>
    <w:rsid w:val="62FC10BF"/>
    <w:rsid w:val="63035BDC"/>
    <w:rsid w:val="63336829"/>
    <w:rsid w:val="634C7F45"/>
    <w:rsid w:val="638906B4"/>
    <w:rsid w:val="641D3B93"/>
    <w:rsid w:val="659F0703"/>
    <w:rsid w:val="665723A3"/>
    <w:rsid w:val="67173028"/>
    <w:rsid w:val="67193721"/>
    <w:rsid w:val="67E252A0"/>
    <w:rsid w:val="69B05A6A"/>
    <w:rsid w:val="69DF2DDC"/>
    <w:rsid w:val="6A856377"/>
    <w:rsid w:val="6AC111FF"/>
    <w:rsid w:val="6BC524A5"/>
    <w:rsid w:val="6C0D3BF3"/>
    <w:rsid w:val="6C16337E"/>
    <w:rsid w:val="6C18267B"/>
    <w:rsid w:val="6C667697"/>
    <w:rsid w:val="6C68148F"/>
    <w:rsid w:val="6C8E41B5"/>
    <w:rsid w:val="6CE01094"/>
    <w:rsid w:val="6CFE1D23"/>
    <w:rsid w:val="6E9C331F"/>
    <w:rsid w:val="6F0926A9"/>
    <w:rsid w:val="703444AC"/>
    <w:rsid w:val="70C33590"/>
    <w:rsid w:val="70F133F4"/>
    <w:rsid w:val="71072C18"/>
    <w:rsid w:val="71BC3694"/>
    <w:rsid w:val="72203F91"/>
    <w:rsid w:val="72255A4C"/>
    <w:rsid w:val="726D2807"/>
    <w:rsid w:val="72DC4E57"/>
    <w:rsid w:val="7414709D"/>
    <w:rsid w:val="74C15EA6"/>
    <w:rsid w:val="751B1D49"/>
    <w:rsid w:val="75C54384"/>
    <w:rsid w:val="761121DA"/>
    <w:rsid w:val="761D0123"/>
    <w:rsid w:val="764C1CC7"/>
    <w:rsid w:val="76EB3295"/>
    <w:rsid w:val="77C30BA9"/>
    <w:rsid w:val="77FB68A4"/>
    <w:rsid w:val="781B0E8D"/>
    <w:rsid w:val="7903214D"/>
    <w:rsid w:val="799F11AA"/>
    <w:rsid w:val="7ABC3569"/>
    <w:rsid w:val="7B4D3F43"/>
    <w:rsid w:val="7B5D50AA"/>
    <w:rsid w:val="7D596400"/>
    <w:rsid w:val="7DCF0C59"/>
    <w:rsid w:val="7E126294"/>
    <w:rsid w:val="7E4D4054"/>
    <w:rsid w:val="7E7062A0"/>
    <w:rsid w:val="7F9E2695"/>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1"/>
    <w:basedOn w:val="1"/>
    <w:qFormat/>
    <w:uiPriority w:val="0"/>
    <w:pPr>
      <w:adjustRightInd w:val="0"/>
      <w:spacing w:line="360" w:lineRule="atLeast"/>
      <w:jc w:val="left"/>
    </w:pPr>
    <w:rPr>
      <w:rFonts w:ascii="宋体"/>
      <w:kern w:val="0"/>
      <w:sz w:val="24"/>
    </w:rPr>
  </w:style>
  <w:style w:type="paragraph" w:styleId="5">
    <w:name w:val="Body Text"/>
    <w:basedOn w:val="1"/>
    <w:qFormat/>
    <w:uiPriority w:val="1"/>
    <w:rPr>
      <w:rFonts w:ascii="宋体" w:hAnsi="宋体" w:eastAsia="宋体" w:cs="宋体"/>
      <w:sz w:val="24"/>
      <w:szCs w:val="24"/>
    </w:rPr>
  </w:style>
  <w:style w:type="paragraph" w:styleId="6">
    <w:name w:val="footer"/>
    <w:basedOn w:val="1"/>
    <w:qFormat/>
    <w:uiPriority w:val="0"/>
    <w:pPr>
      <w:tabs>
        <w:tab w:val="center" w:pos="4153"/>
        <w:tab w:val="right" w:pos="8306"/>
      </w:tabs>
      <w:snapToGrid w:val="0"/>
      <w:jc w:val="left"/>
    </w:pPr>
    <w:rPr>
      <w:sz w:val="20"/>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rPr>
  </w:style>
  <w:style w:type="paragraph" w:styleId="13">
    <w:name w:val="List Paragraph"/>
    <w:basedOn w:val="1"/>
    <w:qFormat/>
    <w:uiPriority w:val="1"/>
    <w:pPr>
      <w:ind w:left="620"/>
    </w:pPr>
    <w:rPr>
      <w:rFonts w:ascii="宋体" w:hAnsi="宋体" w:eastAsia="宋体" w:cs="宋体"/>
    </w:rPr>
  </w:style>
  <w:style w:type="character" w:customStyle="1" w:styleId="14">
    <w:name w:val="font21"/>
    <w:basedOn w:val="11"/>
    <w:qFormat/>
    <w:uiPriority w:val="0"/>
    <w:rPr>
      <w:rFonts w:hint="eastAsia" w:ascii="微软雅黑" w:hAnsi="微软雅黑" w:eastAsia="微软雅黑" w:cs="微软雅黑"/>
      <w:b/>
      <w:bCs/>
      <w:color w:val="000000"/>
      <w:sz w:val="24"/>
      <w:szCs w:val="24"/>
      <w:u w:val="none"/>
    </w:rPr>
  </w:style>
  <w:style w:type="character" w:customStyle="1" w:styleId="15">
    <w:name w:val="font11"/>
    <w:basedOn w:val="11"/>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2872</Words>
  <Characters>3103</Characters>
  <Paragraphs>245</Paragraphs>
  <TotalTime>1</TotalTime>
  <ScaleCrop>false</ScaleCrop>
  <LinksUpToDate>false</LinksUpToDate>
  <CharactersWithSpaces>3259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LuoGuNiang</cp:lastModifiedBy>
  <dcterms:modified xsi:type="dcterms:W3CDTF">2023-02-24T14:55:45Z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630A18E5B41D484D90611DC905114C22</vt:lpwstr>
  </property>
</Properties>
</file>