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80" w:firstLineChars="200"/>
        <w:rPr>
          <w:rFonts w:ascii="微软雅黑" w:hAnsi="微软雅黑" w:eastAsia="微软雅黑"/>
          <w:b/>
          <w:bCs/>
          <w:sz w:val="24"/>
          <w:szCs w:val="24"/>
        </w:rPr>
      </w:pPr>
      <w:r>
        <w:rPr>
          <w:rFonts w:hint="eastAsia" w:ascii="微软雅黑" w:hAnsi="微软雅黑" w:eastAsia="微软雅黑"/>
          <w:b/>
          <w:bCs/>
          <w:sz w:val="24"/>
          <w:szCs w:val="24"/>
          <w:lang w:val="en-US" w:eastAsia="zh-CN"/>
        </w:rPr>
        <w:t>附件四、</w:t>
      </w:r>
      <w:r>
        <w:rPr>
          <w:rFonts w:hint="eastAsia" w:ascii="微软雅黑" w:hAnsi="微软雅黑" w:eastAsia="微软雅黑"/>
          <w:b/>
          <w:bCs/>
          <w:sz w:val="24"/>
          <w:szCs w:val="24"/>
        </w:rPr>
        <w:t>竞价形式说明</w:t>
      </w:r>
    </w:p>
    <w:p>
      <w:pPr>
        <w:spacing w:line="276" w:lineRule="auto"/>
        <w:ind w:firstLine="720" w:firstLineChars="3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招标方有权选择电子竞价、电子谈判或者多种形式结合的方式，确定预中标单位。</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一、</w:t>
      </w:r>
      <w:r>
        <w:rPr>
          <w:rFonts w:hint="eastAsia" w:ascii="微软雅黑" w:hAnsi="微软雅黑" w:eastAsia="微软雅黑" w:cs="微软雅黑"/>
          <w:b/>
          <w:bCs/>
          <w:color w:val="auto"/>
          <w:sz w:val="24"/>
          <w:szCs w:val="24"/>
        </w:rPr>
        <w:t>电子竞价</w:t>
      </w:r>
      <w:r>
        <w:rPr>
          <w:rFonts w:hint="eastAsia" w:ascii="微软雅黑" w:hAnsi="微软雅黑" w:eastAsia="微软雅黑" w:cs="微软雅黑"/>
          <w:b/>
          <w:bCs/>
          <w:color w:val="auto"/>
          <w:sz w:val="24"/>
          <w:szCs w:val="24"/>
          <w:lang w:val="en-US" w:eastAsia="zh-CN"/>
        </w:rPr>
        <w:t>须知</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u w:val="single"/>
          <w:lang w:val="en-US" w:eastAsia="zh-CN"/>
        </w:rPr>
        <w:t xml:space="preserve">                   </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ascii="宋体" w:hAnsi="宋体" w:eastAsia="宋体" w:cs="Times New Roman"/>
          <w:b/>
          <w:bCs/>
          <w:sz w:val="22"/>
        </w:rPr>
        <w:t xml:space="preserve"> </w:t>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yellow"/>
          <w:u w:val="single"/>
        </w:rPr>
        <w:t xml:space="preserve">10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只要任一投标单位进行报价，时间自动回退到初始时间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正式竞价阶段：最小降幅金额</w:t>
      </w:r>
      <w:r>
        <w:rPr>
          <w:rFonts w:hint="eastAsia" w:ascii="宋体" w:hAnsi="宋体" w:eastAsia="宋体" w:cs="Times New Roman"/>
          <w:sz w:val="22"/>
          <w:u w:val="single"/>
          <w:lang w:val="en-US" w:eastAsia="zh-CN"/>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超时竞价阶段：最小降幅金额</w:t>
      </w:r>
      <w:r>
        <w:rPr>
          <w:rFonts w:hint="eastAsia" w:ascii="宋体" w:hAnsi="宋体" w:eastAsia="宋体" w:cs="Times New Roman"/>
          <w:sz w:val="22"/>
          <w:u w:val="single"/>
          <w:lang w:val="en-US" w:eastAsia="zh-CN"/>
        </w:rPr>
        <w:t xml:space="preserve">     </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正式竞价结束并进入超时竞价时招标人对最小降幅金额进行调整，投标人须注意电子竞买报价现场界面底部的实时信息提示；投标人每次报价可根据本单位排名及自身其他情况进行报价。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4、整个电子竞买报价过程，投标人员不能离开指定竞价场所，有事可通过招标方人员传达；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因各投标单位报价存在时间差，若报价相同时，先报价的单位排名靠前，招标方有权要求因此种情况导致排名不同的投标人进行再次谈判，直至分出名次。</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6、本次竞买报价项目已设定招标内部控制价，当所有投标人报价都达不到招标内部控制价时，招标方可宣布流标或选择前</w:t>
      </w:r>
      <w:r>
        <w:rPr>
          <w:rFonts w:hint="eastAsia" w:ascii="宋体" w:hAnsi="宋体" w:eastAsia="宋体" w:cs="Times New Roman"/>
          <w:sz w:val="22"/>
          <w:u w:val="single"/>
        </w:rPr>
        <w:t xml:space="preserve">  </w:t>
      </w:r>
      <w:bookmarkStart w:id="0" w:name="_GoBack"/>
      <w:bookmarkEnd w:id="0"/>
      <w:r>
        <w:rPr>
          <w:rFonts w:hint="eastAsia" w:ascii="宋体" w:hAnsi="宋体" w:eastAsia="宋体" w:cs="Times New Roman"/>
          <w:sz w:val="22"/>
          <w:u w:val="single"/>
        </w:rPr>
        <w:t xml:space="preserve">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7、投标人在超时竞价阶段须在最后15秒之前报价，如在最后15秒内报价，网络延时或其它原因导致竞价异常，招标方有最终裁定权；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10、接受并参加电子竞价的投标人，在电子竞买报价现场上所报报价等同于其投标文件实际报价。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11、本次电子竞买报价</w:t>
      </w:r>
      <w:r>
        <w:rPr>
          <w:rFonts w:ascii="宋体" w:hAnsi="宋体" w:eastAsia="宋体" w:cs="Times New Roman"/>
          <w:bCs/>
          <w:sz w:val="22"/>
        </w:rPr>
        <w:t>竞整体暂定</w:t>
      </w:r>
      <w:r>
        <w:rPr>
          <w:rFonts w:hint="eastAsia" w:ascii="宋体" w:hAnsi="宋体" w:eastAsia="宋体" w:cs="Times New Roman"/>
          <w:bCs/>
          <w:sz w:val="22"/>
        </w:rPr>
        <w:t>/固定</w:t>
      </w:r>
      <w:r>
        <w:rPr>
          <w:rFonts w:ascii="宋体" w:hAnsi="宋体" w:eastAsia="宋体" w:cs="Times New Roman"/>
          <w:bCs/>
          <w:sz w:val="22"/>
        </w:rPr>
        <w:t>总价，初始报价以标书报价为准。</w:t>
      </w:r>
      <w:r>
        <w:rPr>
          <w:rFonts w:hint="eastAsia" w:ascii="宋体" w:hAnsi="宋体" w:eastAsia="宋体" w:cs="Times New Roman"/>
          <w:bCs/>
          <w:sz w:val="22"/>
        </w:rPr>
        <w:t>最终报价确定后各</w:t>
      </w:r>
      <w:r>
        <w:rPr>
          <w:rFonts w:ascii="宋体" w:hAnsi="宋体" w:eastAsia="宋体" w:cs="Times New Roman"/>
          <w:bCs/>
          <w:sz w:val="22"/>
        </w:rPr>
        <w:t>项单价</w:t>
      </w:r>
      <w:r>
        <w:rPr>
          <w:rFonts w:hint="eastAsia" w:ascii="宋体" w:hAnsi="宋体" w:eastAsia="宋体" w:cs="Times New Roman"/>
          <w:bCs/>
          <w:sz w:val="22"/>
        </w:rPr>
        <w:t>根据</w:t>
      </w:r>
      <w:r>
        <w:rPr>
          <w:rFonts w:ascii="宋体" w:hAnsi="宋体" w:eastAsia="宋体" w:cs="Times New Roman"/>
          <w:bCs/>
          <w:sz w:val="22"/>
        </w:rPr>
        <w:t>最终价格</w:t>
      </w:r>
      <w:r>
        <w:rPr>
          <w:rFonts w:hint="eastAsia" w:ascii="宋体" w:hAnsi="宋体" w:eastAsia="宋体" w:cs="Times New Roman"/>
          <w:bCs/>
          <w:sz w:val="22"/>
        </w:rPr>
        <w:t>对比初始</w:t>
      </w:r>
      <w:r>
        <w:rPr>
          <w:rFonts w:ascii="宋体" w:hAnsi="宋体" w:eastAsia="宋体" w:cs="Times New Roman"/>
          <w:bCs/>
          <w:sz w:val="22"/>
        </w:rPr>
        <w:t>报价</w:t>
      </w:r>
      <w:r>
        <w:rPr>
          <w:rFonts w:hint="eastAsia" w:ascii="宋体" w:hAnsi="宋体" w:eastAsia="宋体" w:cs="Times New Roman"/>
          <w:bCs/>
          <w:sz w:val="22"/>
        </w:rPr>
        <w:t>下降幅度按以</w:t>
      </w:r>
      <w:r>
        <w:rPr>
          <w:rFonts w:ascii="宋体" w:hAnsi="宋体" w:eastAsia="宋体" w:cs="Times New Roman"/>
          <w:bCs/>
          <w:sz w:val="22"/>
        </w:rPr>
        <w:t>同比例下浮确定。</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二、</w:t>
      </w:r>
      <w:r>
        <w:rPr>
          <w:rFonts w:hint="eastAsia" w:ascii="微软雅黑" w:hAnsi="微软雅黑" w:eastAsia="微软雅黑" w:cs="微软雅黑"/>
          <w:b/>
          <w:bCs/>
          <w:color w:val="auto"/>
          <w:sz w:val="24"/>
          <w:szCs w:val="24"/>
        </w:rPr>
        <w:t>电子谈判</w:t>
      </w:r>
      <w:r>
        <w:rPr>
          <w:rFonts w:hint="eastAsia" w:ascii="微软雅黑" w:hAnsi="微软雅黑" w:eastAsia="微软雅黑" w:cs="微软雅黑"/>
          <w:b/>
          <w:bCs/>
          <w:color w:val="auto"/>
          <w:sz w:val="24"/>
          <w:szCs w:val="24"/>
          <w:lang w:val="en-US" w:eastAsia="zh-CN"/>
        </w:rPr>
        <w:t>须知</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val="en-US" w:eastAsia="zh-CN"/>
        </w:rPr>
        <w:t xml:space="preserve">               </w:t>
      </w:r>
      <w:r>
        <w:rPr>
          <w:rFonts w:ascii="宋体" w:hAnsi="宋体" w:eastAsia="宋体" w:cs="Helvetica"/>
          <w:color w:val="1D2221"/>
          <w:sz w:val="24"/>
          <w:szCs w:val="24"/>
          <w:shd w:val="clear" w:color="auto" w:fill="FFFFFF"/>
        </w:rPr>
        <w:t>项目</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21"/>
          <w:rFonts w:ascii="宋体" w:hAnsi="宋体" w:eastAsia="宋体" w:cs="Helvetica"/>
          <w:sz w:val="24"/>
          <w:szCs w:val="24"/>
          <w:shd w:val="clear" w:color="auto" w:fill="FFFFFF"/>
        </w:rPr>
        <w:t>http://glzb.geely.com</w:t>
      </w:r>
      <w:r>
        <w:rPr>
          <w:rStyle w:val="21"/>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40"/>
          <w:rFonts w:ascii="宋体" w:hAnsi="宋体" w:eastAsia="宋体" w:cs="Helvetica"/>
          <w:b/>
          <w:sz w:val="24"/>
          <w:szCs w:val="24"/>
          <w:u w:val="single"/>
          <w:shd w:val="clear" w:color="auto" w:fill="FFFFFF"/>
        </w:rPr>
      </w:pPr>
      <w:r>
        <w:rPr>
          <w:rStyle w:val="40"/>
          <w:rFonts w:hint="eastAsia" w:ascii="宋体" w:hAnsi="宋体" w:eastAsia="宋体" w:cs="Helvetica"/>
          <w:b/>
          <w:sz w:val="24"/>
          <w:szCs w:val="24"/>
          <w:shd w:val="clear" w:color="auto" w:fill="FFFFFF"/>
        </w:rPr>
        <w:t>2、电子谈判规则：</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1D2221"/>
          <w:sz w:val="24"/>
          <w:szCs w:val="24"/>
          <w:u w:val="single"/>
          <w:shd w:val="clear" w:color="auto" w:fill="FFFFFF"/>
        </w:rPr>
        <w:t xml:space="preserve"> </w:t>
      </w:r>
      <w:r>
        <w:rPr>
          <w:rFonts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名投标人进入第</w:t>
      </w:r>
      <w:r>
        <w:rPr>
          <w:rFonts w:hint="eastAsia" w:ascii="宋体" w:hAnsi="宋体" w:eastAsia="宋体" w:cs="Helvetica"/>
          <w:color w:val="1D2221"/>
          <w:sz w:val="24"/>
          <w:szCs w:val="24"/>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轮报价，其余投标人淘汰；</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名投标人进入第</w:t>
      </w:r>
      <w:r>
        <w:rPr>
          <w:rFonts w:hint="eastAsia" w:ascii="宋体" w:hAnsi="宋体" w:eastAsia="宋体" w:cs="Helvetica"/>
          <w:color w:val="1D2221"/>
          <w:sz w:val="24"/>
          <w:szCs w:val="24"/>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轮报价，其余投标人淘汰；</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u w:val="single"/>
          <w:shd w:val="clear" w:color="auto" w:fill="FFFFFF"/>
        </w:rPr>
        <w:t>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none"/>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供应链管理部</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C16BB9"/>
    <w:rsid w:val="06F63781"/>
    <w:rsid w:val="0A2E7D2E"/>
    <w:rsid w:val="0C6C07F6"/>
    <w:rsid w:val="0C7C5845"/>
    <w:rsid w:val="0CAD008F"/>
    <w:rsid w:val="0DE54DDD"/>
    <w:rsid w:val="0E3C3073"/>
    <w:rsid w:val="0E544459"/>
    <w:rsid w:val="0E6C3CDC"/>
    <w:rsid w:val="0EB115E1"/>
    <w:rsid w:val="0EC22769"/>
    <w:rsid w:val="113A610C"/>
    <w:rsid w:val="1323176D"/>
    <w:rsid w:val="136B5FB3"/>
    <w:rsid w:val="13934C8A"/>
    <w:rsid w:val="139B2695"/>
    <w:rsid w:val="17073614"/>
    <w:rsid w:val="18C56ABE"/>
    <w:rsid w:val="18C740FB"/>
    <w:rsid w:val="1B0E6548"/>
    <w:rsid w:val="1C0B4FDF"/>
    <w:rsid w:val="1C4170A8"/>
    <w:rsid w:val="1C5B2F04"/>
    <w:rsid w:val="1EA413BD"/>
    <w:rsid w:val="1F2F4D5A"/>
    <w:rsid w:val="200E3A7E"/>
    <w:rsid w:val="20EE2F4F"/>
    <w:rsid w:val="22B86521"/>
    <w:rsid w:val="24782E39"/>
    <w:rsid w:val="24AF4570"/>
    <w:rsid w:val="256C065C"/>
    <w:rsid w:val="263920D0"/>
    <w:rsid w:val="27FF17B9"/>
    <w:rsid w:val="28266776"/>
    <w:rsid w:val="286C1BE3"/>
    <w:rsid w:val="29C32E28"/>
    <w:rsid w:val="2A7055D9"/>
    <w:rsid w:val="2ABF4217"/>
    <w:rsid w:val="2BA16A9E"/>
    <w:rsid w:val="2BB655EB"/>
    <w:rsid w:val="2DE03868"/>
    <w:rsid w:val="2E036B4F"/>
    <w:rsid w:val="2F1D76D7"/>
    <w:rsid w:val="2F2E0DD3"/>
    <w:rsid w:val="30530CB9"/>
    <w:rsid w:val="334F7CF1"/>
    <w:rsid w:val="33512E4B"/>
    <w:rsid w:val="337C12F0"/>
    <w:rsid w:val="33A5028C"/>
    <w:rsid w:val="33BC14DF"/>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F3E52A8"/>
    <w:rsid w:val="4F586394"/>
    <w:rsid w:val="502D133B"/>
    <w:rsid w:val="51000484"/>
    <w:rsid w:val="536F00DE"/>
    <w:rsid w:val="537416DA"/>
    <w:rsid w:val="53FA3250"/>
    <w:rsid w:val="55497E47"/>
    <w:rsid w:val="561B446B"/>
    <w:rsid w:val="56B26B95"/>
    <w:rsid w:val="57C021E2"/>
    <w:rsid w:val="592F33CC"/>
    <w:rsid w:val="5AC801DA"/>
    <w:rsid w:val="5B2172A6"/>
    <w:rsid w:val="5D010967"/>
    <w:rsid w:val="5EED37AD"/>
    <w:rsid w:val="60934C78"/>
    <w:rsid w:val="60FC4012"/>
    <w:rsid w:val="6106280A"/>
    <w:rsid w:val="617667AE"/>
    <w:rsid w:val="618F164B"/>
    <w:rsid w:val="61A241F9"/>
    <w:rsid w:val="62976BA7"/>
    <w:rsid w:val="62D46057"/>
    <w:rsid w:val="63EF192E"/>
    <w:rsid w:val="65BB3DCB"/>
    <w:rsid w:val="65EB3D8F"/>
    <w:rsid w:val="665A118E"/>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600251B"/>
    <w:rsid w:val="76444236"/>
    <w:rsid w:val="76BF0406"/>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2010</Words>
  <Characters>2094</Characters>
  <Lines>13</Lines>
  <Paragraphs>3</Paragraphs>
  <TotalTime>0</TotalTime>
  <ScaleCrop>false</ScaleCrop>
  <LinksUpToDate>false</LinksUpToDate>
  <CharactersWithSpaces>2306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2023-02-24T08:16:41Z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