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40" w:line="300" w:lineRule="exact"/>
        <w:ind w:firstLine="0"/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产品技术要求</w:t>
      </w:r>
      <w:bookmarkStart w:id="0" w:name="_GoBack"/>
      <w:bookmarkEnd w:id="0"/>
    </w:p>
    <w:p>
      <w:pPr>
        <w:pStyle w:val="5"/>
        <w:spacing w:after="140" w:line="300" w:lineRule="exact"/>
        <w:ind w:firstLine="0"/>
        <w:jc w:val="center"/>
        <w:rPr>
          <w:rFonts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液压油技术要求</w:t>
      </w:r>
    </w:p>
    <w:p>
      <w:pPr>
        <w:pStyle w:val="5"/>
        <w:spacing w:after="140" w:line="300" w:lineRule="exact"/>
        <w:ind w:firstLine="0"/>
        <w:rPr>
          <w:rFonts w:hint="eastAsia" w:ascii="微软雅黑" w:hAnsi="微软雅黑" w:eastAsia="PMingLiU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抗磨液压各项指标符合G</w:t>
      </w:r>
      <w:r>
        <w:rPr>
          <w:rFonts w:ascii="微软雅黑" w:hAnsi="微软雅黑" w:eastAsia="微软雅黑" w:cs="微软雅黑"/>
          <w:sz w:val="24"/>
          <w:szCs w:val="24"/>
        </w:rPr>
        <w:t>B11118-2011</w:t>
      </w:r>
      <w:r>
        <w:rPr>
          <w:rFonts w:hint="eastAsia" w:ascii="微软雅黑" w:hAnsi="微软雅黑" w:eastAsia="微软雅黑" w:cs="微软雅黑"/>
          <w:sz w:val="24"/>
          <w:szCs w:val="24"/>
        </w:rPr>
        <w:t>，特别要符合以下指标</w:t>
      </w:r>
    </w:p>
    <w:tbl>
      <w:tblPr>
        <w:tblStyle w:val="3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25"/>
        <w:gridCol w:w="328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质量指标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试验方法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品种代号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L-HM 46搞磨液压油（普通）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粘度等级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restart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运动粘度</w:t>
            </w:r>
          </w:p>
        </w:tc>
        <w:tc>
          <w:tcPr>
            <w:tcW w:w="112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40℃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41.4~50.6</w:t>
            </w:r>
          </w:p>
        </w:tc>
        <w:tc>
          <w:tcPr>
            <w:tcW w:w="2370" w:type="dxa"/>
            <w:vMerge w:val="restart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Merge w:val="continue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0℃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不大于780</w:t>
            </w:r>
          </w:p>
        </w:tc>
        <w:tc>
          <w:tcPr>
            <w:tcW w:w="2370" w:type="dxa"/>
            <w:vMerge w:val="continue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粘度指数  不小于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闪点（开口）℃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185以上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GB/T3536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密封适应性指数 不大于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SH/T0305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9" w:type="dxa"/>
            <w:gridSpan w:val="2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机械杂质（% m/m</w:t>
            </w:r>
            <w:r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85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370" w:type="dxa"/>
          </w:tcPr>
          <w:p>
            <w:pPr>
              <w:pStyle w:val="5"/>
              <w:shd w:val="clear" w:color="auto" w:fill="auto"/>
              <w:spacing w:after="140" w:line="300" w:lineRule="exact"/>
              <w:ind w:firstLine="0"/>
              <w:jc w:val="center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GB/T511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WYxMjIyZDFhNWVmZTRhODBhZTEzZGUwNmE4YTIifQ=="/>
  </w:docVars>
  <w:rsids>
    <w:rsidRoot w:val="00000000"/>
    <w:rsid w:val="35B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&quot;Body text|1&quot;"/>
    <w:basedOn w:val="1"/>
    <w:qFormat/>
    <w:uiPriority w:val="0"/>
    <w:pPr>
      <w:shd w:val="clear" w:color="FFFFFF" w:fill="FFFFFF"/>
      <w:spacing w:after="40" w:line="331" w:lineRule="auto"/>
      <w:ind w:firstLine="400"/>
      <w:jc w:val="left"/>
    </w:pPr>
    <w:rPr>
      <w:rFonts w:ascii="宋体" w:hAnsi="宋体" w:cs="宋体"/>
      <w:color w:val="00000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百矿优秀员工</cp:lastModifiedBy>
  <dcterms:modified xsi:type="dcterms:W3CDTF">2023-03-03T07:13:14Z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D73584BBEE074F0C9A9A310E6F246F21</vt:lpwstr>
  </property>
</Properties>
</file>