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：参与确认通知</w:t>
      </w:r>
    </w:p>
    <w:p>
      <w:pPr>
        <w:spacing w:line="360" w:lineRule="auto"/>
        <w:ind w:firstLine="42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参与确认通知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  <w:lang w:val="en-US" w:eastAsia="zh-CN"/>
        </w:rPr>
        <w:t>广西德保百矿铝业有限公司</w:t>
      </w:r>
      <w:r>
        <w:rPr>
          <w:rFonts w:hint="eastAsia" w:asciiTheme="majorEastAsia" w:hAnsiTheme="majorEastAsia" w:eastAsiaTheme="majorEastAsia" w:cstheme="majorEastAsia"/>
          <w:szCs w:val="21"/>
        </w:rPr>
        <w:t>：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Cs w:val="21"/>
        </w:rPr>
        <w:t>我</w:t>
      </w:r>
      <w:r>
        <w:rPr>
          <w:rFonts w:hint="eastAsia" w:ascii="宋体" w:hAnsi="宋体" w:eastAsia="宋体" w:cs="宋体"/>
          <w:szCs w:val="21"/>
        </w:rPr>
        <w:t>方已于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日收到你方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日发出的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bookmarkEnd w:id="0"/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广西德保百矿铝业有限公司空心砖、油漆等物资采购项目</w:t>
      </w:r>
      <w:r>
        <w:rPr>
          <w:rFonts w:hint="eastAsia" w:ascii="宋体" w:hAnsi="宋体" w:eastAsia="宋体" w:cs="宋体"/>
          <w:szCs w:val="21"/>
        </w:rPr>
        <w:t>）的投标邀请书，并确认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（参加/不参加）竞价。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(1)货物交货期为满足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广西德保百矿铝业有限公司空心砖、油漆等物资采购项目</w:t>
      </w:r>
      <w:r>
        <w:rPr>
          <w:rFonts w:hint="eastAsia" w:ascii="宋体" w:hAnsi="宋体" w:eastAsia="宋体" w:cs="宋体"/>
          <w:szCs w:val="21"/>
        </w:rPr>
        <w:t>邀请书规定的交货期要求。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(2)投标方已详细审查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广西德保百矿铝业有限公司空心砖、油漆等物资采购项目</w:t>
      </w:r>
      <w:r>
        <w:rPr>
          <w:rFonts w:hint="eastAsia" w:ascii="宋体" w:hAnsi="宋体" w:eastAsia="宋体" w:cs="宋体"/>
          <w:szCs w:val="21"/>
        </w:rPr>
        <w:t>邀请书并响应</w:t>
      </w:r>
      <w:r>
        <w:rPr>
          <w:rFonts w:hint="eastAsia" w:asciiTheme="majorEastAsia" w:hAnsiTheme="majorEastAsia" w:eastAsiaTheme="majorEastAsia" w:cstheme="majorEastAsia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(3）投标方将按采购项目邀请书的规定履行合同责任和义务。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(4）邮箱地址：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szCs w:val="21"/>
        </w:rPr>
        <w:t>@geely.com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pStyle w:val="2"/>
        <w:ind w:firstLine="840" w:firstLineChars="4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（盖单位章）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（签字）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550C7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759E1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1FB7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2914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545EB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963B9E"/>
    <w:rsid w:val="1EA413BD"/>
    <w:rsid w:val="1F2F4D5A"/>
    <w:rsid w:val="20EE2F4F"/>
    <w:rsid w:val="22B86521"/>
    <w:rsid w:val="24782E39"/>
    <w:rsid w:val="24AF4570"/>
    <w:rsid w:val="256C065C"/>
    <w:rsid w:val="263920D0"/>
    <w:rsid w:val="26554B67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4AA07D2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43D4324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1AB743F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rPr>
      <w:kern w:val="1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5"/>
    <w:link w:val="8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7"/>
    <w:semiHidden/>
    <w:qFormat/>
    <w:uiPriority w:val="99"/>
  </w:style>
  <w:style w:type="character" w:customStyle="1" w:styleId="28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304</Characters>
  <Lines>3</Lines>
  <Paragraphs>1</Paragraphs>
  <TotalTime>0</TotalTime>
  <ScaleCrop>false</ScaleCrop>
  <LinksUpToDate>false</LinksUpToDate>
  <CharactersWithSpaces>434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2023-04-04T07:02:36Z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