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电解铝业务部2023年各厂四害消杀项目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目</w:t>
      </w:r>
      <w:r>
        <w:rPr>
          <w:rFonts w:hint="eastAsia" w:ascii="微软雅黑" w:hAnsi="微软雅黑" w:eastAsia="微软雅黑"/>
          <w:b/>
          <w:sz w:val="44"/>
          <w:szCs w:val="44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采购</w:t>
      </w:r>
      <w:r>
        <w:rPr>
          <w:rFonts w:ascii="黑体" w:hAnsi="黑体" w:eastAsia="黑体"/>
          <w:b/>
          <w:sz w:val="24"/>
          <w:szCs w:val="24"/>
        </w:rPr>
        <w:t>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服务类</w:t>
      </w:r>
    </w:p>
    <w:p>
      <w:pPr>
        <w:pStyle w:val="2"/>
        <w:rPr>
          <w:rFonts w:hint="default"/>
          <w:lang w:val="en-US"/>
        </w:rPr>
      </w:pPr>
    </w:p>
    <w:p>
      <w:pPr>
        <w:widowControl/>
        <w:shd w:val="clear" w:color="auto" w:fill="FFFFFF"/>
        <w:ind w:firstLine="240" w:firstLineChars="100"/>
        <w:jc w:val="both"/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电解铝业务部2023年各厂四害消杀项目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项目概</w:t>
      </w:r>
      <w:r>
        <w:rPr>
          <w:rFonts w:hint="eastAsia" w:ascii="微软雅黑" w:hAnsi="微软雅黑" w:eastAsia="微软雅黑" w:cs="微软雅黑"/>
          <w:sz w:val="24"/>
          <w:szCs w:val="24"/>
        </w:rPr>
        <w:t>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电解铝业务部位于百色市新山铝产业示范园内，设立辖管控4个电解铝生产企业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广西百矿铝业有限公司(简称：田阳铝厂)、广西德保百矿铝业有限公司(简称：德保 铝厂)、广西田林百矿铝业有限公司(简称：田林铝厂),广西隆林百矿铝业有限公司(简称：隆林铝厂),目前在册职工3834人，电解铝产能130万吨/年。经各厂职工反馈，各厂办公室区域、食堂、宿舍、车间人员聚集区域、下水道等公共场所繁殖大量蚊、 蝇、鼠、蟑螂，且厂区面积广蛇虫繁殖快易对员工造成伤害。现根据《中华人民共和国传染病防治法》第十三条规定：加强环境卫生建设，消除鼠害 和蚊、蝇等病媒生物的危害。为了做好厂区内除“四害”及驱离蛇虫，防止蚊蝇、老鼠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蟑螂的孳生，避免登革热及其他突发性传染疫情的发生，营造良好的卫生环境，保障职工健康。现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电解铝业务部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各厂四害消杀项目进行招标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highlight w:val="none"/>
        </w:rPr>
        <w:t>欢迎有实力的公司参与此次招标活动。</w:t>
      </w:r>
    </w:p>
    <w:p>
      <w:pPr>
        <w:pStyle w:val="2"/>
        <w:rPr>
          <w:rFonts w:hint="eastAsia"/>
          <w:color w:val="auto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tbl>
      <w:tblPr>
        <w:tblStyle w:val="12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150"/>
        <w:gridCol w:w="2111"/>
        <w:gridCol w:w="234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实际消杀面积（㎡）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消杀项目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消杀数量（次）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广西百矿铝业有限公司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42367.64 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蟑螂、蝇、鼠、蚊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广西德保百矿铝业有限公司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31826.89 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蟑螂、蝇、鼠、蚊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广西田林百矿铝业有限公司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30660.24 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蟑螂、蝇、鼠、蚊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广西隆林百矿铝业有限公司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20178.47 </w:t>
            </w: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蟑螂、蝇、鼠、蚊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3.1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.3具备甲方所需国家四害消杀服务相关资质，并向甲方提供合法有效的营业执照、相关许可资质证件及投标方案。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4.投标报名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4.1.1 *凡有意参加报名的投标人，请至吉利控股集团招标采购平台</w:t>
      </w:r>
      <w:r>
        <w:rPr>
          <w:rStyle w:val="8"/>
          <w:rFonts w:hint="eastAsia" w:ascii="微软雅黑" w:hAnsi="微软雅黑" w:eastAsia="微软雅黑" w:cs="微软雅黑"/>
          <w:color w:val="454D54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</w:t>
      </w:r>
      <w:r>
        <w:rPr>
          <w:rStyle w:val="8"/>
          <w:rFonts w:hint="eastAsia" w:ascii="微软雅黑" w:hAnsi="微软雅黑" w:eastAsia="微软雅黑" w:cs="微软雅黑"/>
          <w:color w:val="454D54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4.1.2 *报名截止时间：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hanging="425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hanging="425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hanging="425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hanging="425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近三年的财务报表资料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（合同内容：保温修复）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5.2招标文件每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7.联系方式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  <w:t>广西百矿铝业有限公司、广西德保百矿铝业有限公司、广西田林百矿铝业有限公司、广西隆林百矿铝业有限公司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  <w:t>吉利百矿集团有限公司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招标组织单位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地址：广西百色市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右江区东增路188号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邮编：533615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赖莹丽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 手机号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18888467569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 E-mail:Yingli.Lai@geely.com</w:t>
      </w:r>
    </w:p>
    <w:p>
      <w:pPr>
        <w:spacing w:line="44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技术：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陈海交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手机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号13737691256  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instrText xml:space="preserve"> HYPERLINK "mailto:Haijiao.Chen01@geely.com" </w:instrTex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Haijiao.Chen01@geely.com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fldChar w:fldCharType="end"/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  <w:t>收款单位名称：吉利百矿集团有限公司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  <w:t>开户行：建设银行百色中山支行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  <w:t>帐号：45001676114050702700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投诉、举报电话：0571-28098168（吉利科技供应商管理部）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widowControl/>
        <w:spacing w:line="440" w:lineRule="exact"/>
        <w:ind w:left="6550" w:leftChars="1445" w:hanging="3516" w:hangingChars="1465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</w:p>
    <w:p>
      <w:pPr>
        <w:pStyle w:val="2"/>
        <w:ind w:firstLine="960" w:firstLineChars="400"/>
        <w:jc w:val="right"/>
        <w:rPr>
          <w:rFonts w:hint="default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  <w:t>吉利百矿集团有限公司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</w:t>
      </w:r>
    </w:p>
    <w:p>
      <w:pPr>
        <w:widowControl/>
        <w:spacing w:line="440" w:lineRule="exact"/>
        <w:ind w:left="6550" w:leftChars="1445" w:hanging="3516" w:hangingChars="1465"/>
        <w:jc w:val="center"/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>25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none"/>
        </w:rPr>
        <w:t xml:space="preserve">日 </w:t>
      </w: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FF4E2"/>
    <w:multiLevelType w:val="singleLevel"/>
    <w:tmpl w:val="D61FF4E2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TUyZTc1YzgwYTQyNDlmZjFmMmRjNDk1OTZlOTgifQ=="/>
  </w:docVars>
  <w:rsids>
    <w:rsidRoot w:val="00000000"/>
    <w:rsid w:val="03CF73B2"/>
    <w:rsid w:val="079D25F6"/>
    <w:rsid w:val="08945EB6"/>
    <w:rsid w:val="0B1D3D7C"/>
    <w:rsid w:val="0B4C0FEC"/>
    <w:rsid w:val="0CD6060F"/>
    <w:rsid w:val="11DA1F24"/>
    <w:rsid w:val="11E44815"/>
    <w:rsid w:val="12787339"/>
    <w:rsid w:val="146C382B"/>
    <w:rsid w:val="15FA0478"/>
    <w:rsid w:val="165A52E4"/>
    <w:rsid w:val="1689600C"/>
    <w:rsid w:val="16BE2810"/>
    <w:rsid w:val="17590249"/>
    <w:rsid w:val="1BD23F86"/>
    <w:rsid w:val="1DBF3038"/>
    <w:rsid w:val="1DCB390D"/>
    <w:rsid w:val="1EF94E9C"/>
    <w:rsid w:val="20191BC8"/>
    <w:rsid w:val="22095287"/>
    <w:rsid w:val="22D0336F"/>
    <w:rsid w:val="235B2DA4"/>
    <w:rsid w:val="25A23030"/>
    <w:rsid w:val="27045001"/>
    <w:rsid w:val="28E676DC"/>
    <w:rsid w:val="290D1F44"/>
    <w:rsid w:val="2AC31A97"/>
    <w:rsid w:val="2BAE1354"/>
    <w:rsid w:val="2D4513FF"/>
    <w:rsid w:val="30FE51BC"/>
    <w:rsid w:val="35B41D1E"/>
    <w:rsid w:val="36FA581D"/>
    <w:rsid w:val="383E03FD"/>
    <w:rsid w:val="38E06631"/>
    <w:rsid w:val="3A932306"/>
    <w:rsid w:val="3AD94E6F"/>
    <w:rsid w:val="3BC5272B"/>
    <w:rsid w:val="3C844C04"/>
    <w:rsid w:val="3CF7166D"/>
    <w:rsid w:val="3D4249FF"/>
    <w:rsid w:val="3FCC2FD1"/>
    <w:rsid w:val="405F7146"/>
    <w:rsid w:val="41764A2B"/>
    <w:rsid w:val="43EC6D48"/>
    <w:rsid w:val="44B306FA"/>
    <w:rsid w:val="48102E25"/>
    <w:rsid w:val="487B3CB3"/>
    <w:rsid w:val="48B37B39"/>
    <w:rsid w:val="48CE5E78"/>
    <w:rsid w:val="4B3C0671"/>
    <w:rsid w:val="4B3F6DC9"/>
    <w:rsid w:val="4D29462F"/>
    <w:rsid w:val="4DD80A6E"/>
    <w:rsid w:val="4F505DEA"/>
    <w:rsid w:val="4FDA433C"/>
    <w:rsid w:val="506F3094"/>
    <w:rsid w:val="5272689E"/>
    <w:rsid w:val="543C1132"/>
    <w:rsid w:val="57ED1672"/>
    <w:rsid w:val="58240D93"/>
    <w:rsid w:val="58C312D5"/>
    <w:rsid w:val="59196170"/>
    <w:rsid w:val="5C006A47"/>
    <w:rsid w:val="5CB87248"/>
    <w:rsid w:val="5F163F57"/>
    <w:rsid w:val="60AE3C5C"/>
    <w:rsid w:val="60B305B8"/>
    <w:rsid w:val="60D3148A"/>
    <w:rsid w:val="64E64BB9"/>
    <w:rsid w:val="65CC5CFA"/>
    <w:rsid w:val="680D3BA3"/>
    <w:rsid w:val="69366FB6"/>
    <w:rsid w:val="69F85374"/>
    <w:rsid w:val="6C58731C"/>
    <w:rsid w:val="6ED05454"/>
    <w:rsid w:val="6F5C1EF2"/>
    <w:rsid w:val="6F7C517B"/>
    <w:rsid w:val="70FA6B7B"/>
    <w:rsid w:val="710935A7"/>
    <w:rsid w:val="71B022EE"/>
    <w:rsid w:val="72D509D3"/>
    <w:rsid w:val="7518773C"/>
    <w:rsid w:val="75E20A21"/>
    <w:rsid w:val="76F94EB0"/>
    <w:rsid w:val="77B57D38"/>
    <w:rsid w:val="7C336136"/>
    <w:rsid w:val="7E2D5DA7"/>
    <w:rsid w:val="7F4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444444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</w:rPr>
  </w:style>
  <w:style w:type="character" w:styleId="11">
    <w:name w:val="Hyperlink"/>
    <w:basedOn w:val="7"/>
    <w:qFormat/>
    <w:uiPriority w:val="0"/>
    <w:rPr>
      <w:color w:val="444444"/>
      <w:u w:val="none"/>
    </w:rPr>
  </w:style>
  <w:style w:type="character" w:customStyle="1" w:styleId="13">
    <w:name w:val="enter"/>
    <w:basedOn w:val="7"/>
    <w:qFormat/>
    <w:uiPriority w:val="0"/>
  </w:style>
  <w:style w:type="character" w:customStyle="1" w:styleId="14">
    <w:name w:val="realname"/>
    <w:basedOn w:val="7"/>
    <w:qFormat/>
    <w:uiPriority w:val="0"/>
  </w:style>
  <w:style w:type="character" w:customStyle="1" w:styleId="15">
    <w:name w:val="realname1"/>
    <w:basedOn w:val="7"/>
    <w:qFormat/>
    <w:uiPriority w:val="0"/>
  </w:style>
  <w:style w:type="character" w:customStyle="1" w:styleId="16">
    <w:name w:val="bwvip"/>
    <w:basedOn w:val="7"/>
    <w:qFormat/>
    <w:uiPriority w:val="0"/>
  </w:style>
  <w:style w:type="character" w:customStyle="1" w:styleId="17">
    <w:name w:val="vip"/>
    <w:basedOn w:val="7"/>
    <w:qFormat/>
    <w:uiPriority w:val="0"/>
  </w:style>
  <w:style w:type="character" w:customStyle="1" w:styleId="18">
    <w:name w:val="book"/>
    <w:basedOn w:val="7"/>
    <w:qFormat/>
    <w:uiPriority w:val="0"/>
  </w:style>
  <w:style w:type="character" w:customStyle="1" w:styleId="19">
    <w:name w:val="enter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1417</Words>
  <Characters>1679</Characters>
  <Lines>0</Lines>
  <Paragraphs>0</Paragraphs>
  <TotalTime>22</TotalTime>
  <ScaleCrop>false</ScaleCrop>
  <LinksUpToDate>false</LinksUpToDate>
  <CharactersWithSpaces>1714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JLBK</cp:lastModifiedBy>
  <cp:lastPrinted>2023-03-07T09:55:00Z</cp:lastPrinted>
  <dcterms:modified xsi:type="dcterms:W3CDTF">2023-04-26T02:21:06Z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B91B42CEE3B94238A2BE0312491FC8E3</vt:lpwstr>
  </property>
</Properties>
</file>