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Cs/>
          <w:szCs w:val="21"/>
          <w:u w:val="single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</w:p>
    <w:p>
      <w:pPr>
        <w:pStyle w:val="2"/>
        <w:rPr>
          <w:rFonts w:hint="default" w:eastAsiaTheme="majorEastAsia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  <w:lang w:val="en-US" w:eastAsia="zh-CN"/>
        </w:rPr>
        <w:t>田林百矿田田碳素有限公司</w:t>
      </w:r>
      <w:r>
        <w:rPr>
          <w:rFonts w:hint="eastAsia" w:asciiTheme="majorEastAsia" w:hAnsiTheme="majorEastAsia" w:eastAsiaTheme="majorEastAsia" w:cstheme="majorEastAsia"/>
          <w:bCs/>
          <w:szCs w:val="21"/>
          <w:u w:val="none"/>
          <w:lang w:val="en-US" w:eastAsia="zh-CN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广西百矿新材料技术有限公司2023年润滑油类采购</w:t>
      </w:r>
      <w:r>
        <w:rPr>
          <w:rFonts w:hint="eastAsia" w:ascii="宋体" w:hAnsi="宋体" w:eastAsia="宋体" w:cs="宋体"/>
          <w:szCs w:val="21"/>
        </w:rPr>
        <w:t>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广西百矿新材料技术有限公司、田林百矿田田碳素有限公司2023年润滑油类采购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广西百矿新材料技术有限公司、田林百矿田田碳素有限公司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2023年润滑油类采购</w:t>
      </w:r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6125C1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AB3AE4"/>
    <w:rsid w:val="5EED37AD"/>
    <w:rsid w:val="5F6D645A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292</Characters>
  <Lines>3</Lines>
  <Paragraphs>1</Paragraphs>
  <TotalTime>0</TotalTime>
  <ScaleCrop>false</ScaleCrop>
  <LinksUpToDate>false</LinksUpToDate>
  <CharactersWithSpaces>422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2023-05-05T01:27:06Z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