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217" w:beforeLines="50" w:after="217" w:afterLines="50"/>
        <w:jc w:val="center"/>
        <w:rPr>
          <w:rFonts w:hint="eastAsia" w:ascii="微软雅黑" w:hAnsi="微软雅黑" w:eastAsia="微软雅黑" w:cs="微软雅黑"/>
          <w:b/>
          <w:bCs/>
          <w:sz w:val="44"/>
          <w:szCs w:val="44"/>
        </w:rPr>
      </w:pPr>
    </w:p>
    <w:p>
      <w:pPr>
        <w:pStyle w:val="2"/>
        <w:rPr>
          <w:rFonts w:hint="eastAsia" w:ascii="微软雅黑" w:hAnsi="微软雅黑" w:eastAsia="微软雅黑" w:cs="微软雅黑"/>
          <w:b/>
          <w:bCs/>
          <w:sz w:val="44"/>
          <w:szCs w:val="44"/>
        </w:rPr>
      </w:pPr>
    </w:p>
    <w:p>
      <w:pPr>
        <w:pStyle w:val="2"/>
        <w:rPr>
          <w:rFonts w:hint="eastAsia" w:ascii="微软雅黑" w:hAnsi="微软雅黑" w:eastAsia="微软雅黑" w:cs="微软雅黑"/>
          <w:b/>
          <w:bCs/>
          <w:sz w:val="44"/>
          <w:szCs w:val="44"/>
        </w:rPr>
      </w:pPr>
    </w:p>
    <w:p>
      <w:pPr>
        <w:autoSpaceDE w:val="0"/>
        <w:autoSpaceDN w:val="0"/>
        <w:adjustRightInd w:val="0"/>
        <w:snapToGrid w:val="0"/>
        <w:spacing w:before="217" w:beforeLines="50" w:after="217" w:afterLines="50"/>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lang w:val="en-US" w:eastAsia="zh-CN"/>
        </w:rPr>
        <w:t>广西隆林百矿铝业有限公司</w:t>
      </w:r>
    </w:p>
    <w:p>
      <w:pPr>
        <w:autoSpaceDE w:val="0"/>
        <w:autoSpaceDN w:val="0"/>
        <w:adjustRightInd w:val="0"/>
        <w:snapToGrid w:val="0"/>
        <w:spacing w:before="217" w:beforeLines="50" w:after="217" w:afterLines="50"/>
        <w:jc w:val="center"/>
        <w:rPr>
          <w:rFonts w:hint="eastAsia" w:ascii="微软雅黑" w:hAnsi="微软雅黑" w:eastAsia="微软雅黑" w:cs="微软雅黑"/>
          <w:b/>
          <w:bCs/>
          <w:sz w:val="52"/>
          <w:szCs w:val="52"/>
          <w:lang w:val="en-US" w:eastAsia="zh-CN"/>
        </w:rPr>
      </w:pPr>
      <w:r>
        <w:rPr>
          <w:rFonts w:hint="eastAsia" w:ascii="微软雅黑" w:hAnsi="微软雅黑" w:eastAsia="微软雅黑" w:cs="微软雅黑"/>
          <w:b/>
          <w:bCs/>
          <w:sz w:val="52"/>
          <w:szCs w:val="52"/>
        </w:rPr>
        <w:t>合同</w:t>
      </w:r>
      <w:r>
        <w:rPr>
          <w:rFonts w:hint="eastAsia" w:ascii="微软雅黑" w:hAnsi="微软雅黑" w:eastAsia="微软雅黑" w:cs="微软雅黑"/>
          <w:b/>
          <w:bCs/>
          <w:sz w:val="52"/>
          <w:szCs w:val="52"/>
          <w:lang w:val="en-US" w:eastAsia="zh-CN"/>
        </w:rPr>
        <w:t>书</w:t>
      </w:r>
    </w:p>
    <w:p>
      <w:pPr>
        <w:autoSpaceDE w:val="0"/>
        <w:autoSpaceDN w:val="0"/>
        <w:adjustRightInd w:val="0"/>
        <w:snapToGrid w:val="0"/>
        <w:spacing w:before="217" w:beforeLines="50" w:after="217" w:afterLines="50"/>
        <w:rPr>
          <w:rFonts w:hint="eastAsia" w:ascii="微软雅黑" w:hAnsi="微软雅黑" w:eastAsia="微软雅黑" w:cs="微软雅黑"/>
          <w:b/>
          <w:bCs/>
          <w:sz w:val="72"/>
          <w:szCs w:val="72"/>
        </w:rPr>
      </w:pPr>
    </w:p>
    <w:p>
      <w:pPr>
        <w:autoSpaceDE w:val="0"/>
        <w:autoSpaceDN w:val="0"/>
        <w:adjustRightInd w:val="0"/>
        <w:snapToGrid w:val="0"/>
        <w:spacing w:before="217" w:beforeLines="50" w:after="217" w:afterLines="50"/>
        <w:jc w:val="center"/>
        <w:rPr>
          <w:rFonts w:hint="eastAsia" w:ascii="微软雅黑" w:hAnsi="微软雅黑" w:eastAsia="微软雅黑" w:cs="微软雅黑"/>
          <w:b/>
          <w:bCs/>
          <w:szCs w:val="32"/>
        </w:rPr>
      </w:pPr>
    </w:p>
    <w:p>
      <w:pPr>
        <w:spacing w:line="360" w:lineRule="auto"/>
        <w:ind w:firstLine="0" w:firstLineChars="0"/>
        <w:rPr>
          <w:rFonts w:hint="eastAsia" w:ascii="微软雅黑" w:hAnsi="微软雅黑" w:eastAsia="微软雅黑" w:cs="微软雅黑"/>
          <w:b/>
          <w:bCs/>
          <w:szCs w:val="32"/>
        </w:rPr>
      </w:pPr>
    </w:p>
    <w:p>
      <w:pPr>
        <w:spacing w:line="360" w:lineRule="auto"/>
        <w:ind w:firstLine="640" w:firstLineChars="200"/>
        <w:rPr>
          <w:rFonts w:hint="eastAsia" w:ascii="微软雅黑" w:hAnsi="微软雅黑" w:eastAsia="微软雅黑" w:cs="微软雅黑"/>
          <w:b/>
          <w:bCs/>
          <w:sz w:val="28"/>
          <w:szCs w:val="28"/>
          <w:u w:val="single"/>
        </w:rPr>
      </w:pPr>
      <w:r>
        <w:rPr>
          <w:rFonts w:hint="eastAsia" w:ascii="微软雅黑" w:hAnsi="微软雅黑" w:eastAsia="微软雅黑" w:cs="微软雅黑"/>
          <w:b/>
          <w:bCs/>
          <w:szCs w:val="32"/>
        </w:rPr>
        <w:t>项目名称:</w:t>
      </w:r>
      <w:r>
        <w:rPr>
          <w:rFonts w:hint="eastAsia" w:ascii="微软雅黑" w:hAnsi="微软雅黑" w:eastAsia="微软雅黑" w:cs="微软雅黑"/>
          <w:b/>
          <w:sz w:val="32"/>
          <w:szCs w:val="32"/>
          <w:u w:val="single"/>
        </w:rPr>
        <w:t>广西隆林百矿铝业有限公司</w:t>
      </w:r>
      <w:r>
        <w:rPr>
          <w:rFonts w:hint="eastAsia" w:ascii="微软雅黑" w:hAnsi="微软雅黑" w:eastAsia="微软雅黑" w:cs="微软雅黑"/>
          <w:b/>
          <w:bCs/>
          <w:sz w:val="32"/>
          <w:szCs w:val="32"/>
          <w:u w:val="single"/>
          <w:lang w:val="en-US" w:eastAsia="zh-CN"/>
        </w:rPr>
        <w:t>通勤车租赁服务项目</w:t>
      </w:r>
    </w:p>
    <w:p>
      <w:pPr>
        <w:adjustRightInd w:val="0"/>
        <w:snapToGrid w:val="0"/>
        <w:spacing w:before="100" w:beforeAutospacing="1" w:after="100" w:afterAutospacing="1"/>
        <w:ind w:firstLine="640" w:firstLineChars="200"/>
        <w:rPr>
          <w:rFonts w:hint="eastAsia" w:ascii="微软雅黑" w:hAnsi="微软雅黑" w:eastAsia="微软雅黑" w:cs="微软雅黑"/>
          <w:b/>
          <w:bCs/>
          <w:szCs w:val="32"/>
        </w:rPr>
      </w:pPr>
      <w:r>
        <w:rPr>
          <w:rFonts w:hint="eastAsia" w:ascii="微软雅黑" w:hAnsi="微软雅黑" w:eastAsia="微软雅黑" w:cs="微软雅黑"/>
          <w:b/>
          <w:bCs/>
          <w:szCs w:val="32"/>
        </w:rPr>
        <w:t>合同编号:</w:t>
      </w:r>
      <w:r>
        <w:rPr>
          <w:rFonts w:hint="eastAsia" w:ascii="微软雅黑" w:hAnsi="微软雅黑" w:eastAsia="微软雅黑" w:cs="微软雅黑"/>
          <w:b/>
          <w:bCs/>
          <w:szCs w:val="32"/>
          <w:u w:val="single"/>
        </w:rPr>
        <w:t xml:space="preserve">                           </w:t>
      </w:r>
    </w:p>
    <w:p>
      <w:pPr>
        <w:adjustRightInd w:val="0"/>
        <w:snapToGrid w:val="0"/>
        <w:spacing w:before="100" w:beforeAutospacing="1" w:after="100" w:afterAutospacing="1"/>
        <w:ind w:firstLine="640" w:firstLineChars="200"/>
        <w:rPr>
          <w:rFonts w:hint="eastAsia" w:ascii="微软雅黑" w:hAnsi="微软雅黑" w:eastAsia="微软雅黑" w:cs="微软雅黑"/>
          <w:b/>
          <w:bCs/>
          <w:szCs w:val="32"/>
          <w:u w:val="single"/>
        </w:rPr>
      </w:pPr>
      <w:r>
        <w:rPr>
          <w:rFonts w:hint="eastAsia" w:ascii="微软雅黑" w:hAnsi="微软雅黑" w:eastAsia="微软雅黑" w:cs="微软雅黑"/>
          <w:b/>
          <w:bCs/>
          <w:szCs w:val="32"/>
        </w:rPr>
        <w:t>签订地点:</w:t>
      </w:r>
      <w:r>
        <w:rPr>
          <w:rFonts w:hint="eastAsia" w:ascii="微软雅黑" w:hAnsi="微软雅黑" w:eastAsia="微软雅黑" w:cs="微软雅黑"/>
          <w:b/>
          <w:bCs/>
          <w:szCs w:val="32"/>
          <w:u w:val="single"/>
        </w:rPr>
        <w:t>广西百色市</w:t>
      </w:r>
      <w:r>
        <w:rPr>
          <w:rFonts w:hint="eastAsia" w:ascii="微软雅黑" w:hAnsi="微软雅黑" w:eastAsia="微软雅黑" w:cs="微软雅黑"/>
          <w:b/>
          <w:bCs/>
          <w:szCs w:val="32"/>
          <w:u w:val="single"/>
          <w:lang w:val="en-US" w:eastAsia="zh-CN"/>
        </w:rPr>
        <w:t>隆林</w:t>
      </w:r>
      <w:r>
        <w:rPr>
          <w:rFonts w:hint="eastAsia" w:ascii="微软雅黑" w:hAnsi="微软雅黑" w:eastAsia="微软雅黑" w:cs="微软雅黑"/>
          <w:b/>
          <w:bCs/>
          <w:szCs w:val="32"/>
          <w:u w:val="single"/>
        </w:rPr>
        <w:t xml:space="preserve">县           </w:t>
      </w:r>
    </w:p>
    <w:p>
      <w:pPr>
        <w:adjustRightInd w:val="0"/>
        <w:snapToGrid w:val="0"/>
        <w:spacing w:before="100" w:beforeAutospacing="1" w:after="100" w:afterAutospacing="1"/>
        <w:ind w:firstLine="640" w:firstLineChars="200"/>
        <w:rPr>
          <w:rFonts w:hint="eastAsia" w:ascii="微软雅黑" w:hAnsi="微软雅黑" w:eastAsia="微软雅黑" w:cs="微软雅黑"/>
          <w:b/>
          <w:bCs/>
          <w:spacing w:val="84"/>
          <w:szCs w:val="32"/>
          <w:u w:val="single"/>
        </w:rPr>
        <w:sectPr>
          <w:footerReference r:id="rId5" w:type="first"/>
          <w:headerReference r:id="rId3" w:type="default"/>
          <w:footerReference r:id="rId4" w:type="default"/>
          <w:pgSz w:w="11906" w:h="16838"/>
          <w:pgMar w:top="1440" w:right="1134" w:bottom="1440" w:left="1134" w:header="851" w:footer="992" w:gutter="0"/>
          <w:pgNumType w:start="1" w:chapStyle="1"/>
          <w:cols w:space="720" w:num="1"/>
          <w:docGrid w:type="lines" w:linePitch="435" w:charSpace="0"/>
        </w:sectPr>
      </w:pPr>
      <w:r>
        <w:rPr>
          <w:rFonts w:hint="eastAsia" w:ascii="微软雅黑" w:hAnsi="微软雅黑" w:eastAsia="微软雅黑" w:cs="微软雅黑"/>
          <w:b/>
          <w:bCs/>
          <w:szCs w:val="32"/>
        </w:rPr>
        <w:t>签订时间:</w:t>
      </w:r>
      <w:r>
        <w:rPr>
          <w:rFonts w:hint="eastAsia" w:ascii="微软雅黑" w:hAnsi="微软雅黑" w:eastAsia="微软雅黑" w:cs="微软雅黑"/>
          <w:b/>
          <w:bCs/>
          <w:szCs w:val="32"/>
          <w:u w:val="single"/>
        </w:rPr>
        <w:t xml:space="preserve">      </w:t>
      </w:r>
      <w:r>
        <w:rPr>
          <w:rFonts w:hint="eastAsia" w:ascii="微软雅黑" w:hAnsi="微软雅黑" w:eastAsia="微软雅黑" w:cs="微软雅黑"/>
          <w:b/>
          <w:bCs/>
          <w:szCs w:val="32"/>
          <w:u w:val="single"/>
          <w:lang w:val="en-US" w:eastAsia="zh-CN"/>
        </w:rPr>
        <w:t>年       月      日</w:t>
      </w:r>
      <w:r>
        <w:rPr>
          <w:rFonts w:hint="eastAsia" w:ascii="微软雅黑" w:hAnsi="微软雅黑" w:eastAsia="微软雅黑" w:cs="微软雅黑"/>
          <w:b/>
          <w:bCs/>
          <w:szCs w:val="32"/>
          <w:u w:val="single"/>
        </w:rPr>
        <w:t xml:space="preserve">  </w:t>
      </w:r>
    </w:p>
    <w:p>
      <w:pPr>
        <w:pStyle w:val="2"/>
        <w:snapToGrid w:val="0"/>
        <w:spacing w:before="435" w:beforeLines="100" w:after="435" w:afterLines="100"/>
        <w:jc w:val="center"/>
        <w:rPr>
          <w:rFonts w:hint="eastAsia" w:ascii="微软雅黑" w:hAnsi="微软雅黑" w:eastAsia="微软雅黑" w:cs="微软雅黑"/>
          <w:b/>
          <w:bCs/>
          <w:color w:val="auto"/>
          <w:kern w:val="2"/>
          <w:sz w:val="44"/>
        </w:rPr>
      </w:pPr>
      <w:r>
        <w:rPr>
          <w:rFonts w:hint="eastAsia" w:ascii="微软雅黑" w:hAnsi="微软雅黑" w:eastAsia="微软雅黑" w:cs="微软雅黑"/>
          <w:b/>
          <w:bCs/>
          <w:color w:val="auto"/>
          <w:kern w:val="2"/>
          <w:sz w:val="36"/>
          <w:szCs w:val="36"/>
          <w:lang w:val="en-US" w:eastAsia="zh-CN"/>
        </w:rPr>
        <w:t>2023年6月1日-2024年1月31日通勤车租赁服务项目</w:t>
      </w:r>
      <w:r>
        <w:rPr>
          <w:rFonts w:hint="eastAsia" w:ascii="微软雅黑" w:hAnsi="微软雅黑" w:eastAsia="微软雅黑" w:cs="微软雅黑"/>
          <w:b/>
          <w:bCs/>
          <w:color w:val="auto"/>
          <w:kern w:val="2"/>
          <w:sz w:val="36"/>
          <w:szCs w:val="36"/>
        </w:rPr>
        <w:t>合同</w:t>
      </w:r>
    </w:p>
    <w:p>
      <w:pPr>
        <w:spacing w:line="360" w:lineRule="auto"/>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甲方：</w:t>
      </w:r>
      <w:r>
        <w:rPr>
          <w:rFonts w:hint="eastAsia" w:ascii="微软雅黑" w:hAnsi="微软雅黑" w:eastAsia="微软雅黑" w:cs="微软雅黑"/>
          <w:b/>
          <w:sz w:val="24"/>
          <w:szCs w:val="24"/>
          <w:u w:val="single"/>
        </w:rPr>
        <w:t xml:space="preserve"> 广西隆林百矿铝业有限公司 </w:t>
      </w:r>
      <w:r>
        <w:rPr>
          <w:rFonts w:hint="eastAsia" w:ascii="微软雅黑" w:hAnsi="微软雅黑" w:eastAsia="微软雅黑" w:cs="微软雅黑"/>
          <w:b/>
          <w:sz w:val="24"/>
          <w:szCs w:val="24"/>
        </w:rPr>
        <w:t>（以下简称“甲方”）</w:t>
      </w:r>
    </w:p>
    <w:p>
      <w:pPr>
        <w:widowControl/>
        <w:spacing w:line="360" w:lineRule="auto"/>
        <w:ind w:firstLine="480" w:firstLineChars="200"/>
        <w:jc w:val="left"/>
        <w:rPr>
          <w:rFonts w:hint="eastAsia" w:ascii="微软雅黑" w:hAnsi="微软雅黑" w:eastAsia="微软雅黑" w:cs="微软雅黑"/>
          <w:bCs/>
          <w:sz w:val="24"/>
          <w:szCs w:val="24"/>
        </w:rPr>
      </w:pPr>
      <w:r>
        <w:rPr>
          <w:rFonts w:hint="eastAsia" w:ascii="微软雅黑" w:hAnsi="微软雅黑" w:eastAsia="微软雅黑" w:cs="微软雅黑"/>
          <w:b/>
          <w:sz w:val="24"/>
          <w:szCs w:val="24"/>
        </w:rPr>
        <w:t>乙方：</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b/>
          <w:sz w:val="24"/>
          <w:szCs w:val="24"/>
          <w:u w:val="single"/>
          <w:lang w:val="en-US" w:eastAsia="zh-CN"/>
        </w:rPr>
        <w:t xml:space="preserve">   </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b/>
          <w:sz w:val="24"/>
          <w:szCs w:val="24"/>
        </w:rPr>
        <w:t>（以下简称“乙方”）</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rPr>
        <w:t>甲、乙双方根据《中华人民共和国民法典》及相关法律、法规的规定，本着自愿公平、诚实信用的原则，</w:t>
      </w:r>
      <w:r>
        <w:rPr>
          <w:rFonts w:hint="eastAsia" w:ascii="微软雅黑" w:hAnsi="微软雅黑" w:eastAsia="微软雅黑" w:cs="微软雅黑"/>
          <w:sz w:val="24"/>
          <w:szCs w:val="24"/>
        </w:rPr>
        <w:t>为了明确双方职责，经双方共同协商，</w:t>
      </w:r>
      <w:r>
        <w:rPr>
          <w:rFonts w:hint="eastAsia" w:ascii="微软雅黑" w:hAnsi="微软雅黑" w:eastAsia="微软雅黑" w:cs="微软雅黑"/>
          <w:sz w:val="24"/>
        </w:rPr>
        <w:t>就乙方向甲方提供通勤车服务事宜</w:t>
      </w:r>
      <w:r>
        <w:rPr>
          <w:rFonts w:hint="eastAsia" w:ascii="微软雅黑" w:hAnsi="微软雅黑" w:eastAsia="微软雅黑" w:cs="微软雅黑"/>
          <w:sz w:val="24"/>
          <w:szCs w:val="24"/>
        </w:rPr>
        <w:t>签订本合同，供双方共同遵守。</w:t>
      </w:r>
    </w:p>
    <w:p>
      <w:pPr>
        <w:spacing w:line="44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1项目名称、服务期限和服务范围</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1.1项目名称：</w:t>
      </w:r>
      <w:r>
        <w:rPr>
          <w:rFonts w:hint="eastAsia" w:ascii="微软雅黑" w:hAnsi="微软雅黑" w:eastAsia="微软雅黑" w:cs="微软雅黑"/>
          <w:sz w:val="24"/>
          <w:szCs w:val="24"/>
          <w:lang w:eastAsia="zh-CN"/>
        </w:rPr>
        <w:t>广西隆林百矿铝业有限公司</w:t>
      </w:r>
      <w:r>
        <w:rPr>
          <w:rFonts w:hint="eastAsia" w:ascii="微软雅黑" w:hAnsi="微软雅黑" w:eastAsia="微软雅黑" w:cs="微软雅黑"/>
          <w:sz w:val="24"/>
          <w:szCs w:val="24"/>
          <w:lang w:val="en-US" w:eastAsia="zh-CN"/>
        </w:rPr>
        <w:t>2023年6月1日-2024年1月31日通勤车租赁服务项目</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 项目地点：</w:t>
      </w:r>
      <w:r>
        <w:rPr>
          <w:rFonts w:hint="eastAsia" w:ascii="微软雅黑" w:hAnsi="微软雅黑" w:eastAsia="微软雅黑" w:cs="微软雅黑"/>
          <w:sz w:val="24"/>
          <w:szCs w:val="24"/>
          <w:lang w:val="en-US" w:eastAsia="zh-CN"/>
        </w:rPr>
        <w:t>隆林</w:t>
      </w:r>
      <w:r>
        <w:rPr>
          <w:rFonts w:hint="eastAsia" w:ascii="微软雅黑" w:hAnsi="微软雅黑" w:eastAsia="微软雅黑" w:cs="微软雅黑"/>
          <w:sz w:val="24"/>
          <w:szCs w:val="24"/>
        </w:rPr>
        <w:t>区域</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1.3 服务内容：甲方根据生产需要，委托乙方承担载运职工上下班工作。</w:t>
      </w:r>
    </w:p>
    <w:p>
      <w:pPr>
        <w:spacing w:line="44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1.4范围</w:t>
      </w:r>
      <w:r>
        <w:rPr>
          <w:rFonts w:hint="eastAsia" w:ascii="微软雅黑" w:hAnsi="微软雅黑" w:eastAsia="微软雅黑" w:cs="微软雅黑"/>
          <w:sz w:val="24"/>
          <w:szCs w:val="24"/>
          <w:lang w:val="en-US" w:eastAsia="zh-CN"/>
        </w:rPr>
        <w:t>大广场公交站往返</w:t>
      </w:r>
      <w:r>
        <w:rPr>
          <w:rFonts w:hint="eastAsia" w:ascii="微软雅黑" w:hAnsi="微软雅黑" w:eastAsia="微软雅黑" w:cs="微软雅黑"/>
          <w:sz w:val="24"/>
          <w:szCs w:val="24"/>
          <w:lang w:eastAsia="zh-CN"/>
        </w:rPr>
        <w:t>广西隆林百矿铝业有限公司</w:t>
      </w:r>
      <w:r>
        <w:rPr>
          <w:rFonts w:hint="eastAsia" w:ascii="微软雅黑" w:hAnsi="微软雅黑" w:eastAsia="微软雅黑" w:cs="微软雅黑"/>
          <w:sz w:val="24"/>
          <w:szCs w:val="24"/>
        </w:rPr>
        <w:t>。</w:t>
      </w:r>
    </w:p>
    <w:p>
      <w:pPr>
        <w:spacing w:line="440" w:lineRule="exact"/>
        <w:ind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1.</w:t>
      </w:r>
      <w:r>
        <w:rPr>
          <w:rFonts w:hint="eastAsia" w:ascii="微软雅黑" w:hAnsi="微软雅黑" w:eastAsia="微软雅黑" w:cs="微软雅黑"/>
          <w:bCs/>
          <w:sz w:val="24"/>
          <w:szCs w:val="24"/>
        </w:rPr>
        <w:t>5 服务期限：</w:t>
      </w: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个月,自</w:t>
      </w:r>
      <w:r>
        <w:rPr>
          <w:rFonts w:hint="eastAsia" w:ascii="微软雅黑" w:hAnsi="微软雅黑" w:eastAsia="微软雅黑" w:cs="微软雅黑"/>
          <w:bCs/>
          <w:sz w:val="24"/>
          <w:szCs w:val="24"/>
          <w:u w:val="single"/>
          <w:lang w:val="en-US" w:eastAsia="zh-CN"/>
        </w:rPr>
        <w:t>2023</w:t>
      </w:r>
      <w:r>
        <w:rPr>
          <w:rFonts w:hint="eastAsia" w:ascii="微软雅黑" w:hAnsi="微软雅黑" w:eastAsia="微软雅黑" w:cs="微软雅黑"/>
          <w:bCs/>
          <w:sz w:val="24"/>
          <w:szCs w:val="24"/>
        </w:rPr>
        <w:t>年</w:t>
      </w:r>
      <w:r>
        <w:rPr>
          <w:rFonts w:hint="eastAsia" w:ascii="微软雅黑" w:hAnsi="微软雅黑" w:eastAsia="微软雅黑" w:cs="微软雅黑"/>
          <w:bCs/>
          <w:sz w:val="24"/>
          <w:szCs w:val="24"/>
          <w:u w:val="single"/>
          <w:lang w:val="en-US" w:eastAsia="zh-CN"/>
        </w:rPr>
        <w:t>1</w:t>
      </w:r>
      <w:r>
        <w:rPr>
          <w:rFonts w:hint="eastAsia" w:ascii="微软雅黑" w:hAnsi="微软雅黑" w:eastAsia="微软雅黑" w:cs="微软雅黑"/>
          <w:bCs/>
          <w:sz w:val="24"/>
          <w:szCs w:val="24"/>
        </w:rPr>
        <w:t>月</w:t>
      </w:r>
      <w:r>
        <w:rPr>
          <w:rFonts w:hint="eastAsia" w:ascii="微软雅黑" w:hAnsi="微软雅黑" w:eastAsia="微软雅黑" w:cs="微软雅黑"/>
          <w:bCs/>
          <w:sz w:val="24"/>
          <w:szCs w:val="24"/>
          <w:u w:val="single"/>
          <w:lang w:val="en-US" w:eastAsia="zh-CN"/>
        </w:rPr>
        <w:t>1</w:t>
      </w:r>
      <w:r>
        <w:rPr>
          <w:rFonts w:hint="eastAsia" w:ascii="微软雅黑" w:hAnsi="微软雅黑" w:eastAsia="微软雅黑" w:cs="微软雅黑"/>
          <w:bCs/>
          <w:sz w:val="24"/>
          <w:szCs w:val="24"/>
        </w:rPr>
        <w:t>日—</w:t>
      </w:r>
      <w:r>
        <w:rPr>
          <w:rFonts w:hint="eastAsia" w:ascii="微软雅黑" w:hAnsi="微软雅黑" w:eastAsia="微软雅黑" w:cs="微软雅黑"/>
          <w:bCs/>
          <w:sz w:val="24"/>
          <w:szCs w:val="24"/>
          <w:lang w:val="en-US" w:eastAsia="zh-CN"/>
        </w:rPr>
        <w:t xml:space="preserve"> </w:t>
      </w: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u w:val="single"/>
          <w:lang w:val="en-US" w:eastAsia="zh-CN"/>
        </w:rPr>
        <w:t>2025</w:t>
      </w:r>
      <w:r>
        <w:rPr>
          <w:rFonts w:hint="eastAsia" w:ascii="微软雅黑" w:hAnsi="微软雅黑" w:eastAsia="微软雅黑" w:cs="微软雅黑"/>
          <w:bCs/>
          <w:sz w:val="24"/>
          <w:szCs w:val="24"/>
        </w:rPr>
        <w:t>年</w:t>
      </w:r>
      <w:r>
        <w:rPr>
          <w:rFonts w:hint="eastAsia" w:ascii="微软雅黑" w:hAnsi="微软雅黑" w:eastAsia="微软雅黑" w:cs="微软雅黑"/>
          <w:bCs/>
          <w:sz w:val="24"/>
          <w:szCs w:val="24"/>
          <w:lang w:val="en-US" w:eastAsia="zh-CN"/>
        </w:rPr>
        <w:t>12</w:t>
      </w:r>
      <w:r>
        <w:rPr>
          <w:rFonts w:hint="eastAsia" w:ascii="微软雅黑" w:hAnsi="微软雅黑" w:eastAsia="微软雅黑" w:cs="微软雅黑"/>
          <w:bCs/>
          <w:sz w:val="24"/>
          <w:szCs w:val="24"/>
        </w:rPr>
        <w:t>月</w:t>
      </w:r>
      <w:r>
        <w:rPr>
          <w:rFonts w:hint="eastAsia" w:ascii="微软雅黑" w:hAnsi="微软雅黑" w:eastAsia="微软雅黑" w:cs="微软雅黑"/>
          <w:bCs/>
          <w:sz w:val="24"/>
          <w:szCs w:val="24"/>
          <w:lang w:val="en-US" w:eastAsia="zh-CN"/>
        </w:rPr>
        <w:t>31</w:t>
      </w:r>
      <w:r>
        <w:rPr>
          <w:rFonts w:hint="eastAsia" w:ascii="微软雅黑" w:hAnsi="微软雅黑" w:eastAsia="微软雅黑" w:cs="微软雅黑"/>
          <w:bCs/>
          <w:sz w:val="24"/>
          <w:szCs w:val="24"/>
        </w:rPr>
        <w:t>日止。</w:t>
      </w:r>
    </w:p>
    <w:p>
      <w:pPr>
        <w:spacing w:line="440" w:lineRule="exact"/>
        <w:ind w:firstLine="480" w:firstLineChars="200"/>
        <w:rPr>
          <w:rFonts w:hint="eastAsia" w:ascii="微软雅黑" w:hAnsi="微软雅黑" w:eastAsia="微软雅黑" w:cs="微软雅黑"/>
          <w:color w:val="000000"/>
          <w:sz w:val="24"/>
          <w:szCs w:val="24"/>
          <w:lang w:bidi="ar"/>
        </w:rPr>
      </w:pPr>
      <w:r>
        <w:rPr>
          <w:rFonts w:hint="eastAsia" w:ascii="微软雅黑" w:hAnsi="微软雅黑" w:eastAsia="微软雅黑" w:cs="微软雅黑"/>
          <w:b/>
          <w:bCs/>
          <w:sz w:val="24"/>
          <w:szCs w:val="24"/>
        </w:rPr>
        <w:t>2服务费用</w:t>
      </w:r>
      <w:r>
        <w:rPr>
          <w:rFonts w:hint="eastAsia" w:ascii="微软雅黑" w:hAnsi="微软雅黑" w:eastAsia="微软雅黑" w:cs="微软雅黑"/>
          <w:color w:val="000000"/>
          <w:sz w:val="24"/>
          <w:szCs w:val="24"/>
          <w:lang w:bidi="ar"/>
        </w:rPr>
        <w:t xml:space="preserve"> </w:t>
      </w:r>
    </w:p>
    <w:p>
      <w:pPr>
        <w:spacing w:line="44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Cs/>
          <w:sz w:val="24"/>
          <w:szCs w:val="24"/>
        </w:rPr>
        <w:t>本项目按单价人民币：元/</w:t>
      </w:r>
      <w:r>
        <w:rPr>
          <w:rFonts w:hint="eastAsia" w:ascii="微软雅黑" w:hAnsi="微软雅黑" w:eastAsia="微软雅黑" w:cs="微软雅黑"/>
          <w:bCs/>
          <w:sz w:val="24"/>
          <w:szCs w:val="24"/>
          <w:lang w:val="en-US" w:eastAsia="zh-CN"/>
        </w:rPr>
        <w:t>月</w:t>
      </w:r>
      <w:r>
        <w:rPr>
          <w:rFonts w:hint="eastAsia" w:ascii="微软雅黑" w:hAnsi="微软雅黑" w:eastAsia="微软雅黑" w:cs="微软雅黑"/>
          <w:bCs/>
          <w:sz w:val="24"/>
          <w:szCs w:val="24"/>
        </w:rPr>
        <w:t>计费。本合同期内租赁费用</w:t>
      </w:r>
      <w:r>
        <w:rPr>
          <w:rFonts w:hint="eastAsia" w:ascii="微软雅黑" w:hAnsi="微软雅黑" w:eastAsia="微软雅黑" w:cs="微软雅黑"/>
          <w:bCs/>
          <w:sz w:val="24"/>
          <w:szCs w:val="24"/>
          <w:lang w:eastAsia="zh-CN"/>
        </w:rPr>
        <w:t xml:space="preserve"> </w:t>
      </w:r>
      <w:r>
        <w:rPr>
          <w:rFonts w:hint="eastAsia" w:ascii="微软雅黑" w:hAnsi="微软雅黑" w:eastAsia="微软雅黑" w:cs="微软雅黑"/>
          <w:bCs/>
          <w:sz w:val="24"/>
          <w:szCs w:val="24"/>
          <w:lang w:val="en-US" w:eastAsia="zh-CN"/>
        </w:rPr>
        <w:t xml:space="preserve">   </w:t>
      </w:r>
      <w:r>
        <w:rPr>
          <w:rFonts w:hint="eastAsia" w:ascii="微软雅黑" w:hAnsi="微软雅黑" w:eastAsia="微软雅黑" w:cs="微软雅黑"/>
          <w:bCs/>
          <w:sz w:val="24"/>
          <w:szCs w:val="24"/>
        </w:rPr>
        <w:t>万元。</w:t>
      </w:r>
      <w:r>
        <w:rPr>
          <w:rFonts w:hint="eastAsia" w:ascii="微软雅黑" w:hAnsi="微软雅黑" w:eastAsia="微软雅黑" w:cs="微软雅黑"/>
          <w:bCs/>
          <w:sz w:val="24"/>
          <w:szCs w:val="24"/>
          <w:lang w:val="en-US" w:eastAsia="zh-CN"/>
        </w:rPr>
        <w:t>合同</w:t>
      </w:r>
      <w:r>
        <w:rPr>
          <w:rFonts w:hint="eastAsia" w:ascii="微软雅黑" w:hAnsi="微软雅黑" w:eastAsia="微软雅黑" w:cs="微软雅黑"/>
          <w:bCs/>
          <w:sz w:val="24"/>
          <w:szCs w:val="24"/>
        </w:rPr>
        <w:t>签订后，综合单价在</w:t>
      </w:r>
      <w:r>
        <w:rPr>
          <w:rFonts w:hint="eastAsia" w:ascii="微软雅黑" w:hAnsi="微软雅黑" w:eastAsia="微软雅黑" w:cs="微软雅黑"/>
          <w:bCs/>
          <w:sz w:val="24"/>
          <w:szCs w:val="24"/>
          <w:lang w:val="en-US" w:eastAsia="zh-CN"/>
        </w:rPr>
        <w:t>合同</w:t>
      </w:r>
      <w:r>
        <w:rPr>
          <w:rFonts w:hint="eastAsia" w:ascii="微软雅黑" w:hAnsi="微软雅黑" w:eastAsia="微软雅黑" w:cs="微软雅黑"/>
          <w:bCs/>
          <w:sz w:val="24"/>
          <w:szCs w:val="24"/>
        </w:rPr>
        <w:t>期内不作调整。</w:t>
      </w:r>
    </w:p>
    <w:p>
      <w:pPr>
        <w:spacing w:line="44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3安全责任</w:t>
      </w:r>
    </w:p>
    <w:p>
      <w:pPr>
        <w:pStyle w:val="2"/>
        <w:spacing w:line="440" w:lineRule="exact"/>
        <w:ind w:firstLine="482"/>
        <w:rPr>
          <w:rFonts w:hint="eastAsia" w:ascii="微软雅黑" w:hAnsi="微软雅黑" w:eastAsia="微软雅黑" w:cs="微软雅黑"/>
          <w:bCs/>
        </w:rPr>
      </w:pPr>
      <w:r>
        <w:rPr>
          <w:rFonts w:hint="eastAsia" w:ascii="微软雅黑" w:hAnsi="微软雅黑" w:eastAsia="微软雅黑" w:cs="微软雅黑"/>
          <w:bCs/>
        </w:rPr>
        <w:t>3.1 乙方车辆必须是公安交警部门，交通管理部门核准的合法车辆；车辆必须按规定购买车辆的强制保险及第三者保险、车上人员责任保险；乙方加强安全管理，保障运输安全。因乙方责任发生事故在法律法规框架内属乙方承担责任。</w:t>
      </w:r>
    </w:p>
    <w:p>
      <w:pPr>
        <w:pStyle w:val="2"/>
        <w:spacing w:line="440" w:lineRule="exact"/>
        <w:ind w:firstLine="482"/>
        <w:rPr>
          <w:rFonts w:hint="eastAsia" w:ascii="微软雅黑" w:hAnsi="微软雅黑" w:eastAsia="微软雅黑" w:cs="微软雅黑"/>
          <w:bCs/>
        </w:rPr>
      </w:pPr>
      <w:r>
        <w:rPr>
          <w:rFonts w:hint="eastAsia" w:ascii="微软雅黑" w:hAnsi="微软雅黑" w:eastAsia="微软雅黑" w:cs="微软雅黑"/>
          <w:bCs/>
        </w:rPr>
        <w:t>3.2 乙方驾驶员必须取得公安交警部门、交通管理部门核准的有效资质。</w:t>
      </w:r>
    </w:p>
    <w:p>
      <w:pPr>
        <w:pStyle w:val="2"/>
        <w:spacing w:line="440" w:lineRule="exact"/>
        <w:ind w:firstLine="482"/>
        <w:rPr>
          <w:rFonts w:hint="eastAsia" w:ascii="微软雅黑" w:hAnsi="微软雅黑" w:eastAsia="微软雅黑" w:cs="微软雅黑"/>
          <w:bCs/>
        </w:rPr>
      </w:pPr>
      <w:r>
        <w:rPr>
          <w:rFonts w:hint="eastAsia" w:ascii="微软雅黑" w:hAnsi="微软雅黑" w:eastAsia="微软雅黑" w:cs="微软雅黑"/>
          <w:bCs/>
        </w:rPr>
        <w:t>3.3 甲方要教育督促职工遵守安全乘车规定，乘车时自觉系好安全带并坐好扶好；强化厂区内部道路及场地交通安全管理。因</w:t>
      </w:r>
      <w:r>
        <w:rPr>
          <w:rFonts w:hint="eastAsia" w:ascii="微软雅黑" w:hAnsi="微软雅黑" w:eastAsia="微软雅黑" w:cs="微软雅黑"/>
          <w:bCs/>
          <w:lang w:val="en-US" w:eastAsia="zh-CN"/>
        </w:rPr>
        <w:t>第三</w:t>
      </w:r>
      <w:r>
        <w:rPr>
          <w:rFonts w:hint="eastAsia" w:ascii="微软雅黑" w:hAnsi="微软雅黑" w:eastAsia="微软雅黑" w:cs="微软雅黑"/>
          <w:bCs/>
        </w:rPr>
        <w:t>方责任发生事故</w:t>
      </w:r>
      <w:r>
        <w:rPr>
          <w:rFonts w:hint="eastAsia" w:ascii="微软雅黑" w:hAnsi="微软雅黑" w:eastAsia="微软雅黑" w:cs="微软雅黑"/>
          <w:bCs/>
          <w:lang w:val="en-US" w:eastAsia="zh-CN"/>
        </w:rPr>
        <w:t>的，由第三</w:t>
      </w:r>
      <w:r>
        <w:rPr>
          <w:rFonts w:hint="eastAsia" w:ascii="微软雅黑" w:hAnsi="微软雅黑" w:eastAsia="微软雅黑" w:cs="微软雅黑"/>
          <w:bCs/>
        </w:rPr>
        <w:t>方</w:t>
      </w:r>
      <w:r>
        <w:rPr>
          <w:rFonts w:hint="eastAsia" w:ascii="微软雅黑" w:hAnsi="微软雅黑" w:eastAsia="微软雅黑" w:cs="微软雅黑"/>
          <w:bCs/>
          <w:lang w:val="en-US" w:eastAsia="zh-CN"/>
        </w:rPr>
        <w:t>自行</w:t>
      </w:r>
      <w:r>
        <w:rPr>
          <w:rFonts w:hint="eastAsia" w:ascii="微软雅黑" w:hAnsi="微软雅黑" w:eastAsia="微软雅黑" w:cs="微软雅黑"/>
          <w:bCs/>
        </w:rPr>
        <w:t>承担责任。</w:t>
      </w:r>
    </w:p>
    <w:p>
      <w:pPr>
        <w:spacing w:line="44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4双方权利和义务</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4.1甲方权利和义务</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（1）甲方应按本合同约定方式向乙方支付服务费用。</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（2）甲方不得利用乙方汽车作为非法用途，不得载易燃易爆物品，不得强迫司机做违背法律、道德的事情，不得超载，否则乙方有权拒绝</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因前述因素</w:t>
      </w:r>
      <w:r>
        <w:rPr>
          <w:rFonts w:hint="eastAsia" w:ascii="微软雅黑" w:hAnsi="微软雅黑" w:eastAsia="微软雅黑" w:cs="微软雅黑"/>
          <w:sz w:val="24"/>
          <w:szCs w:val="24"/>
        </w:rPr>
        <w:t>造成</w:t>
      </w:r>
      <w:r>
        <w:rPr>
          <w:rFonts w:hint="eastAsia" w:ascii="微软雅黑" w:hAnsi="微软雅黑" w:eastAsia="微软雅黑" w:cs="微软雅黑"/>
          <w:sz w:val="24"/>
          <w:szCs w:val="24"/>
          <w:lang w:val="en-US" w:eastAsia="zh-CN"/>
        </w:rPr>
        <w:t>的</w:t>
      </w:r>
      <w:r>
        <w:rPr>
          <w:rFonts w:hint="eastAsia" w:ascii="微软雅黑" w:hAnsi="微软雅黑" w:eastAsia="微软雅黑" w:cs="微软雅黑"/>
          <w:sz w:val="24"/>
          <w:szCs w:val="24"/>
        </w:rPr>
        <w:t>法律、经济问题，由甲方承担。</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（3）甲方负责乙方承运过程的监督管理，教导职工，尊重当班驾驶员，确保行车安全。</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（4）甲方</w:t>
      </w:r>
      <w:r>
        <w:rPr>
          <w:rFonts w:hint="eastAsia" w:ascii="微软雅黑" w:hAnsi="微软雅黑" w:eastAsia="微软雅黑" w:cs="微软雅黑"/>
          <w:sz w:val="24"/>
          <w:szCs w:val="24"/>
          <w:lang w:val="en-US" w:eastAsia="zh-CN"/>
        </w:rPr>
        <w:t>自行</w:t>
      </w:r>
      <w:r>
        <w:rPr>
          <w:rFonts w:hint="eastAsia" w:ascii="微软雅黑" w:hAnsi="微软雅黑" w:eastAsia="微软雅黑" w:cs="微软雅黑"/>
          <w:sz w:val="24"/>
          <w:szCs w:val="24"/>
        </w:rPr>
        <w:t>组织职工提前5分钟达乘车点候车。</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（5）因甲方生产工作需要临时改变发车时间的，应提前1个小时告知乙方。</w:t>
      </w:r>
    </w:p>
    <w:p>
      <w:pPr>
        <w:spacing w:line="440" w:lineRule="exact"/>
        <w:ind w:firstLine="484" w:firstLineChars="202"/>
        <w:rPr>
          <w:rFonts w:hint="eastAsia" w:ascii="微软雅黑" w:hAnsi="微软雅黑" w:eastAsia="微软雅黑" w:cs="微软雅黑"/>
          <w:sz w:val="24"/>
          <w:szCs w:val="24"/>
        </w:rPr>
      </w:pPr>
      <w:r>
        <w:rPr>
          <w:rFonts w:hint="eastAsia" w:ascii="微软雅黑" w:hAnsi="微软雅黑" w:eastAsia="微软雅黑" w:cs="微软雅黑"/>
          <w:sz w:val="24"/>
          <w:szCs w:val="24"/>
        </w:rPr>
        <w:t>4.2乙方</w:t>
      </w:r>
      <w:r>
        <w:rPr>
          <w:rFonts w:hint="eastAsia" w:ascii="微软雅黑" w:hAnsi="微软雅黑" w:eastAsia="微软雅黑" w:cs="微软雅黑"/>
          <w:kern w:val="0"/>
          <w:sz w:val="24"/>
          <w:szCs w:val="24"/>
        </w:rPr>
        <w:t>权利和义务</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（1）乙方</w:t>
      </w:r>
      <w:r>
        <w:rPr>
          <w:rFonts w:hint="eastAsia" w:ascii="微软雅黑" w:hAnsi="微软雅黑" w:eastAsia="微软雅黑" w:cs="微软雅黑"/>
          <w:sz w:val="24"/>
          <w:szCs w:val="24"/>
          <w:lang w:val="en-US" w:eastAsia="zh-CN"/>
        </w:rPr>
        <w:t>职工应</w:t>
      </w:r>
      <w:r>
        <w:rPr>
          <w:rFonts w:hint="eastAsia" w:ascii="微软雅黑" w:hAnsi="微软雅黑" w:eastAsia="微软雅黑" w:cs="微软雅黑"/>
          <w:sz w:val="24"/>
          <w:szCs w:val="24"/>
        </w:rPr>
        <w:t>提前10分钟到达乘车地点，按甲方提供车辆发（出）车时间排班表及规定地点准时发车。</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（2）根据甲方的要求，提供满足载运要求的安全合格客运车辆，净载客位(不含站位、司机)须达28人/车或以上，每趟车前后须对整车进行例行检查及例行清洁卫生</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不得超载</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如</w:t>
      </w:r>
      <w:r>
        <w:rPr>
          <w:rFonts w:hint="eastAsia" w:ascii="微软雅黑" w:hAnsi="微软雅黑" w:eastAsia="微软雅黑" w:cs="微软雅黑"/>
          <w:sz w:val="24"/>
          <w:szCs w:val="24"/>
        </w:rPr>
        <w:t>甲方职工每辆车人数超38人以上的，</w:t>
      </w:r>
      <w:r>
        <w:rPr>
          <w:rFonts w:hint="eastAsia" w:ascii="微软雅黑" w:hAnsi="微软雅黑" w:eastAsia="微软雅黑" w:cs="微软雅黑"/>
          <w:sz w:val="24"/>
          <w:szCs w:val="24"/>
          <w:lang w:val="en-US" w:eastAsia="zh-CN"/>
        </w:rPr>
        <w:t>则由甲乙双方协商后安排其他车辆</w:t>
      </w:r>
      <w:r>
        <w:rPr>
          <w:rFonts w:hint="eastAsia" w:ascii="微软雅黑" w:hAnsi="微软雅黑" w:eastAsia="微软雅黑" w:cs="微软雅黑"/>
          <w:sz w:val="24"/>
          <w:szCs w:val="24"/>
        </w:rPr>
        <w:t>。</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（3）接甲方临时发车时间变更通知后，乙方须做好发车调整工作安排，</w:t>
      </w:r>
      <w:r>
        <w:rPr>
          <w:rFonts w:hint="eastAsia" w:ascii="微软雅黑" w:hAnsi="微软雅黑" w:eastAsia="微软雅黑" w:cs="微软雅黑"/>
          <w:sz w:val="24"/>
          <w:szCs w:val="24"/>
          <w:lang w:val="en-US" w:eastAsia="zh-CN"/>
        </w:rPr>
        <w:t>及时</w:t>
      </w:r>
      <w:r>
        <w:rPr>
          <w:rFonts w:hint="eastAsia" w:ascii="微软雅黑" w:hAnsi="微软雅黑" w:eastAsia="微软雅黑" w:cs="微软雅黑"/>
          <w:sz w:val="24"/>
          <w:szCs w:val="24"/>
        </w:rPr>
        <w:t>调整车辆为甲方服务。</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（4）租赁期间，乙方必须遵守国家有关法律、法规、法令，安全行车，因违法、违纪、违章所造成的民事责任，由乙方自行负责。</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（5）乙方驾驶员必须持有道路客运资格证，需遵守公司各项规章制度，需按时待令派遣，必需遵守司机驾驶条例，遵守职业道德。</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（6）乙方负责合约期间汽车行驶中（甲方职工在车上）的人身意外保险；甲方职工离开车辆的保险，由甲方自行负责。</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（7）乙方承载途中车辆发生故障，须20分钟内及时调度补充车辆。</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（8）在履约过程中，甲、乙双方应相互配合、沟通、对接，确保协议顺利进行。</w:t>
      </w:r>
    </w:p>
    <w:p>
      <w:pPr>
        <w:pStyle w:val="2"/>
        <w:spacing w:line="44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（9）乙方车辆只为甲方职工上下班服务，不接收社会旅客上车，若乙方接收合同规定以外的人员上车，甲方拒付此台班车辆全部费用。</w:t>
      </w:r>
    </w:p>
    <w:p>
      <w:pPr>
        <w:pStyle w:val="2"/>
        <w:spacing w:line="440" w:lineRule="exact"/>
        <w:ind w:firstLine="480" w:firstLineChars="200"/>
        <w:rPr>
          <w:rFonts w:hint="eastAsia" w:ascii="微软雅黑" w:hAnsi="微软雅黑" w:eastAsia="微软雅黑" w:cs="微软雅黑"/>
          <w:lang w:val="en-US"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10</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乙方应保证车辆的卫生清洁，按每日/次清理车辆卫生，保证车辆干净整洁，疫情期间还应按每日/次对车辆进行消毒，保证甲方职工乘车期间的安全。</w:t>
      </w:r>
    </w:p>
    <w:p>
      <w:pPr>
        <w:spacing w:line="44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5违约责任</w:t>
      </w:r>
    </w:p>
    <w:p>
      <w:pPr>
        <w:spacing w:line="44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5.1</w:t>
      </w:r>
      <w:r>
        <w:rPr>
          <w:rFonts w:hint="eastAsia" w:ascii="微软雅黑" w:hAnsi="微软雅黑" w:eastAsia="微软雅黑" w:cs="微软雅黑"/>
          <w:bCs/>
          <w:sz w:val="24"/>
          <w:szCs w:val="24"/>
          <w:lang w:val="en-US"/>
        </w:rPr>
        <w:t>合同签订后，未经甲方书面同意，</w:t>
      </w:r>
      <w:r>
        <w:rPr>
          <w:rFonts w:hint="eastAsia" w:ascii="微软雅黑" w:hAnsi="微软雅黑" w:eastAsia="微软雅黑" w:cs="微软雅黑"/>
          <w:bCs/>
          <w:sz w:val="24"/>
          <w:szCs w:val="24"/>
          <w:lang w:val="en-US" w:eastAsia="zh-CN"/>
        </w:rPr>
        <w:t>乙方</w:t>
      </w:r>
      <w:r>
        <w:rPr>
          <w:rFonts w:hint="eastAsia" w:ascii="微软雅黑" w:hAnsi="微软雅黑" w:eastAsia="微软雅黑" w:cs="微软雅黑"/>
          <w:bCs/>
          <w:sz w:val="24"/>
          <w:szCs w:val="24"/>
        </w:rPr>
        <w:t>无故单方面终止合同</w:t>
      </w:r>
      <w:r>
        <w:rPr>
          <w:rFonts w:hint="eastAsia" w:ascii="微软雅黑" w:hAnsi="微软雅黑" w:eastAsia="微软雅黑" w:cs="微软雅黑"/>
          <w:bCs/>
          <w:sz w:val="24"/>
          <w:szCs w:val="24"/>
          <w:lang w:val="en-US" w:eastAsia="zh-CN"/>
        </w:rPr>
        <w:t>的</w:t>
      </w:r>
      <w:r>
        <w:rPr>
          <w:rFonts w:hint="eastAsia" w:ascii="微软雅黑" w:hAnsi="微软雅黑" w:eastAsia="微软雅黑" w:cs="微软雅黑"/>
          <w:bCs/>
          <w:sz w:val="24"/>
          <w:szCs w:val="24"/>
        </w:rPr>
        <w:t>，视为违约</w:t>
      </w:r>
      <w:r>
        <w:rPr>
          <w:rFonts w:hint="eastAsia" w:ascii="微软雅黑" w:hAnsi="微软雅黑" w:eastAsia="微软雅黑" w:cs="微软雅黑"/>
          <w:bCs/>
          <w:sz w:val="24"/>
          <w:szCs w:val="24"/>
          <w:lang w:val="en-US"/>
        </w:rPr>
        <w:t>，乙方应按照合同总金额的</w:t>
      </w:r>
      <w:r>
        <w:rPr>
          <w:rFonts w:hint="eastAsia" w:ascii="微软雅黑" w:hAnsi="微软雅黑" w:eastAsia="微软雅黑" w:cs="微软雅黑"/>
          <w:bCs/>
          <w:sz w:val="24"/>
          <w:szCs w:val="24"/>
          <w:lang w:val="en-US" w:eastAsia="zh-CN"/>
        </w:rPr>
        <w:t>10</w:t>
      </w:r>
      <w:r>
        <w:rPr>
          <w:rFonts w:hint="eastAsia" w:ascii="微软雅黑" w:hAnsi="微软雅黑" w:eastAsia="微软雅黑" w:cs="微软雅黑"/>
          <w:bCs/>
          <w:sz w:val="24"/>
          <w:szCs w:val="24"/>
          <w:lang w:val="en-US"/>
        </w:rPr>
        <w:t>%向甲方支付违约金，同时甲方有权解除合同</w:t>
      </w:r>
    </w:p>
    <w:p>
      <w:pPr>
        <w:spacing w:line="44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5.2 若甲方未按约定时间支付服务费的，每逾期一天，应按照未支付金额的5‰向乙方支付违约金，按日累进。</w:t>
      </w:r>
    </w:p>
    <w:p>
      <w:pPr>
        <w:spacing w:line="44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5.3在合同有效期内，乙方不能因任何理由（不可抗拒事件除外）而无法满足甲方所要求的用车班次（经双方商定，以最新的发车计划表为准，一天内达不到发车班次要求的，按扣款当天所有车次费用处理，三天内达不到发车班次要求的，按扣款当月所有班次费用的30%处理，三天以上达不到发车班次要求的，按扣款当月所有班次的费用处理，其中因乙方运力不足而造成期间甲方自行承运职工接送工作产生的费用由乙方负责承担。</w:t>
      </w:r>
    </w:p>
    <w:p>
      <w:pPr>
        <w:pStyle w:val="2"/>
        <w:spacing w:line="440" w:lineRule="exact"/>
        <w:rPr>
          <w:rFonts w:hint="eastAsia" w:ascii="微软雅黑" w:hAnsi="微软雅黑" w:eastAsia="微软雅黑" w:cs="微软雅黑"/>
        </w:rPr>
      </w:pPr>
      <w:r>
        <w:rPr>
          <w:rFonts w:hint="eastAsia" w:ascii="微软雅黑" w:hAnsi="微软雅黑" w:eastAsia="微软雅黑" w:cs="微软雅黑"/>
        </w:rPr>
        <w:t xml:space="preserve">    </w:t>
      </w:r>
      <w:r>
        <w:rPr>
          <w:rFonts w:hint="eastAsia" w:ascii="微软雅黑" w:hAnsi="微软雅黑" w:eastAsia="微软雅黑" w:cs="微软雅黑"/>
          <w:bCs/>
        </w:rPr>
        <w:t>5.4 乙方车辆延迟10分钟至30分钟以内接送甲方职工的，每次支付给甲方违约金500元，延迟30分钟以上的，每次支付给甲方违约金1000元。如不可抗力因素造成的，双方互不违约。</w:t>
      </w:r>
    </w:p>
    <w:p>
      <w:pPr>
        <w:spacing w:line="44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5.5在合同有效期内，乙方不得以任何理由增加费用，否则按乙方违约处理，甲方有权扣除当月所有车辆费用，而乙方还须按协议要求正常发车。</w:t>
      </w:r>
    </w:p>
    <w:p>
      <w:pPr>
        <w:pStyle w:val="2"/>
        <w:ind w:firstLine="480" w:firstLineChars="200"/>
        <w:rPr>
          <w:rFonts w:hint="eastAsia" w:ascii="微软雅黑" w:hAnsi="微软雅黑" w:eastAsia="微软雅黑" w:cs="微软雅黑"/>
          <w:lang w:val="en-US" w:eastAsia="zh-CN"/>
        </w:rPr>
      </w:pPr>
      <w:r>
        <w:rPr>
          <w:rFonts w:hint="eastAsia" w:ascii="微软雅黑" w:hAnsi="微软雅黑" w:eastAsia="微软雅黑" w:cs="微软雅黑"/>
          <w:bCs/>
          <w:sz w:val="24"/>
          <w:szCs w:val="24"/>
          <w:lang w:val="en-US" w:eastAsia="zh-CN"/>
        </w:rPr>
        <w:t>5.6因乙方车辆或司机原因造成安全责任事故的，乙方应负全责，由此给甲方造成损失的，乙方还应承担相应的赔偿责任，包括但不限于直接损失、间接损失等。</w:t>
      </w:r>
    </w:p>
    <w:p>
      <w:pPr>
        <w:pStyle w:val="2"/>
        <w:spacing w:line="440" w:lineRule="exact"/>
        <w:ind w:firstLine="480" w:firstLineChars="200"/>
        <w:rPr>
          <w:rFonts w:hint="eastAsia" w:ascii="微软雅黑" w:hAnsi="微软雅黑" w:eastAsia="微软雅黑" w:cs="微软雅黑"/>
          <w:b/>
          <w:color w:val="auto"/>
        </w:rPr>
      </w:pPr>
      <w:r>
        <w:rPr>
          <w:rFonts w:hint="eastAsia" w:ascii="微软雅黑" w:hAnsi="微软雅黑" w:eastAsia="微软雅黑" w:cs="微软雅黑"/>
          <w:b/>
          <w:color w:val="auto"/>
        </w:rPr>
        <w:t>6 付款方式</w:t>
      </w:r>
    </w:p>
    <w:p>
      <w:pPr>
        <w:snapToGrid w:val="0"/>
        <w:spacing w:before="156" w:beforeLines="50" w:after="156" w:afterLines="50"/>
        <w:ind w:firstLine="480" w:firstLineChars="200"/>
        <w:rPr>
          <w:rFonts w:hint="eastAsia" w:ascii="微软雅黑" w:hAnsi="微软雅黑" w:eastAsia="微软雅黑" w:cs="微软雅黑"/>
          <w:bCs w:val="0"/>
          <w:kern w:val="2"/>
          <w:sz w:val="24"/>
        </w:rPr>
      </w:pPr>
      <w:r>
        <w:rPr>
          <w:rFonts w:hint="eastAsia" w:ascii="微软雅黑" w:hAnsi="微软雅黑" w:eastAsia="微软雅黑" w:cs="微软雅黑"/>
          <w:bCs w:val="0"/>
          <w:kern w:val="2"/>
          <w:sz w:val="24"/>
        </w:rPr>
        <w:t xml:space="preserve">6.1 </w:t>
      </w:r>
      <w:r>
        <w:rPr>
          <w:rFonts w:hint="eastAsia" w:ascii="微软雅黑" w:hAnsi="微软雅黑" w:eastAsia="微软雅黑" w:cs="微软雅黑"/>
          <w:sz w:val="24"/>
          <w:szCs w:val="20"/>
          <w:lang w:val="en-US" w:eastAsia="zh-CN" w:bidi="ar"/>
        </w:rPr>
        <w:t>每月最后一日为结算截止日，甲方提交当月的日常考核清单，乙方缴清当月的日常考核款后，按照双方签字确认的发车单统计发班次数，经双方核对后乙方提供增值税发票，甲方根据实际结算金额在10个工作日内支付应付服务费给乙方。</w:t>
      </w:r>
    </w:p>
    <w:p>
      <w:pPr>
        <w:snapToGrid w:val="0"/>
        <w:spacing w:before="156" w:beforeLines="50" w:after="156" w:afterLines="50"/>
        <w:ind w:firstLine="480" w:firstLineChars="200"/>
        <w:rPr>
          <w:rFonts w:hint="eastAsia" w:ascii="微软雅黑" w:hAnsi="微软雅黑" w:eastAsia="微软雅黑" w:cs="微软雅黑"/>
          <w:bCs w:val="0"/>
          <w:kern w:val="2"/>
          <w:sz w:val="24"/>
        </w:rPr>
      </w:pPr>
      <w:r>
        <w:rPr>
          <w:rFonts w:hint="eastAsia" w:ascii="微软雅黑" w:hAnsi="微软雅黑" w:eastAsia="微软雅黑" w:cs="微软雅黑"/>
          <w:bCs w:val="0"/>
          <w:kern w:val="2"/>
          <w:sz w:val="24"/>
        </w:rPr>
        <w:t>6.2 若遇国家增值税税率调整，应按调整后最新税率的金额调整相应的支付款项，即合同不含税价格不受国家增值税率调整的影响。</w:t>
      </w:r>
    </w:p>
    <w:p>
      <w:pPr>
        <w:pStyle w:val="2"/>
        <w:spacing w:line="440" w:lineRule="exact"/>
        <w:ind w:firstLine="480" w:firstLineChars="200"/>
        <w:rPr>
          <w:rFonts w:hint="eastAsia" w:ascii="微软雅黑" w:hAnsi="微软雅黑" w:eastAsia="微软雅黑" w:cs="微软雅黑"/>
          <w:b/>
          <w:color w:val="auto"/>
        </w:rPr>
      </w:pPr>
      <w:r>
        <w:rPr>
          <w:rFonts w:hint="eastAsia" w:ascii="微软雅黑" w:hAnsi="微软雅黑" w:eastAsia="微软雅黑" w:cs="微软雅黑"/>
          <w:b/>
          <w:color w:val="auto"/>
        </w:rPr>
        <w:t>7 争议解决</w:t>
      </w:r>
    </w:p>
    <w:p>
      <w:pPr>
        <w:snapToGrid w:val="0"/>
        <w:spacing w:before="156" w:beforeLines="50" w:after="156" w:afterLines="50"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因履行本合同所发生的争议，双方应友好协商解决；协商不成的，双方同意由甲方住所地人民法院管辖诉讼解决。</w:t>
      </w:r>
    </w:p>
    <w:p>
      <w:pPr>
        <w:widowControl/>
        <w:spacing w:line="440" w:lineRule="exact"/>
        <w:ind w:firstLine="480" w:firstLineChars="200"/>
        <w:jc w:val="left"/>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8 诚信自律特别条款</w:t>
      </w:r>
    </w:p>
    <w:p>
      <w:pPr>
        <w:spacing w:before="156" w:beforeLines="50" w:after="156" w:afterLines="50" w:line="440" w:lineRule="exact"/>
        <w:ind w:right="83" w:rightChars="26" w:firstLine="480" w:firstLineChars="200"/>
        <w:rPr>
          <w:rFonts w:hint="eastAsia" w:ascii="微软雅黑" w:hAnsi="微软雅黑" w:eastAsia="微软雅黑" w:cs="微软雅黑"/>
          <w:b w:val="0"/>
          <w:bCs w:val="0"/>
          <w:color w:val="000000"/>
          <w:kern w:val="0"/>
          <w:sz w:val="24"/>
        </w:rPr>
      </w:pPr>
      <w:r>
        <w:rPr>
          <w:rFonts w:hint="eastAsia" w:ascii="微软雅黑" w:hAnsi="微软雅黑" w:eastAsia="微软雅黑" w:cs="微软雅黑"/>
          <w:b w:val="0"/>
          <w:bCs w:val="0"/>
          <w:color w:val="000000"/>
          <w:kern w:val="0"/>
          <w:sz w:val="24"/>
          <w:lang w:val="en-US" w:eastAsia="zh-CN"/>
        </w:rPr>
        <w:t>详见附件2《诚信自律特别协议》</w:t>
      </w:r>
    </w:p>
    <w:p>
      <w:pPr>
        <w:spacing w:line="440" w:lineRule="exact"/>
        <w:ind w:firstLine="480" w:firstLineChars="200"/>
        <w:jc w:val="left"/>
        <w:rPr>
          <w:rFonts w:hint="eastAsia" w:ascii="微软雅黑" w:hAnsi="微软雅黑" w:eastAsia="微软雅黑" w:cs="微软雅黑"/>
          <w:b/>
          <w:bCs/>
          <w:color w:val="000000"/>
          <w:sz w:val="24"/>
          <w:szCs w:val="24"/>
          <w:lang w:bidi="ar"/>
        </w:rPr>
      </w:pPr>
      <w:r>
        <w:rPr>
          <w:rFonts w:hint="eastAsia" w:ascii="微软雅黑" w:hAnsi="微软雅黑" w:eastAsia="微软雅黑" w:cs="微软雅黑"/>
          <w:b/>
          <w:bCs/>
          <w:color w:val="000000"/>
          <w:sz w:val="24"/>
          <w:szCs w:val="24"/>
          <w:lang w:bidi="ar"/>
        </w:rPr>
        <w:t>9 其它</w:t>
      </w:r>
    </w:p>
    <w:p>
      <w:pPr>
        <w:pStyle w:val="2"/>
        <w:spacing w:line="44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 xml:space="preserve">9.1 </w:t>
      </w:r>
      <w:r>
        <w:rPr>
          <w:rFonts w:hint="eastAsia" w:ascii="微软雅黑" w:hAnsi="微软雅黑" w:eastAsia="微软雅黑" w:cs="微软雅黑"/>
          <w:sz w:val="24"/>
        </w:rPr>
        <w:t>本合同一式</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single"/>
          <w:lang w:val="en-US" w:eastAsia="zh-CN"/>
        </w:rPr>
        <w:t>六</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份，甲方执</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single"/>
          <w:lang w:val="en-US" w:eastAsia="zh-CN"/>
        </w:rPr>
        <w:t>四</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份，乙方执</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single"/>
          <w:lang w:val="en-US" w:eastAsia="zh-CN"/>
        </w:rPr>
        <w:t>二</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份。本合同经双方法定代表人或授权代表签字，并加盖公章或合同专用章后生效。</w:t>
      </w:r>
    </w:p>
    <w:p>
      <w:pPr>
        <w:pStyle w:val="2"/>
        <w:spacing w:line="440" w:lineRule="exact"/>
        <w:ind w:firstLine="480" w:firstLineChars="200"/>
        <w:rPr>
          <w:rFonts w:hint="eastAsia" w:ascii="微软雅黑" w:hAnsi="微软雅黑" w:eastAsia="微软雅黑" w:cs="微软雅黑"/>
          <w:color w:val="auto"/>
        </w:rPr>
      </w:pPr>
    </w:p>
    <w:p>
      <w:pPr>
        <w:pStyle w:val="2"/>
        <w:spacing w:line="440" w:lineRule="exact"/>
        <w:ind w:firstLine="480" w:firstLineChars="200"/>
        <w:rPr>
          <w:rFonts w:hint="eastAsia" w:ascii="微软雅黑" w:hAnsi="微软雅黑" w:eastAsia="微软雅黑" w:cs="微软雅黑"/>
          <w:color w:val="auto"/>
        </w:rPr>
      </w:pPr>
      <w:r>
        <w:rPr>
          <w:rFonts w:hint="eastAsia" w:ascii="微软雅黑" w:hAnsi="微软雅黑" w:eastAsia="微软雅黑" w:cs="微软雅黑"/>
          <w:color w:val="auto"/>
        </w:rPr>
        <w:t>附件：</w:t>
      </w:r>
      <w:r>
        <w:rPr>
          <w:rFonts w:hint="eastAsia" w:ascii="微软雅黑" w:hAnsi="微软雅黑" w:eastAsia="微软雅黑" w:cs="微软雅黑"/>
          <w:color w:val="auto"/>
          <w:lang w:val="en-US" w:eastAsia="zh-CN"/>
        </w:rPr>
        <w:t>1.</w:t>
      </w:r>
      <w:r>
        <w:rPr>
          <w:rFonts w:hint="eastAsia" w:ascii="微软雅黑" w:hAnsi="微软雅黑" w:eastAsia="微软雅黑" w:cs="微软雅黑"/>
          <w:color w:val="auto"/>
        </w:rPr>
        <w:t>《</w:t>
      </w:r>
      <w:r>
        <w:rPr>
          <w:rFonts w:hint="eastAsia" w:ascii="微软雅黑" w:hAnsi="微软雅黑" w:eastAsia="微软雅黑" w:cs="微软雅黑"/>
          <w:color w:val="auto"/>
          <w:lang w:eastAsia="zh-CN"/>
        </w:rPr>
        <w:t>广西隆林百矿铝业有限公司</w:t>
      </w:r>
      <w:r>
        <w:rPr>
          <w:rFonts w:hint="eastAsia" w:ascii="微软雅黑" w:hAnsi="微软雅黑" w:eastAsia="微软雅黑" w:cs="微软雅黑"/>
          <w:color w:val="auto"/>
          <w:lang w:val="en-US" w:eastAsia="zh-CN"/>
        </w:rPr>
        <w:t>租凭通勤车</w:t>
      </w:r>
      <w:r>
        <w:rPr>
          <w:rFonts w:hint="eastAsia" w:ascii="微软雅黑" w:hAnsi="微软雅黑" w:eastAsia="微软雅黑" w:cs="微软雅黑"/>
          <w:color w:val="auto"/>
        </w:rPr>
        <w:t>技术</w:t>
      </w:r>
      <w:r>
        <w:rPr>
          <w:rFonts w:hint="eastAsia" w:ascii="微软雅黑" w:hAnsi="微软雅黑" w:eastAsia="微软雅黑" w:cs="微软雅黑"/>
          <w:color w:val="auto"/>
          <w:lang w:val="en-US" w:eastAsia="zh-CN"/>
        </w:rPr>
        <w:t>要求</w:t>
      </w:r>
      <w:r>
        <w:rPr>
          <w:rFonts w:hint="eastAsia" w:ascii="微软雅黑" w:hAnsi="微软雅黑" w:eastAsia="微软雅黑" w:cs="微软雅黑"/>
          <w:color w:val="auto"/>
        </w:rPr>
        <w:t>》</w:t>
      </w:r>
    </w:p>
    <w:p>
      <w:pPr>
        <w:ind w:firstLine="1200" w:firstLineChars="500"/>
        <w:rPr>
          <w:rFonts w:hint="eastAsia"/>
        </w:rPr>
      </w:pPr>
      <w:r>
        <w:rPr>
          <w:rFonts w:hint="eastAsia" w:ascii="微软雅黑" w:hAnsi="微软雅黑" w:eastAsia="微软雅黑" w:cs="微软雅黑"/>
          <w:b w:val="0"/>
          <w:bCs w:val="0"/>
          <w:color w:val="000000"/>
          <w:kern w:val="0"/>
          <w:sz w:val="24"/>
          <w:lang w:val="en-US" w:eastAsia="zh-CN"/>
        </w:rPr>
        <w:t>2《诚信自律特别协议》</w:t>
      </w:r>
    </w:p>
    <w:p>
      <w:pPr>
        <w:pStyle w:val="2"/>
        <w:spacing w:line="440" w:lineRule="exact"/>
        <w:ind w:firstLine="480" w:firstLineChars="200"/>
        <w:rPr>
          <w:rFonts w:hint="eastAsia" w:ascii="微软雅黑" w:hAnsi="微软雅黑" w:eastAsia="微软雅黑" w:cs="微软雅黑"/>
          <w:color w:val="auto"/>
        </w:rPr>
      </w:pPr>
      <w:r>
        <w:rPr>
          <w:rFonts w:hint="eastAsia" w:ascii="微软雅黑" w:hAnsi="微软雅黑" w:eastAsia="微软雅黑" w:cs="微软雅黑"/>
          <w:color w:val="auto"/>
        </w:rPr>
        <w:t>（本页以下无正文）</w:t>
      </w:r>
    </w:p>
    <w:p>
      <w:pPr>
        <w:pStyle w:val="2"/>
        <w:spacing w:line="440" w:lineRule="exact"/>
        <w:ind w:firstLine="480" w:firstLineChars="200"/>
        <w:rPr>
          <w:rFonts w:hint="eastAsia" w:ascii="微软雅黑" w:hAnsi="微软雅黑" w:eastAsia="微软雅黑" w:cs="微软雅黑"/>
          <w:color w:val="auto"/>
        </w:rPr>
      </w:pPr>
    </w:p>
    <w:p>
      <w:pPr>
        <w:spacing w:line="360" w:lineRule="auto"/>
        <w:ind w:firstLine="560" w:firstLineChars="200"/>
        <w:rPr>
          <w:rFonts w:hint="eastAsia" w:ascii="微软雅黑" w:hAnsi="微软雅黑" w:eastAsia="微软雅黑" w:cs="微软雅黑"/>
          <w:sz w:val="28"/>
          <w:szCs w:val="28"/>
        </w:rPr>
      </w:pPr>
    </w:p>
    <w:tbl>
      <w:tblPr>
        <w:tblStyle w:val="19"/>
        <w:tblpPr w:leftFromText="180" w:rightFromText="180" w:vertAnchor="text" w:horzAnchor="page" w:tblpXSpec="center" w:tblpY="-95"/>
        <w:tblOverlap w:val="never"/>
        <w:tblW w:w="10314" w:type="dxa"/>
        <w:tblInd w:w="0" w:type="dxa"/>
        <w:tblLayout w:type="fixed"/>
        <w:tblCellMar>
          <w:top w:w="0" w:type="dxa"/>
          <w:left w:w="108" w:type="dxa"/>
          <w:bottom w:w="0" w:type="dxa"/>
          <w:right w:w="108" w:type="dxa"/>
        </w:tblCellMar>
      </w:tblPr>
      <w:tblGrid>
        <w:gridCol w:w="1701"/>
        <w:gridCol w:w="3227"/>
        <w:gridCol w:w="1701"/>
        <w:gridCol w:w="3685"/>
      </w:tblGrid>
      <w:tr>
        <w:tblPrEx>
          <w:tblCellMar>
            <w:top w:w="0" w:type="dxa"/>
            <w:left w:w="108" w:type="dxa"/>
            <w:bottom w:w="0" w:type="dxa"/>
            <w:right w:w="108" w:type="dxa"/>
          </w:tblCellMar>
        </w:tblPrEx>
        <w:trPr>
          <w:cantSplit/>
          <w:trHeight w:val="536" w:hRule="atLeast"/>
        </w:trPr>
        <w:tc>
          <w:tcPr>
            <w:tcW w:w="4928" w:type="dxa"/>
            <w:gridSpan w:val="2"/>
            <w:tcBorders>
              <w:top w:val="single" w:color="auto" w:sz="12" w:space="0"/>
              <w:left w:val="single" w:color="auto" w:sz="12" w:space="0"/>
              <w:bottom w:val="single" w:color="auto" w:sz="4" w:space="0"/>
              <w:right w:val="single" w:color="auto" w:sz="4" w:space="0"/>
            </w:tcBorders>
            <w:noWrap/>
            <w:vAlign w:val="center"/>
          </w:tcPr>
          <w:p>
            <w:pPr>
              <w:adjustRightInd w:val="0"/>
              <w:snapToGrid w:val="0"/>
              <w:spacing w:before="100" w:beforeAutospacing="1" w:after="100" w:afterAutospacing="1"/>
              <w:ind w:firstLine="480" w:firstLineChars="20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甲     方</w:t>
            </w:r>
          </w:p>
        </w:tc>
        <w:tc>
          <w:tcPr>
            <w:tcW w:w="5386" w:type="dxa"/>
            <w:gridSpan w:val="2"/>
            <w:tcBorders>
              <w:top w:val="single" w:color="auto" w:sz="12" w:space="0"/>
              <w:left w:val="nil"/>
              <w:bottom w:val="single" w:color="auto" w:sz="4" w:space="0"/>
              <w:right w:val="single" w:color="auto" w:sz="12" w:space="0"/>
            </w:tcBorders>
            <w:noWrap/>
            <w:vAlign w:val="center"/>
          </w:tcPr>
          <w:p>
            <w:pPr>
              <w:adjustRightInd w:val="0"/>
              <w:snapToGrid w:val="0"/>
              <w:spacing w:before="100" w:beforeAutospacing="1" w:after="100" w:afterAutospacing="1"/>
              <w:ind w:firstLine="480" w:firstLineChars="20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乙    方</w:t>
            </w:r>
          </w:p>
        </w:tc>
      </w:tr>
      <w:tr>
        <w:tblPrEx>
          <w:tblCellMar>
            <w:top w:w="0" w:type="dxa"/>
            <w:left w:w="108" w:type="dxa"/>
            <w:bottom w:w="0" w:type="dxa"/>
            <w:right w:w="108" w:type="dxa"/>
          </w:tblCellMar>
        </w:tblPrEx>
        <w:trPr>
          <w:cantSplit/>
          <w:trHeight w:val="342" w:hRule="atLeast"/>
        </w:trPr>
        <w:tc>
          <w:tcPr>
            <w:tcW w:w="1701" w:type="dxa"/>
            <w:tcBorders>
              <w:top w:val="single" w:color="auto" w:sz="4" w:space="0"/>
              <w:left w:val="single" w:color="auto" w:sz="12" w:space="0"/>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单位名称</w:t>
            </w:r>
          </w:p>
        </w:tc>
        <w:tc>
          <w:tcPr>
            <w:tcW w:w="3227"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line="440" w:lineRule="exact"/>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广西隆林百矿铝业有限公司</w:t>
            </w:r>
          </w:p>
        </w:tc>
        <w:tc>
          <w:tcPr>
            <w:tcW w:w="1701"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单位名称</w:t>
            </w:r>
          </w:p>
        </w:tc>
        <w:tc>
          <w:tcPr>
            <w:tcW w:w="3685" w:type="dxa"/>
            <w:tcBorders>
              <w:top w:val="single" w:color="auto" w:sz="4" w:space="0"/>
              <w:left w:val="nil"/>
              <w:bottom w:val="single" w:color="auto" w:sz="4" w:space="0"/>
              <w:right w:val="single" w:color="auto" w:sz="12"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p>
        </w:tc>
      </w:tr>
      <w:tr>
        <w:tblPrEx>
          <w:tblCellMar>
            <w:top w:w="0" w:type="dxa"/>
            <w:left w:w="108" w:type="dxa"/>
            <w:bottom w:w="0" w:type="dxa"/>
            <w:right w:w="108" w:type="dxa"/>
          </w:tblCellMar>
        </w:tblPrEx>
        <w:trPr>
          <w:cantSplit/>
          <w:trHeight w:val="783" w:hRule="atLeast"/>
        </w:trPr>
        <w:tc>
          <w:tcPr>
            <w:tcW w:w="1701" w:type="dxa"/>
            <w:tcBorders>
              <w:top w:val="single" w:color="auto" w:sz="4" w:space="0"/>
              <w:left w:val="single" w:color="auto" w:sz="12" w:space="0"/>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法定代表或委托代理人签字</w:t>
            </w:r>
          </w:p>
        </w:tc>
        <w:tc>
          <w:tcPr>
            <w:tcW w:w="3227"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ind w:firstLine="480" w:firstLineChars="200"/>
              <w:jc w:val="left"/>
              <w:rPr>
                <w:rFonts w:hint="eastAsia" w:ascii="微软雅黑" w:hAnsi="微软雅黑" w:eastAsia="微软雅黑" w:cs="微软雅黑"/>
                <w:sz w:val="24"/>
                <w:szCs w:val="24"/>
              </w:rPr>
            </w:pPr>
          </w:p>
          <w:p>
            <w:pPr>
              <w:adjustRightInd w:val="0"/>
              <w:snapToGrid w:val="0"/>
              <w:spacing w:before="100" w:beforeAutospacing="1" w:after="100" w:afterAutospacing="1"/>
              <w:ind w:firstLine="480" w:firstLineChars="200"/>
              <w:jc w:val="left"/>
              <w:rPr>
                <w:rFonts w:hint="eastAsia" w:ascii="微软雅黑" w:hAnsi="微软雅黑" w:eastAsia="微软雅黑" w:cs="微软雅黑"/>
                <w:sz w:val="24"/>
                <w:szCs w:val="24"/>
              </w:rPr>
            </w:pPr>
          </w:p>
        </w:tc>
        <w:tc>
          <w:tcPr>
            <w:tcW w:w="1701"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法定代表或委托代理人签字</w:t>
            </w:r>
          </w:p>
        </w:tc>
        <w:tc>
          <w:tcPr>
            <w:tcW w:w="3685" w:type="dxa"/>
            <w:tcBorders>
              <w:top w:val="single" w:color="auto" w:sz="4" w:space="0"/>
              <w:left w:val="nil"/>
              <w:bottom w:val="single" w:color="auto" w:sz="4" w:space="0"/>
              <w:right w:val="single" w:color="auto" w:sz="12"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p>
        </w:tc>
      </w:tr>
      <w:tr>
        <w:tblPrEx>
          <w:tblCellMar>
            <w:top w:w="0" w:type="dxa"/>
            <w:left w:w="108" w:type="dxa"/>
            <w:bottom w:w="0" w:type="dxa"/>
            <w:right w:w="108" w:type="dxa"/>
          </w:tblCellMar>
        </w:tblPrEx>
        <w:trPr>
          <w:cantSplit/>
          <w:trHeight w:val="277" w:hRule="atLeast"/>
        </w:trPr>
        <w:tc>
          <w:tcPr>
            <w:tcW w:w="1701" w:type="dxa"/>
            <w:tcBorders>
              <w:top w:val="single" w:color="auto" w:sz="4" w:space="0"/>
              <w:left w:val="single" w:color="auto" w:sz="12" w:space="0"/>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w:t>
            </w:r>
          </w:p>
        </w:tc>
        <w:tc>
          <w:tcPr>
            <w:tcW w:w="3227"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r>
              <w:rPr>
                <w:rFonts w:hint="eastAsia" w:ascii="微软雅黑" w:hAnsi="微软雅黑" w:eastAsia="微软雅黑" w:cs="Arial"/>
                <w:sz w:val="24"/>
                <w:szCs w:val="24"/>
              </w:rPr>
              <w:t>隆林各族自治县平班镇母姑村下寨屯</w:t>
            </w:r>
          </w:p>
        </w:tc>
        <w:tc>
          <w:tcPr>
            <w:tcW w:w="1701"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w:t>
            </w:r>
          </w:p>
        </w:tc>
        <w:tc>
          <w:tcPr>
            <w:tcW w:w="3685" w:type="dxa"/>
            <w:tcBorders>
              <w:top w:val="single" w:color="auto" w:sz="4" w:space="0"/>
              <w:left w:val="nil"/>
              <w:bottom w:val="single" w:color="auto" w:sz="4" w:space="0"/>
              <w:right w:val="single" w:color="auto" w:sz="12"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p>
        </w:tc>
      </w:tr>
      <w:tr>
        <w:tblPrEx>
          <w:tblCellMar>
            <w:top w:w="0" w:type="dxa"/>
            <w:left w:w="108" w:type="dxa"/>
            <w:bottom w:w="0" w:type="dxa"/>
            <w:right w:w="108" w:type="dxa"/>
          </w:tblCellMar>
        </w:tblPrEx>
        <w:trPr>
          <w:cantSplit/>
          <w:trHeight w:val="592" w:hRule="atLeast"/>
        </w:trPr>
        <w:tc>
          <w:tcPr>
            <w:tcW w:w="1701" w:type="dxa"/>
            <w:tcBorders>
              <w:top w:val="single" w:color="auto" w:sz="4" w:space="0"/>
              <w:left w:val="single" w:color="auto" w:sz="12" w:space="0"/>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联 系 人</w:t>
            </w:r>
          </w:p>
        </w:tc>
        <w:tc>
          <w:tcPr>
            <w:tcW w:w="3227" w:type="dxa"/>
            <w:tcBorders>
              <w:top w:val="single" w:color="auto" w:sz="4" w:space="0"/>
              <w:left w:val="nil"/>
              <w:bottom w:val="single" w:color="auto" w:sz="4" w:space="0"/>
              <w:right w:val="single" w:color="auto" w:sz="4" w:space="0"/>
            </w:tcBorders>
            <w:noWrap/>
            <w:vAlign w:val="center"/>
          </w:tcPr>
          <w:p>
            <w:pPr>
              <w:pStyle w:val="5"/>
              <w:ind w:left="0" w:leftChars="0" w:firstLine="0" w:firstLineChars="0"/>
              <w:rPr>
                <w:rFonts w:hint="eastAsia"/>
              </w:rPr>
            </w:pPr>
          </w:p>
        </w:tc>
        <w:tc>
          <w:tcPr>
            <w:tcW w:w="1701"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联 系 人</w:t>
            </w:r>
          </w:p>
        </w:tc>
        <w:tc>
          <w:tcPr>
            <w:tcW w:w="3685" w:type="dxa"/>
            <w:tcBorders>
              <w:top w:val="single" w:color="auto" w:sz="4" w:space="0"/>
              <w:left w:val="nil"/>
              <w:bottom w:val="single" w:color="auto" w:sz="4" w:space="0"/>
              <w:right w:val="single" w:color="auto" w:sz="12"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p>
        </w:tc>
      </w:tr>
      <w:tr>
        <w:tblPrEx>
          <w:tblCellMar>
            <w:top w:w="0" w:type="dxa"/>
            <w:left w:w="108" w:type="dxa"/>
            <w:bottom w:w="0" w:type="dxa"/>
            <w:right w:w="108" w:type="dxa"/>
          </w:tblCellMar>
        </w:tblPrEx>
        <w:trPr>
          <w:cantSplit/>
          <w:trHeight w:val="558" w:hRule="atLeast"/>
        </w:trPr>
        <w:tc>
          <w:tcPr>
            <w:tcW w:w="1701" w:type="dxa"/>
            <w:tcBorders>
              <w:top w:val="single" w:color="auto" w:sz="4" w:space="0"/>
              <w:left w:val="single" w:color="auto" w:sz="12" w:space="0"/>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w:t>
            </w:r>
          </w:p>
        </w:tc>
        <w:tc>
          <w:tcPr>
            <w:tcW w:w="3227"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p>
        </w:tc>
        <w:tc>
          <w:tcPr>
            <w:tcW w:w="1701"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w:t>
            </w:r>
          </w:p>
        </w:tc>
        <w:tc>
          <w:tcPr>
            <w:tcW w:w="3685" w:type="dxa"/>
            <w:tcBorders>
              <w:top w:val="single" w:color="auto" w:sz="4" w:space="0"/>
              <w:left w:val="nil"/>
              <w:bottom w:val="single" w:color="auto" w:sz="4" w:space="0"/>
              <w:right w:val="single" w:color="auto" w:sz="12"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p>
        </w:tc>
      </w:tr>
      <w:tr>
        <w:tblPrEx>
          <w:tblCellMar>
            <w:top w:w="0" w:type="dxa"/>
            <w:left w:w="108" w:type="dxa"/>
            <w:bottom w:w="0" w:type="dxa"/>
            <w:right w:w="108" w:type="dxa"/>
          </w:tblCellMar>
        </w:tblPrEx>
        <w:trPr>
          <w:cantSplit/>
          <w:trHeight w:val="552" w:hRule="atLeast"/>
        </w:trPr>
        <w:tc>
          <w:tcPr>
            <w:tcW w:w="1701" w:type="dxa"/>
            <w:tcBorders>
              <w:top w:val="single" w:color="auto" w:sz="4" w:space="0"/>
              <w:left w:val="single" w:color="auto" w:sz="12" w:space="0"/>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邮    编</w:t>
            </w:r>
          </w:p>
        </w:tc>
        <w:tc>
          <w:tcPr>
            <w:tcW w:w="3227" w:type="dxa"/>
            <w:tcBorders>
              <w:top w:val="single" w:color="auto" w:sz="4" w:space="0"/>
              <w:left w:val="nil"/>
              <w:bottom w:val="single" w:color="auto" w:sz="4" w:space="0"/>
              <w:right w:val="single" w:color="auto" w:sz="4" w:space="0"/>
            </w:tcBorders>
            <w:noWrap/>
            <w:vAlign w:val="center"/>
          </w:tcPr>
          <w:p>
            <w:pPr>
              <w:snapToGrid w:val="0"/>
              <w:rPr>
                <w:rFonts w:hint="eastAsia" w:ascii="微软雅黑" w:hAnsi="微软雅黑" w:eastAsia="微软雅黑" w:cs="Arial"/>
                <w:kern w:val="2"/>
                <w:sz w:val="24"/>
                <w:szCs w:val="24"/>
                <w:lang w:val="en-US" w:eastAsia="zh-CN" w:bidi="ar-SA"/>
              </w:rPr>
            </w:pPr>
            <w:r>
              <w:rPr>
                <w:rFonts w:hint="eastAsia" w:ascii="微软雅黑" w:hAnsi="微软雅黑" w:eastAsia="微软雅黑" w:cs="微软雅黑"/>
                <w:sz w:val="24"/>
                <w:szCs w:val="24"/>
              </w:rPr>
              <w:t>533000</w:t>
            </w:r>
          </w:p>
        </w:tc>
        <w:tc>
          <w:tcPr>
            <w:tcW w:w="1701"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邮    编</w:t>
            </w:r>
          </w:p>
        </w:tc>
        <w:tc>
          <w:tcPr>
            <w:tcW w:w="3685" w:type="dxa"/>
            <w:tcBorders>
              <w:top w:val="single" w:color="auto" w:sz="4" w:space="0"/>
              <w:left w:val="nil"/>
              <w:bottom w:val="single" w:color="auto" w:sz="4" w:space="0"/>
              <w:right w:val="single" w:color="auto" w:sz="12"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p>
        </w:tc>
      </w:tr>
      <w:tr>
        <w:tblPrEx>
          <w:tblCellMar>
            <w:top w:w="0" w:type="dxa"/>
            <w:left w:w="108" w:type="dxa"/>
            <w:bottom w:w="0" w:type="dxa"/>
            <w:right w:w="108" w:type="dxa"/>
          </w:tblCellMar>
        </w:tblPrEx>
        <w:trPr>
          <w:cantSplit/>
          <w:trHeight w:val="566" w:hRule="atLeast"/>
        </w:trPr>
        <w:tc>
          <w:tcPr>
            <w:tcW w:w="1701" w:type="dxa"/>
            <w:tcBorders>
              <w:top w:val="single" w:color="auto" w:sz="4" w:space="0"/>
              <w:left w:val="single" w:color="auto" w:sz="12" w:space="0"/>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开户银行</w:t>
            </w:r>
          </w:p>
        </w:tc>
        <w:tc>
          <w:tcPr>
            <w:tcW w:w="3227" w:type="dxa"/>
            <w:tcBorders>
              <w:top w:val="single" w:color="auto" w:sz="4" w:space="0"/>
              <w:left w:val="nil"/>
              <w:bottom w:val="single" w:color="auto" w:sz="4" w:space="0"/>
              <w:right w:val="single" w:color="auto" w:sz="4" w:space="0"/>
            </w:tcBorders>
            <w:noWrap/>
            <w:vAlign w:val="center"/>
          </w:tcPr>
          <w:p>
            <w:pPr>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隆林农村商业银行营业部</w:t>
            </w:r>
          </w:p>
        </w:tc>
        <w:tc>
          <w:tcPr>
            <w:tcW w:w="1701"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开户银行</w:t>
            </w:r>
          </w:p>
        </w:tc>
        <w:tc>
          <w:tcPr>
            <w:tcW w:w="3685" w:type="dxa"/>
            <w:tcBorders>
              <w:top w:val="single" w:color="auto" w:sz="4" w:space="0"/>
              <w:left w:val="nil"/>
              <w:bottom w:val="single" w:color="auto" w:sz="4" w:space="0"/>
              <w:right w:val="single" w:color="auto" w:sz="12"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p>
        </w:tc>
      </w:tr>
      <w:tr>
        <w:tblPrEx>
          <w:tblCellMar>
            <w:top w:w="0" w:type="dxa"/>
            <w:left w:w="108" w:type="dxa"/>
            <w:bottom w:w="0" w:type="dxa"/>
            <w:right w:w="108" w:type="dxa"/>
          </w:tblCellMar>
        </w:tblPrEx>
        <w:trPr>
          <w:cantSplit/>
          <w:trHeight w:val="639" w:hRule="atLeast"/>
        </w:trPr>
        <w:tc>
          <w:tcPr>
            <w:tcW w:w="1701" w:type="dxa"/>
            <w:tcBorders>
              <w:top w:val="single" w:color="auto" w:sz="4" w:space="0"/>
              <w:left w:val="single" w:color="auto" w:sz="12" w:space="0"/>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帐    号</w:t>
            </w:r>
          </w:p>
        </w:tc>
        <w:tc>
          <w:tcPr>
            <w:tcW w:w="3227" w:type="dxa"/>
            <w:tcBorders>
              <w:top w:val="single" w:color="auto" w:sz="4" w:space="0"/>
              <w:left w:val="nil"/>
              <w:bottom w:val="single" w:color="auto" w:sz="4" w:space="0"/>
              <w:right w:val="single" w:color="auto" w:sz="4" w:space="0"/>
            </w:tcBorders>
            <w:noWrap/>
            <w:vAlign w:val="center"/>
          </w:tcPr>
          <w:p>
            <w:pPr>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654612010122206190</w:t>
            </w:r>
          </w:p>
        </w:tc>
        <w:tc>
          <w:tcPr>
            <w:tcW w:w="1701" w:type="dxa"/>
            <w:tcBorders>
              <w:top w:val="single" w:color="auto" w:sz="4" w:space="0"/>
              <w:left w:val="nil"/>
              <w:bottom w:val="single" w:color="auto" w:sz="4" w:space="0"/>
              <w:right w:val="single" w:color="auto" w:sz="4" w:space="0"/>
            </w:tcBorders>
            <w:noWrap/>
            <w:vAlign w:val="center"/>
          </w:tcPr>
          <w:p>
            <w:pPr>
              <w:adjustRightInd w:val="0"/>
              <w:snapToGrid w:val="0"/>
              <w:spacing w:before="100" w:beforeAutospacing="1" w:after="100" w:afterAutospacing="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帐    号</w:t>
            </w:r>
          </w:p>
        </w:tc>
        <w:tc>
          <w:tcPr>
            <w:tcW w:w="3685" w:type="dxa"/>
            <w:tcBorders>
              <w:top w:val="single" w:color="auto" w:sz="4" w:space="0"/>
              <w:left w:val="nil"/>
              <w:bottom w:val="single" w:color="auto" w:sz="4" w:space="0"/>
              <w:right w:val="single" w:color="auto" w:sz="12"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p>
        </w:tc>
      </w:tr>
      <w:tr>
        <w:tblPrEx>
          <w:tblCellMar>
            <w:top w:w="0" w:type="dxa"/>
            <w:left w:w="108" w:type="dxa"/>
            <w:bottom w:w="0" w:type="dxa"/>
            <w:right w:w="108" w:type="dxa"/>
          </w:tblCellMar>
        </w:tblPrEx>
        <w:trPr>
          <w:cantSplit/>
          <w:trHeight w:val="704" w:hRule="atLeast"/>
        </w:trPr>
        <w:tc>
          <w:tcPr>
            <w:tcW w:w="1701" w:type="dxa"/>
            <w:tcBorders>
              <w:top w:val="single" w:color="auto" w:sz="4" w:space="0"/>
              <w:left w:val="single" w:color="auto" w:sz="12" w:space="0"/>
              <w:bottom w:val="single" w:color="auto" w:sz="12" w:space="0"/>
              <w:right w:val="single" w:color="auto" w:sz="4"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统一社会信用代码</w:t>
            </w:r>
          </w:p>
        </w:tc>
        <w:tc>
          <w:tcPr>
            <w:tcW w:w="3227" w:type="dxa"/>
            <w:tcBorders>
              <w:top w:val="single" w:color="auto" w:sz="4" w:space="0"/>
              <w:left w:val="nil"/>
              <w:bottom w:val="single" w:color="auto" w:sz="12" w:space="0"/>
              <w:right w:val="single" w:color="auto" w:sz="4" w:space="0"/>
            </w:tcBorders>
            <w:noWrap/>
            <w:vAlign w:val="center"/>
          </w:tcPr>
          <w:p>
            <w:pPr>
              <w:snapToGrid w:val="0"/>
              <w:rPr>
                <w:rFonts w:hint="eastAsia" w:ascii="微软雅黑" w:hAnsi="微软雅黑" w:eastAsia="微软雅黑" w:cs="微软雅黑"/>
                <w:sz w:val="24"/>
                <w:szCs w:val="24"/>
              </w:rPr>
            </w:pPr>
            <w:r>
              <w:rPr>
                <w:rFonts w:hint="eastAsia" w:ascii="微软雅黑" w:hAnsi="微软雅黑" w:eastAsia="微软雅黑" w:cs="Arial"/>
                <w:sz w:val="24"/>
                <w:szCs w:val="24"/>
              </w:rPr>
              <w:t>91451031MA5KYJ9339</w:t>
            </w:r>
          </w:p>
        </w:tc>
        <w:tc>
          <w:tcPr>
            <w:tcW w:w="1701" w:type="dxa"/>
            <w:tcBorders>
              <w:top w:val="single" w:color="auto" w:sz="4" w:space="0"/>
              <w:left w:val="nil"/>
              <w:bottom w:val="single" w:color="auto" w:sz="12" w:space="0"/>
              <w:right w:val="single" w:color="auto" w:sz="4"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统一社会信用代码</w:t>
            </w:r>
          </w:p>
        </w:tc>
        <w:tc>
          <w:tcPr>
            <w:tcW w:w="3685" w:type="dxa"/>
            <w:tcBorders>
              <w:top w:val="single" w:color="auto" w:sz="4" w:space="0"/>
              <w:left w:val="nil"/>
              <w:bottom w:val="single" w:color="auto" w:sz="12" w:space="0"/>
              <w:right w:val="single" w:color="auto" w:sz="12" w:space="0"/>
            </w:tcBorders>
            <w:noWrap/>
            <w:vAlign w:val="center"/>
          </w:tcPr>
          <w:p>
            <w:pPr>
              <w:adjustRightInd w:val="0"/>
              <w:snapToGrid w:val="0"/>
              <w:spacing w:before="100" w:beforeAutospacing="1" w:after="100" w:afterAutospacing="1"/>
              <w:jc w:val="center"/>
              <w:rPr>
                <w:rFonts w:hint="eastAsia" w:ascii="微软雅黑" w:hAnsi="微软雅黑" w:eastAsia="微软雅黑" w:cs="微软雅黑"/>
                <w:sz w:val="24"/>
                <w:szCs w:val="24"/>
              </w:rPr>
            </w:pPr>
          </w:p>
        </w:tc>
      </w:tr>
    </w:tbl>
    <w:p>
      <w:pPr>
        <w:adjustRightInd w:val="0"/>
        <w:snapToGrid w:val="0"/>
        <w:spacing w:before="217" w:beforeLines="50" w:after="217" w:afterLines="50"/>
        <w:ind w:firstLine="1200" w:firstLineChars="500"/>
        <w:rPr>
          <w:rFonts w:hint="eastAsia" w:ascii="微软雅黑" w:hAnsi="微软雅黑" w:eastAsia="微软雅黑" w:cs="微软雅黑"/>
          <w:sz w:val="24"/>
          <w:szCs w:val="24"/>
        </w:rPr>
      </w:pPr>
    </w:p>
    <w:p>
      <w:pPr>
        <w:widowControl/>
        <w:spacing w:before="50" w:after="50"/>
        <w:jc w:val="left"/>
        <w:rPr>
          <w:rFonts w:hint="eastAsia" w:ascii="微软雅黑" w:hAnsi="微软雅黑" w:eastAsia="微软雅黑" w:cs="微软雅黑"/>
          <w:sz w:val="24"/>
          <w:szCs w:val="24"/>
        </w:rPr>
        <w:sectPr>
          <w:footerReference r:id="rId6" w:type="default"/>
          <w:pgSz w:w="11906" w:h="16838"/>
          <w:pgMar w:top="1440" w:right="1134" w:bottom="1440" w:left="1134" w:header="851" w:footer="992" w:gutter="0"/>
          <w:pgNumType w:start="1" w:chapStyle="1"/>
          <w:cols w:space="720" w:num="1"/>
          <w:docGrid w:type="lines" w:linePitch="435" w:charSpace="0"/>
        </w:sectPr>
      </w:pPr>
    </w:p>
    <w:p>
      <w:pPr>
        <w:spacing w:line="360" w:lineRule="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rPr>
        <w:t>附件：</w:t>
      </w:r>
      <w:r>
        <w:rPr>
          <w:rFonts w:hint="eastAsia" w:ascii="微软雅黑" w:hAnsi="微软雅黑" w:eastAsia="微软雅黑" w:cs="微软雅黑"/>
          <w:b/>
          <w:bCs/>
          <w:sz w:val="24"/>
          <w:szCs w:val="24"/>
          <w:lang w:val="en-US" w:eastAsia="zh-CN"/>
        </w:rPr>
        <w:t>1</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广西隆林百矿铝业有限公司</w:t>
      </w:r>
      <w:r>
        <w:rPr>
          <w:rFonts w:hint="eastAsia" w:ascii="微软雅黑" w:hAnsi="微软雅黑" w:eastAsia="微软雅黑" w:cs="微软雅黑"/>
          <w:color w:val="auto"/>
          <w:sz w:val="24"/>
          <w:szCs w:val="24"/>
          <w:lang w:val="en-US" w:eastAsia="zh-CN"/>
        </w:rPr>
        <w:t>租凭通勤车</w:t>
      </w:r>
      <w:r>
        <w:rPr>
          <w:rFonts w:hint="eastAsia" w:ascii="微软雅黑" w:hAnsi="微软雅黑" w:eastAsia="微软雅黑" w:cs="微软雅黑"/>
          <w:color w:val="auto"/>
          <w:sz w:val="24"/>
          <w:szCs w:val="24"/>
        </w:rPr>
        <w:t>技术</w:t>
      </w:r>
      <w:r>
        <w:rPr>
          <w:rFonts w:hint="eastAsia" w:ascii="微软雅黑" w:hAnsi="微软雅黑" w:eastAsia="微软雅黑" w:cs="微软雅黑"/>
          <w:color w:val="auto"/>
          <w:sz w:val="24"/>
          <w:szCs w:val="24"/>
          <w:lang w:val="en-US" w:eastAsia="zh-CN"/>
        </w:rPr>
        <w:t>要求</w:t>
      </w:r>
      <w:r>
        <w:rPr>
          <w:rFonts w:hint="eastAsia" w:ascii="微软雅黑" w:hAnsi="微软雅黑" w:eastAsia="微软雅黑" w:cs="微软雅黑"/>
          <w:color w:val="auto"/>
          <w:sz w:val="24"/>
          <w:szCs w:val="24"/>
        </w:rPr>
        <w:t>》</w:t>
      </w:r>
    </w:p>
    <w:p>
      <w:pPr>
        <w:spacing w:line="360" w:lineRule="auto"/>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lang w:eastAsia="zh-CN"/>
        </w:rPr>
        <w:t>广西隆林百矿铝业有限公司</w:t>
      </w:r>
      <w:r>
        <w:rPr>
          <w:rFonts w:hint="eastAsia" w:ascii="微软雅黑" w:hAnsi="微软雅黑" w:eastAsia="微软雅黑" w:cs="微软雅黑"/>
          <w:b/>
          <w:bCs/>
          <w:sz w:val="30"/>
          <w:szCs w:val="30"/>
          <w:lang w:val="en-US" w:eastAsia="zh-CN"/>
        </w:rPr>
        <w:t>租凭通勤车</w:t>
      </w:r>
      <w:r>
        <w:rPr>
          <w:rFonts w:hint="eastAsia" w:ascii="微软雅黑" w:hAnsi="微软雅黑" w:eastAsia="微软雅黑" w:cs="微软雅黑"/>
          <w:b/>
          <w:bCs/>
          <w:sz w:val="30"/>
          <w:szCs w:val="30"/>
        </w:rPr>
        <w:t>技术</w:t>
      </w:r>
      <w:r>
        <w:rPr>
          <w:rFonts w:hint="eastAsia" w:ascii="微软雅黑" w:hAnsi="微软雅黑" w:eastAsia="微软雅黑" w:cs="微软雅黑"/>
          <w:b/>
          <w:bCs/>
          <w:sz w:val="30"/>
          <w:szCs w:val="30"/>
          <w:lang w:val="en-US" w:eastAsia="zh-CN"/>
        </w:rPr>
        <w:t>要求</w:t>
      </w:r>
    </w:p>
    <w:p>
      <w:pPr>
        <w:pStyle w:val="13"/>
        <w:widowControl/>
        <w:rPr>
          <w:rFonts w:hint="eastAsia" w:ascii="微软雅黑" w:hAnsi="微软雅黑" w:eastAsia="微软雅黑" w:cs="微软雅黑"/>
          <w:b/>
          <w:bCs/>
          <w:color w:val="000000"/>
          <w:sz w:val="24"/>
          <w:szCs w:val="24"/>
        </w:rPr>
      </w:pPr>
    </w:p>
    <w:p>
      <w:pPr>
        <w:spacing w:line="400" w:lineRule="exact"/>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rPr>
        <w:t>甲方：</w:t>
      </w:r>
      <w:r>
        <w:rPr>
          <w:rFonts w:hint="eastAsia" w:ascii="微软雅黑" w:hAnsi="微软雅黑" w:eastAsia="微软雅黑" w:cs="微软雅黑"/>
          <w:color w:val="auto"/>
          <w:sz w:val="24"/>
          <w:szCs w:val="24"/>
          <w:highlight w:val="none"/>
          <w:lang w:val="en-US" w:eastAsia="zh-CN"/>
        </w:rPr>
        <w:t>广西隆林百矿铝业有限公司</w:t>
      </w:r>
    </w:p>
    <w:p>
      <w:pPr>
        <w:spacing w:line="400" w:lineRule="exact"/>
        <w:ind w:firstLine="0" w:firstLineChars="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乙方：</w:t>
      </w:r>
    </w:p>
    <w:p>
      <w:pPr>
        <w:pStyle w:val="13"/>
        <w:widowControl/>
        <w:rPr>
          <w:rFonts w:hint="eastAsia" w:ascii="微软雅黑" w:hAnsi="微软雅黑" w:eastAsia="微软雅黑" w:cs="微软雅黑"/>
          <w:b/>
          <w:bCs/>
          <w:color w:val="000000"/>
          <w:sz w:val="24"/>
          <w:szCs w:val="24"/>
        </w:rPr>
      </w:pPr>
    </w:p>
    <w:p>
      <w:pPr>
        <w:pStyle w:val="13"/>
        <w:widowControl/>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一、服务概况</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lang w:eastAsia="zh-CN"/>
        </w:rPr>
        <w:t>广西隆林百矿铝业有限公司</w:t>
      </w:r>
      <w:r>
        <w:rPr>
          <w:rFonts w:hint="eastAsia" w:ascii="微软雅黑" w:hAnsi="微软雅黑" w:eastAsia="微软雅黑" w:cs="微软雅黑"/>
          <w:sz w:val="24"/>
          <w:szCs w:val="24"/>
          <w:lang w:val="en-US" w:eastAsia="zh-CN"/>
        </w:rPr>
        <w:t>2023年6月1日-2024年1月31日通勤车租赁服务项目</w:t>
      </w:r>
      <w:r>
        <w:rPr>
          <w:rFonts w:hint="eastAsia" w:ascii="微软雅黑" w:hAnsi="微软雅黑" w:eastAsia="微软雅黑" w:cs="微软雅黑"/>
          <w:sz w:val="24"/>
        </w:rPr>
        <w:t>，服务期限为</w:t>
      </w:r>
      <w:r>
        <w:rPr>
          <w:rFonts w:hint="eastAsia" w:ascii="微软雅黑" w:hAnsi="微软雅黑" w:eastAsia="微软雅黑" w:cs="微软雅黑"/>
          <w:sz w:val="24"/>
          <w:lang w:val="en-US" w:eastAsia="zh-CN"/>
        </w:rPr>
        <w:t>8年月</w:t>
      </w:r>
      <w:r>
        <w:rPr>
          <w:rFonts w:hint="eastAsia" w:ascii="微软雅黑" w:hAnsi="微软雅黑" w:eastAsia="微软雅黑" w:cs="微软雅黑"/>
          <w:sz w:val="24"/>
        </w:rPr>
        <w:t>。</w:t>
      </w:r>
    </w:p>
    <w:p>
      <w:pPr>
        <w:spacing w:line="360" w:lineRule="auto"/>
        <w:rPr>
          <w:rFonts w:hint="eastAsia" w:ascii="微软雅黑" w:hAnsi="微软雅黑" w:eastAsia="微软雅黑" w:cs="微软雅黑"/>
          <w:b/>
          <w:bCs/>
          <w:color w:val="000000"/>
          <w:kern w:val="10"/>
          <w:sz w:val="24"/>
          <w:szCs w:val="24"/>
        </w:rPr>
      </w:pPr>
      <w:r>
        <w:rPr>
          <w:rFonts w:hint="eastAsia" w:ascii="微软雅黑" w:hAnsi="微软雅黑" w:eastAsia="微软雅黑" w:cs="微软雅黑"/>
          <w:b/>
          <w:bCs/>
          <w:color w:val="000000"/>
          <w:kern w:val="0"/>
          <w:sz w:val="24"/>
          <w:szCs w:val="24"/>
        </w:rPr>
        <w:t>二、工作范围</w:t>
      </w:r>
      <w:r>
        <w:rPr>
          <w:rFonts w:hint="eastAsia" w:ascii="微软雅黑" w:hAnsi="微软雅黑" w:eastAsia="微软雅黑" w:cs="微软雅黑"/>
          <w:b/>
          <w:bCs/>
          <w:color w:val="000000"/>
          <w:sz w:val="24"/>
          <w:szCs w:val="24"/>
        </w:rPr>
        <w:t>（包括但不限于）</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甲方根据生产需要，委托乙方承担载运职工上下班工作。范围：大广场公交站返广西隆林百矿铝业有限公司。</w:t>
      </w:r>
    </w:p>
    <w:p>
      <w:pPr>
        <w:spacing w:line="360" w:lineRule="auto"/>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kern w:val="0"/>
          <w:sz w:val="24"/>
          <w:szCs w:val="24"/>
        </w:rPr>
        <w:t>三、服务要求</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1.乙方所有人员在服务过程中出现任何人员安全事故均由乙方自行负责。</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2.乙方所提供的车辆必须进行全额保险，以确保的人身安全。</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3.乙方保证运行车辆状况良好、各种手续齐全。</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4.根据甲方的要求，</w:t>
      </w:r>
      <w:r>
        <w:rPr>
          <w:rFonts w:hint="eastAsia" w:ascii="微软雅黑" w:hAnsi="微软雅黑" w:eastAsia="微软雅黑" w:cs="微软雅黑"/>
          <w:color w:val="FF0000"/>
          <w:kern w:val="2"/>
          <w:sz w:val="24"/>
          <w:szCs w:val="24"/>
          <w:highlight w:val="none"/>
          <w:lang w:val="en-US" w:eastAsia="zh-CN" w:bidi="ar-SA"/>
        </w:rPr>
        <w:t>提供满足载运要求的安全合格客运车辆，净载客位(不含站位、司机)须达28座以上，每趟车前后须对整车进行例行检查及例行清洁卫生。</w:t>
      </w:r>
      <w:r>
        <w:rPr>
          <w:rFonts w:hint="eastAsia" w:ascii="微软雅黑" w:hAnsi="微软雅黑" w:eastAsia="微软雅黑" w:cs="微软雅黑"/>
          <w:color w:val="FF0000"/>
          <w:kern w:val="2"/>
          <w:sz w:val="24"/>
          <w:szCs w:val="24"/>
          <w:highlight w:val="none"/>
          <w:lang w:val="en-US" w:eastAsia="zh-CN" w:bidi="ar-SA"/>
        </w:rPr>
        <w:t>不得超载，甲方职工每辆车人数超38人以上的，须按照甲方实际需求配备车辆</w:t>
      </w:r>
      <w:r>
        <w:rPr>
          <w:rFonts w:hint="eastAsia" w:ascii="微软雅黑" w:hAnsi="微软雅黑" w:eastAsia="微软雅黑" w:cs="微软雅黑"/>
          <w:color w:val="auto"/>
          <w:kern w:val="2"/>
          <w:sz w:val="24"/>
          <w:szCs w:val="24"/>
          <w:highlight w:val="none"/>
          <w:lang w:val="en-US" w:eastAsia="zh-CN" w:bidi="ar-SA"/>
        </w:rPr>
        <w:t>。</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 xml:space="preserve">5.接甲方临时发车时间变更通知后，乙方须做好发车调整工作安排，尽量调整车辆为甲方服务。详见《2023年广西隆林百矿铝业有限公司每日通勤车运行时刻表》   </w:t>
      </w:r>
    </w:p>
    <w:p>
      <w:p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color w:val="333333"/>
          <w:sz w:val="24"/>
          <w:szCs w:val="24"/>
        </w:rPr>
        <w:t>四、组织机构</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乙方必须建立健全项目组织机构。针对合同范围的服务项目，乙方应明确内部人员的责任、权利、义务</w:t>
      </w:r>
      <w:bookmarkStart w:id="5" w:name="_GoBack"/>
      <w:bookmarkEnd w:id="5"/>
      <w:r>
        <w:rPr>
          <w:rFonts w:hint="eastAsia" w:ascii="微软雅黑" w:hAnsi="微软雅黑" w:eastAsia="微软雅黑" w:cs="微软雅黑"/>
          <w:color w:val="auto"/>
          <w:kern w:val="2"/>
          <w:sz w:val="24"/>
          <w:szCs w:val="24"/>
          <w:highlight w:val="none"/>
          <w:lang w:val="en-US" w:eastAsia="zh-CN" w:bidi="ar-SA"/>
        </w:rPr>
        <w:t>，保证机构正常运转。</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1.服务单位项目负责人，对项目的服务实施全面负责，负责服务项目总体安排，负责与甲方协调沟通，负责争议问题的洽谈磋商。</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2.服务单位必须持有道路客运资格证，需遵守公司各项规章制度，需按时待令派遣，必需遵守司机驾驶条例，遵守职业道德。</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3.服务单位车辆类型和车况：双开门纯电动空调公交客车一辆，符合国IV及以上排放标准；保证车辆的各项技术性能处于良好状态，并符合交通发规规定。</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4.司机驾驶人员身体健康，具备承担工作的技术素质，必须持有A1驾照，且驾龄在5今年以上，具有良好的思想品德和道德修养，能遵章守纪，服从管理的驾驶员服务于通勤车。</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5.其他说明：</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a.由乙方安排司机并承担司机劳务费及车辆充电费用；</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b.乙方提供性能良好、设备齐全，证件齐全有效的车辆并承担车辆的所有费用。</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c.班车的运行区间在百色隆林县境内。</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bidi="ar-SA"/>
        </w:rPr>
      </w:pPr>
      <w:r>
        <w:rPr>
          <w:rFonts w:hint="eastAsia" w:ascii="微软雅黑" w:hAnsi="微软雅黑" w:eastAsia="微软雅黑" w:cs="微软雅黑"/>
          <w:color w:val="auto"/>
          <w:kern w:val="2"/>
          <w:sz w:val="24"/>
          <w:szCs w:val="24"/>
          <w:highlight w:val="none"/>
          <w:lang w:val="en-US" w:eastAsia="zh-CN" w:bidi="ar-SA"/>
        </w:rPr>
        <w:t>6.</w:t>
      </w:r>
      <w:r>
        <w:rPr>
          <w:rFonts w:hint="eastAsia" w:ascii="微软雅黑" w:hAnsi="微软雅黑" w:eastAsia="微软雅黑" w:cs="微软雅黑"/>
          <w:color w:val="auto"/>
          <w:kern w:val="2"/>
          <w:sz w:val="24"/>
          <w:szCs w:val="24"/>
          <w:highlight w:val="none"/>
          <w:lang w:val="en-US" w:bidi="ar-SA"/>
        </w:rPr>
        <w:t>本技术协议与主合同均具有同等法律效力，如有冲突的部分，以主合同为准。</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bidi="ar-SA"/>
        </w:rPr>
      </w:pPr>
      <w:r>
        <w:rPr>
          <w:rFonts w:hint="eastAsia" w:ascii="微软雅黑" w:hAnsi="微软雅黑" w:eastAsia="微软雅黑" w:cs="微软雅黑"/>
          <w:color w:val="auto"/>
          <w:kern w:val="2"/>
          <w:sz w:val="24"/>
          <w:szCs w:val="24"/>
          <w:highlight w:val="none"/>
          <w:lang w:val="en-US" w:eastAsia="zh-CN" w:bidi="ar-SA"/>
        </w:rPr>
        <w:t>7.</w:t>
      </w:r>
      <w:r>
        <w:rPr>
          <w:rFonts w:hint="eastAsia" w:ascii="微软雅黑" w:hAnsi="微软雅黑" w:eastAsia="微软雅黑" w:cs="微软雅黑"/>
          <w:color w:val="auto"/>
          <w:kern w:val="2"/>
          <w:sz w:val="24"/>
          <w:szCs w:val="24"/>
          <w:highlight w:val="none"/>
          <w:lang w:val="en-US" w:bidi="ar-SA"/>
        </w:rPr>
        <w:t>未尽事宜，由双方协商解决。</w:t>
      </w:r>
    </w:p>
    <w:p>
      <w:pPr>
        <w:keepNext w:val="0"/>
        <w:keepLines w:val="0"/>
        <w:pageBreakBefore w:val="0"/>
        <w:tabs>
          <w:tab w:val="left" w:pos="600"/>
        </w:tabs>
        <w:kinsoku/>
        <w:wordWrap/>
        <w:overflowPunct/>
        <w:topLinePunct w:val="0"/>
        <w:autoSpaceDE/>
        <w:autoSpaceDN/>
        <w:bidi w:val="0"/>
        <w:spacing w:before="0" w:after="0" w:line="400" w:lineRule="exact"/>
        <w:ind w:left="0" w:right="0" w:firstLine="480" w:firstLineChars="200"/>
        <w:jc w:val="both"/>
        <w:rPr>
          <w:rFonts w:hint="eastAsia" w:ascii="微软雅黑" w:hAnsi="微软雅黑" w:eastAsia="微软雅黑" w:cs="微软雅黑"/>
          <w:color w:val="auto"/>
          <w:kern w:val="2"/>
          <w:sz w:val="24"/>
          <w:szCs w:val="24"/>
          <w:highlight w:val="none"/>
          <w:lang w:val="en-US" w:bidi="ar-SA"/>
        </w:rPr>
      </w:pPr>
      <w:r>
        <w:rPr>
          <w:rFonts w:hint="eastAsia" w:ascii="微软雅黑" w:hAnsi="微软雅黑" w:eastAsia="微软雅黑" w:cs="微软雅黑"/>
          <w:color w:val="auto"/>
          <w:kern w:val="2"/>
          <w:sz w:val="24"/>
          <w:szCs w:val="24"/>
          <w:highlight w:val="none"/>
          <w:lang w:val="en-US" w:eastAsia="zh-CN" w:bidi="ar-SA"/>
        </w:rPr>
        <w:t>8.</w:t>
      </w:r>
      <w:r>
        <w:rPr>
          <w:rFonts w:hint="eastAsia" w:ascii="微软雅黑" w:hAnsi="微软雅黑" w:eastAsia="微软雅黑" w:cs="微软雅黑"/>
          <w:color w:val="auto"/>
          <w:kern w:val="2"/>
          <w:sz w:val="24"/>
          <w:szCs w:val="24"/>
          <w:highlight w:val="none"/>
          <w:lang w:val="en-US" w:bidi="ar-SA"/>
        </w:rPr>
        <w:t>本技术协议一式</w:t>
      </w:r>
      <w:r>
        <w:rPr>
          <w:rFonts w:hint="eastAsia" w:ascii="微软雅黑" w:hAnsi="微软雅黑" w:eastAsia="微软雅黑" w:cs="微软雅黑"/>
          <w:color w:val="auto"/>
          <w:kern w:val="2"/>
          <w:sz w:val="24"/>
          <w:szCs w:val="24"/>
          <w:highlight w:val="none"/>
          <w:lang w:val="en-US" w:eastAsia="zh-CN" w:bidi="ar-SA"/>
        </w:rPr>
        <w:t>陆</w:t>
      </w:r>
      <w:r>
        <w:rPr>
          <w:rFonts w:hint="eastAsia" w:ascii="微软雅黑" w:hAnsi="微软雅黑" w:eastAsia="微软雅黑" w:cs="微软雅黑"/>
          <w:color w:val="auto"/>
          <w:kern w:val="2"/>
          <w:sz w:val="24"/>
          <w:szCs w:val="24"/>
          <w:highlight w:val="none"/>
          <w:lang w:val="en-US" w:bidi="ar-SA"/>
        </w:rPr>
        <w:t>份，甲方执</w:t>
      </w:r>
      <w:r>
        <w:rPr>
          <w:rFonts w:hint="eastAsia" w:ascii="微软雅黑" w:hAnsi="微软雅黑" w:eastAsia="微软雅黑" w:cs="微软雅黑"/>
          <w:color w:val="auto"/>
          <w:kern w:val="2"/>
          <w:sz w:val="24"/>
          <w:szCs w:val="24"/>
          <w:highlight w:val="none"/>
          <w:lang w:val="en-US" w:eastAsia="zh-CN" w:bidi="ar-SA"/>
        </w:rPr>
        <w:t>四</w:t>
      </w:r>
      <w:r>
        <w:rPr>
          <w:rFonts w:hint="eastAsia" w:ascii="微软雅黑" w:hAnsi="微软雅黑" w:eastAsia="微软雅黑" w:cs="微软雅黑"/>
          <w:color w:val="auto"/>
          <w:kern w:val="2"/>
          <w:sz w:val="24"/>
          <w:szCs w:val="24"/>
          <w:highlight w:val="none"/>
          <w:lang w:val="en-US" w:bidi="ar-SA"/>
        </w:rPr>
        <w:t>份，乙方执</w:t>
      </w:r>
      <w:r>
        <w:rPr>
          <w:rFonts w:hint="eastAsia" w:ascii="微软雅黑" w:hAnsi="微软雅黑" w:eastAsia="微软雅黑" w:cs="微软雅黑"/>
          <w:color w:val="auto"/>
          <w:kern w:val="2"/>
          <w:sz w:val="24"/>
          <w:szCs w:val="24"/>
          <w:highlight w:val="none"/>
          <w:lang w:val="en-US" w:eastAsia="zh-CN" w:bidi="ar-SA"/>
        </w:rPr>
        <w:t>二</w:t>
      </w:r>
      <w:r>
        <w:rPr>
          <w:rFonts w:hint="eastAsia" w:ascii="微软雅黑" w:hAnsi="微软雅黑" w:eastAsia="微软雅黑" w:cs="微软雅黑"/>
          <w:color w:val="auto"/>
          <w:kern w:val="2"/>
          <w:sz w:val="24"/>
          <w:szCs w:val="24"/>
          <w:highlight w:val="none"/>
          <w:lang w:val="en-US" w:bidi="ar-SA"/>
        </w:rPr>
        <w:t>份，自双方签字</w:t>
      </w:r>
      <w:r>
        <w:rPr>
          <w:rFonts w:hint="eastAsia" w:ascii="微软雅黑" w:hAnsi="微软雅黑" w:eastAsia="微软雅黑" w:cs="微软雅黑"/>
          <w:color w:val="auto"/>
          <w:kern w:val="2"/>
          <w:sz w:val="24"/>
          <w:szCs w:val="24"/>
          <w:highlight w:val="none"/>
          <w:lang w:val="en-US" w:eastAsia="zh-CN" w:bidi="ar-SA"/>
        </w:rPr>
        <w:t>并</w:t>
      </w:r>
      <w:r>
        <w:rPr>
          <w:rFonts w:hint="eastAsia" w:ascii="微软雅黑" w:hAnsi="微软雅黑" w:eastAsia="微软雅黑" w:cs="微软雅黑"/>
          <w:color w:val="auto"/>
          <w:kern w:val="2"/>
          <w:sz w:val="24"/>
          <w:szCs w:val="24"/>
          <w:highlight w:val="none"/>
          <w:lang w:val="en-US" w:bidi="ar-SA"/>
        </w:rPr>
        <w:t>盖章之日起生效，均具有同等法律效力。</w:t>
      </w:r>
    </w:p>
    <w:p>
      <w:pPr>
        <w:pStyle w:val="2"/>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（以下无正文）</w:t>
      </w:r>
    </w:p>
    <w:tbl>
      <w:tblPr>
        <w:tblStyle w:val="19"/>
        <w:tblW w:w="96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4"/>
        <w:gridCol w:w="4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4844" w:type="dxa"/>
          </w:tcPr>
          <w:p>
            <w:pPr>
              <w:spacing w:before="108" w:beforeLines="25" w:after="108" w:afterLines="25" w:line="440" w:lineRule="exact"/>
              <w:ind w:left="1440" w:hanging="1440" w:hangingChars="6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甲方：</w:t>
            </w:r>
            <w:r>
              <w:rPr>
                <w:rFonts w:hint="eastAsia" w:ascii="微软雅黑" w:hAnsi="微软雅黑" w:eastAsia="微软雅黑" w:cs="Arial"/>
                <w:color w:val="auto"/>
                <w:sz w:val="24"/>
                <w:szCs w:val="24"/>
                <w:highlight w:val="none"/>
                <w:lang w:eastAsia="zh-CN"/>
              </w:rPr>
              <w:t>广西隆林百矿铝业有限公司</w:t>
            </w:r>
            <w:r>
              <w:rPr>
                <w:rFonts w:hint="eastAsia" w:ascii="微软雅黑" w:hAnsi="微软雅黑" w:eastAsia="微软雅黑" w:cs="微软雅黑"/>
                <w:color w:val="auto"/>
                <w:sz w:val="24"/>
                <w:szCs w:val="24"/>
                <w:highlight w:val="none"/>
              </w:rPr>
              <w:t xml:space="preserve">（盖章）  </w:t>
            </w:r>
          </w:p>
          <w:p>
            <w:pPr>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p>
        </w:tc>
        <w:tc>
          <w:tcPr>
            <w:tcW w:w="4807" w:type="dxa"/>
          </w:tcPr>
          <w:p>
            <w:pPr>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乙</w:t>
            </w:r>
            <w:r>
              <w:rPr>
                <w:rFonts w:hint="eastAsia" w:ascii="微软雅黑" w:hAnsi="微软雅黑" w:eastAsia="微软雅黑" w:cs="微软雅黑"/>
                <w:color w:val="auto"/>
                <w:sz w:val="24"/>
                <w:szCs w:val="24"/>
                <w:highlight w:val="none"/>
              </w:rPr>
              <w:t xml:space="preserve">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44" w:type="dxa"/>
          </w:tcPr>
          <w:p>
            <w:pPr>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法定代表人或授权代表</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签字</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tc>
        <w:tc>
          <w:tcPr>
            <w:tcW w:w="4807" w:type="dxa"/>
          </w:tcPr>
          <w:p>
            <w:pPr>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法定代表人或授权代表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签字</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p>
          <w:p>
            <w:pPr>
              <w:pStyle w:val="2"/>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tc>
      </w:tr>
    </w:tbl>
    <w:p>
      <w:pPr>
        <w:rPr>
          <w:rFonts w:hint="eastAsia" w:ascii="微软雅黑" w:hAnsi="微软雅黑" w:eastAsia="微软雅黑" w:cs="微软雅黑"/>
          <w:b/>
          <w:bCs/>
          <w:color w:val="auto"/>
          <w:sz w:val="24"/>
          <w:szCs w:val="24"/>
          <w:highlight w:val="none"/>
          <w:lang w:eastAsia="zh-CN"/>
        </w:rPr>
      </w:pPr>
    </w:p>
    <w:p>
      <w:pPr>
        <w:snapToGrid w:val="0"/>
        <w:spacing w:before="217" w:beforeLines="50" w:after="217" w:afterLines="50" w:line="440" w:lineRule="exact"/>
        <w:jc w:val="left"/>
        <w:rPr>
          <w:rFonts w:hint="eastAsia" w:ascii="微软雅黑" w:hAnsi="微软雅黑" w:eastAsia="微软雅黑" w:cs="微软雅黑"/>
          <w:b/>
          <w:bCs/>
          <w:kern w:val="0"/>
          <w:sz w:val="24"/>
          <w:lang w:val="en-US" w:eastAsia="zh-CN"/>
        </w:rPr>
      </w:pPr>
    </w:p>
    <w:p>
      <w:pPr>
        <w:snapToGrid w:val="0"/>
        <w:spacing w:before="217" w:beforeLines="50" w:after="217" w:afterLines="50" w:line="440" w:lineRule="exact"/>
        <w:jc w:val="left"/>
        <w:rPr>
          <w:rFonts w:hint="eastAsia" w:ascii="微软雅黑" w:hAnsi="微软雅黑" w:eastAsia="微软雅黑" w:cs="微软雅黑"/>
          <w:b/>
          <w:bCs/>
          <w:kern w:val="0"/>
          <w:sz w:val="24"/>
          <w:lang w:val="en-US" w:eastAsia="zh-CN"/>
        </w:rPr>
      </w:pPr>
    </w:p>
    <w:p>
      <w:pPr>
        <w:snapToGrid w:val="0"/>
        <w:spacing w:before="217" w:beforeLines="50" w:after="217" w:afterLines="50" w:line="440" w:lineRule="exact"/>
        <w:jc w:val="left"/>
        <w:rPr>
          <w:rFonts w:hint="eastAsia" w:ascii="微软雅黑" w:hAnsi="微软雅黑" w:eastAsia="微软雅黑" w:cs="微软雅黑"/>
          <w:b/>
          <w:bCs/>
          <w:kern w:val="0"/>
          <w:sz w:val="24"/>
          <w:lang w:val="en-US" w:eastAsia="zh-CN"/>
        </w:rPr>
      </w:pPr>
    </w:p>
    <w:p>
      <w:pPr>
        <w:snapToGrid w:val="0"/>
        <w:spacing w:before="217" w:beforeLines="50" w:after="217" w:afterLines="50" w:line="440" w:lineRule="exact"/>
        <w:jc w:val="left"/>
        <w:rPr>
          <w:rFonts w:hint="eastAsia" w:ascii="微软雅黑" w:hAnsi="微软雅黑" w:eastAsia="微软雅黑" w:cs="微软雅黑"/>
          <w:b/>
          <w:bCs/>
          <w:kern w:val="0"/>
          <w:sz w:val="24"/>
          <w:lang w:val="en-US" w:eastAsia="zh-CN"/>
        </w:rPr>
      </w:pPr>
    </w:p>
    <w:p>
      <w:pPr>
        <w:snapToGrid w:val="0"/>
        <w:spacing w:before="217" w:beforeLines="50" w:after="217" w:afterLines="50" w:line="440" w:lineRule="exact"/>
        <w:jc w:val="left"/>
        <w:rPr>
          <w:rFonts w:hint="eastAsia" w:ascii="微软雅黑" w:hAnsi="微软雅黑" w:eastAsia="微软雅黑" w:cs="微软雅黑"/>
          <w:b/>
          <w:bCs/>
          <w:kern w:val="0"/>
          <w:sz w:val="24"/>
          <w:lang w:val="en-US" w:eastAsia="zh-CN"/>
        </w:rPr>
      </w:pPr>
    </w:p>
    <w:p>
      <w:pPr>
        <w:snapToGrid w:val="0"/>
        <w:spacing w:before="217" w:beforeLines="50" w:after="217" w:afterLines="50" w:line="440" w:lineRule="exact"/>
        <w:jc w:val="left"/>
        <w:rPr>
          <w:rFonts w:hint="eastAsia" w:ascii="微软雅黑" w:hAnsi="微软雅黑" w:eastAsia="微软雅黑" w:cs="微软雅黑"/>
          <w:b/>
          <w:bCs/>
          <w:kern w:val="0"/>
          <w:sz w:val="24"/>
          <w:lang w:val="en-US" w:eastAsia="zh-CN"/>
        </w:rPr>
      </w:pPr>
    </w:p>
    <w:p>
      <w:pPr>
        <w:snapToGrid w:val="0"/>
        <w:spacing w:before="217" w:beforeLines="50" w:after="217" w:afterLines="50" w:line="440" w:lineRule="exact"/>
        <w:jc w:val="left"/>
        <w:rPr>
          <w:rFonts w:hint="eastAsia" w:ascii="微软雅黑" w:hAnsi="微软雅黑" w:eastAsia="微软雅黑" w:cs="微软雅黑"/>
          <w:b/>
          <w:bCs/>
          <w:kern w:val="0"/>
          <w:sz w:val="24"/>
          <w:lang w:val="en-US" w:eastAsia="zh-CN"/>
        </w:rPr>
      </w:pPr>
    </w:p>
    <w:p>
      <w:pPr>
        <w:snapToGrid w:val="0"/>
        <w:spacing w:before="217" w:beforeLines="50" w:after="217" w:afterLines="50" w:line="440" w:lineRule="exact"/>
        <w:jc w:val="left"/>
        <w:rPr>
          <w:rFonts w:hint="eastAsia" w:ascii="微软雅黑" w:hAnsi="微软雅黑" w:eastAsia="微软雅黑" w:cs="微软雅黑"/>
          <w:b/>
          <w:bCs/>
          <w:kern w:val="0"/>
          <w:sz w:val="24"/>
          <w:lang w:val="en-US" w:eastAsia="zh-CN"/>
        </w:rPr>
      </w:pPr>
    </w:p>
    <w:p>
      <w:pPr>
        <w:snapToGrid w:val="0"/>
        <w:spacing w:before="217" w:beforeLines="50" w:after="217" w:afterLines="50" w:line="440" w:lineRule="exact"/>
        <w:jc w:val="left"/>
        <w:rPr>
          <w:rFonts w:hint="eastAsia" w:ascii="微软雅黑" w:hAnsi="微软雅黑" w:eastAsia="微软雅黑" w:cs="微软雅黑"/>
          <w:b/>
          <w:bCs/>
          <w:kern w:val="0"/>
          <w:sz w:val="24"/>
          <w:lang w:val="en-US" w:eastAsia="zh-CN"/>
        </w:rPr>
      </w:pPr>
    </w:p>
    <w:p>
      <w:pPr>
        <w:pStyle w:val="16"/>
        <w:keepNext w:val="0"/>
        <w:keepLines w:val="0"/>
        <w:pageBreakBefore w:val="0"/>
        <w:kinsoku/>
        <w:wordWrap/>
        <w:overflowPunct/>
        <w:topLinePunct w:val="0"/>
        <w:autoSpaceDE/>
        <w:autoSpaceDN/>
        <w:bidi w:val="0"/>
        <w:adjustRightInd/>
        <w:snapToGrid/>
        <w:spacing w:after="0" w:afterAutospacing="0" w:line="400" w:lineRule="exact"/>
        <w:jc w:val="center"/>
        <w:textAlignment w:val="auto"/>
        <w:rPr>
          <w:rStyle w:val="22"/>
          <w:rFonts w:hint="eastAsia" w:ascii="微软雅黑" w:hAnsi="微软雅黑" w:eastAsia="微软雅黑" w:cs="微软雅黑"/>
          <w:color w:val="333333"/>
          <w:sz w:val="32"/>
          <w:szCs w:val="32"/>
          <w:lang w:val="en-US" w:eastAsia="zh-CN"/>
        </w:rPr>
      </w:pPr>
      <w:r>
        <w:rPr>
          <w:rStyle w:val="22"/>
          <w:rFonts w:hint="eastAsia" w:ascii="微软雅黑" w:hAnsi="微软雅黑" w:eastAsia="微软雅黑" w:cs="微软雅黑"/>
          <w:color w:val="333333"/>
          <w:sz w:val="32"/>
          <w:szCs w:val="32"/>
          <w:lang w:eastAsia="zh-CN"/>
        </w:rPr>
        <w:t>2023年广西隆林百矿铝业有限公司每日通勤车运行时刻表</w:t>
      </w:r>
    </w:p>
    <w:tbl>
      <w:tblPr>
        <w:tblStyle w:val="19"/>
        <w:tblpPr w:leftFromText="180" w:rightFromText="180" w:vertAnchor="text" w:horzAnchor="page" w:tblpXSpec="center" w:tblpY="879"/>
        <w:tblOverlap w:val="never"/>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064"/>
        <w:gridCol w:w="1787"/>
        <w:gridCol w:w="1188"/>
        <w:gridCol w:w="107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31"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i w:val="0"/>
                <w:color w:val="000000"/>
                <w:kern w:val="0"/>
                <w:sz w:val="24"/>
                <w:szCs w:val="24"/>
                <w:u w:val="none"/>
                <w:lang w:val="en-US" w:eastAsia="zh-CN" w:bidi="ar"/>
              </w:rPr>
              <w:t>发车时间</w:t>
            </w:r>
          </w:p>
        </w:tc>
        <w:tc>
          <w:tcPr>
            <w:tcW w:w="2064"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i w:val="0"/>
                <w:color w:val="000000"/>
                <w:kern w:val="0"/>
                <w:sz w:val="24"/>
                <w:szCs w:val="24"/>
                <w:u w:val="none"/>
                <w:lang w:val="en-US" w:eastAsia="zh-CN" w:bidi="ar"/>
              </w:rPr>
              <w:t>发车起点</w:t>
            </w:r>
          </w:p>
        </w:tc>
        <w:tc>
          <w:tcPr>
            <w:tcW w:w="1787"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发车终点</w:t>
            </w:r>
          </w:p>
        </w:tc>
        <w:tc>
          <w:tcPr>
            <w:tcW w:w="1188"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i w:val="0"/>
                <w:color w:val="000000"/>
                <w:kern w:val="0"/>
                <w:sz w:val="24"/>
                <w:szCs w:val="24"/>
                <w:u w:val="none"/>
                <w:lang w:val="en-US" w:eastAsia="zh-CN" w:bidi="ar"/>
              </w:rPr>
              <w:t>乘车人员</w:t>
            </w:r>
          </w:p>
        </w:tc>
        <w:tc>
          <w:tcPr>
            <w:tcW w:w="1075"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发车数 （辆）</w:t>
            </w:r>
          </w:p>
        </w:tc>
        <w:tc>
          <w:tcPr>
            <w:tcW w:w="1407" w:type="dxa"/>
            <w:vAlign w:val="center"/>
          </w:tcPr>
          <w:p>
            <w:pPr>
              <w:keepNext w:val="0"/>
              <w:keepLines w:val="0"/>
              <w:widowControl/>
              <w:suppressLineNumbers w:val="0"/>
              <w:jc w:val="center"/>
              <w:textAlignment w:val="center"/>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31"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i w:val="0"/>
                <w:color w:val="000000"/>
                <w:kern w:val="0"/>
                <w:sz w:val="24"/>
                <w:szCs w:val="24"/>
                <w:u w:val="none"/>
                <w:lang w:val="en-US" w:eastAsia="zh-CN" w:bidi="ar"/>
              </w:rPr>
              <w:t>6:30</w:t>
            </w:r>
          </w:p>
        </w:tc>
        <w:tc>
          <w:tcPr>
            <w:tcW w:w="2064"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color w:val="000000"/>
                <w:kern w:val="0"/>
                <w:sz w:val="24"/>
                <w:szCs w:val="24"/>
                <w:u w:val="none"/>
                <w:lang w:val="en-US" w:eastAsia="zh-CN" w:bidi="ar"/>
              </w:rPr>
              <w:t>大广场公交站</w:t>
            </w:r>
          </w:p>
        </w:tc>
        <w:tc>
          <w:tcPr>
            <w:tcW w:w="1787"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百矿生活区</w:t>
            </w:r>
          </w:p>
        </w:tc>
        <w:tc>
          <w:tcPr>
            <w:tcW w:w="1188"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color w:val="000000"/>
                <w:kern w:val="0"/>
                <w:sz w:val="24"/>
                <w:szCs w:val="24"/>
                <w:u w:val="none"/>
                <w:lang w:val="en-US" w:eastAsia="zh-CN" w:bidi="ar"/>
              </w:rPr>
              <w:t>运行人员</w:t>
            </w:r>
          </w:p>
        </w:tc>
        <w:tc>
          <w:tcPr>
            <w:tcW w:w="1075"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1</w:t>
            </w:r>
          </w:p>
        </w:tc>
        <w:tc>
          <w:tcPr>
            <w:tcW w:w="1407" w:type="dxa"/>
            <w:vAlign w:val="center"/>
          </w:tcPr>
          <w:p>
            <w:pPr>
              <w:keepNext w:val="0"/>
              <w:keepLines w:val="0"/>
              <w:widowControl/>
              <w:suppressLineNumbers w:val="0"/>
              <w:jc w:val="center"/>
              <w:textAlignment w:val="center"/>
              <w:rPr>
                <w:rFonts w:hint="eastAsia" w:ascii="微软雅黑" w:hAnsi="微软雅黑" w:eastAsia="微软雅黑" w:cs="微软雅黑"/>
                <w:b/>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每天发车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31"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i w:val="0"/>
                <w:color w:val="000000"/>
                <w:kern w:val="0"/>
                <w:sz w:val="24"/>
                <w:szCs w:val="24"/>
                <w:u w:val="none"/>
                <w:lang w:val="en-US" w:eastAsia="zh-CN" w:bidi="ar"/>
              </w:rPr>
              <w:t>7:10</w:t>
            </w:r>
          </w:p>
        </w:tc>
        <w:tc>
          <w:tcPr>
            <w:tcW w:w="2064"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color w:val="000000"/>
                <w:kern w:val="0"/>
                <w:sz w:val="24"/>
                <w:szCs w:val="24"/>
                <w:u w:val="none"/>
                <w:lang w:val="en-US" w:eastAsia="zh-CN" w:bidi="ar"/>
              </w:rPr>
              <w:t>大广场公交站</w:t>
            </w:r>
          </w:p>
        </w:tc>
        <w:tc>
          <w:tcPr>
            <w:tcW w:w="1787"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rPr>
            </w:pPr>
            <w:r>
              <w:rPr>
                <w:rFonts w:hint="eastAsia" w:ascii="微软雅黑" w:hAnsi="微软雅黑" w:eastAsia="微软雅黑" w:cs="微软雅黑"/>
                <w:i w:val="0"/>
                <w:color w:val="000000"/>
                <w:kern w:val="0"/>
                <w:sz w:val="24"/>
                <w:szCs w:val="24"/>
                <w:u w:val="none"/>
                <w:lang w:val="en-US" w:eastAsia="zh-CN" w:bidi="ar"/>
              </w:rPr>
              <w:t>百矿生活区</w:t>
            </w:r>
          </w:p>
        </w:tc>
        <w:tc>
          <w:tcPr>
            <w:tcW w:w="1188"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color w:val="000000"/>
                <w:kern w:val="0"/>
                <w:sz w:val="24"/>
                <w:szCs w:val="24"/>
                <w:u w:val="none"/>
                <w:lang w:val="en-US" w:eastAsia="zh-CN" w:bidi="ar"/>
              </w:rPr>
              <w:t>行政人员</w:t>
            </w:r>
          </w:p>
        </w:tc>
        <w:tc>
          <w:tcPr>
            <w:tcW w:w="1075"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1</w:t>
            </w:r>
          </w:p>
        </w:tc>
        <w:tc>
          <w:tcPr>
            <w:tcW w:w="140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逢法定节假日、周日此时间段 不安排发车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31"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i w:val="0"/>
                <w:color w:val="000000"/>
                <w:kern w:val="0"/>
                <w:sz w:val="24"/>
                <w:szCs w:val="24"/>
                <w:u w:val="none"/>
                <w:lang w:val="en-US" w:eastAsia="zh-CN" w:bidi="ar"/>
              </w:rPr>
              <w:t>8:30</w:t>
            </w:r>
          </w:p>
        </w:tc>
        <w:tc>
          <w:tcPr>
            <w:tcW w:w="2064"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color w:val="000000"/>
                <w:kern w:val="0"/>
                <w:sz w:val="24"/>
                <w:szCs w:val="24"/>
                <w:u w:val="none"/>
                <w:lang w:val="en-US" w:eastAsia="zh-CN" w:bidi="ar"/>
              </w:rPr>
              <w:t>百矿生活区</w:t>
            </w:r>
          </w:p>
        </w:tc>
        <w:tc>
          <w:tcPr>
            <w:tcW w:w="1787" w:type="dxa"/>
            <w:vAlign w:val="center"/>
          </w:tcPr>
          <w:p>
            <w:pPr>
              <w:keepNext w:val="0"/>
              <w:keepLines w:val="0"/>
              <w:widowControl/>
              <w:suppressLineNumbers w:val="0"/>
              <w:ind w:firstLine="240" w:firstLineChars="10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大广场公交站</w:t>
            </w:r>
          </w:p>
        </w:tc>
        <w:tc>
          <w:tcPr>
            <w:tcW w:w="1188"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color w:val="000000"/>
                <w:kern w:val="0"/>
                <w:sz w:val="24"/>
                <w:szCs w:val="24"/>
                <w:u w:val="none"/>
                <w:lang w:val="en-US" w:eastAsia="zh-CN" w:bidi="ar"/>
              </w:rPr>
              <w:t>运行人员</w:t>
            </w:r>
          </w:p>
        </w:tc>
        <w:tc>
          <w:tcPr>
            <w:tcW w:w="1075"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1</w:t>
            </w:r>
          </w:p>
        </w:tc>
        <w:tc>
          <w:tcPr>
            <w:tcW w:w="1407" w:type="dxa"/>
            <w:vAlign w:val="center"/>
          </w:tcPr>
          <w:p>
            <w:pPr>
              <w:keepNext w:val="0"/>
              <w:keepLines w:val="0"/>
              <w:widowControl/>
              <w:suppressLineNumbers w:val="0"/>
              <w:jc w:val="center"/>
              <w:textAlignment w:val="center"/>
              <w:rPr>
                <w:rFonts w:hint="eastAsia" w:ascii="微软雅黑" w:hAnsi="微软雅黑" w:eastAsia="微软雅黑" w:cs="微软雅黑"/>
                <w:b/>
                <w:color w:val="000000"/>
                <w:sz w:val="24"/>
                <w:szCs w:val="24"/>
              </w:rPr>
            </w:pPr>
            <w:r>
              <w:rPr>
                <w:rFonts w:hint="eastAsia" w:ascii="微软雅黑" w:hAnsi="微软雅黑" w:eastAsia="微软雅黑" w:cs="微软雅黑"/>
                <w:i w:val="0"/>
                <w:color w:val="000000"/>
                <w:kern w:val="0"/>
                <w:sz w:val="24"/>
                <w:szCs w:val="24"/>
                <w:u w:val="none"/>
                <w:lang w:val="en-US" w:eastAsia="zh-CN" w:bidi="ar"/>
              </w:rPr>
              <w:t>每天发车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31"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14:40</w:t>
            </w:r>
          </w:p>
        </w:tc>
        <w:tc>
          <w:tcPr>
            <w:tcW w:w="2064" w:type="dxa"/>
            <w:vAlign w:val="center"/>
          </w:tcPr>
          <w:p>
            <w:pPr>
              <w:keepNext w:val="0"/>
              <w:keepLines w:val="0"/>
              <w:widowControl/>
              <w:suppressLineNumbers w:val="0"/>
              <w:ind w:firstLine="240" w:firstLineChars="10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color w:val="000000"/>
                <w:kern w:val="0"/>
                <w:sz w:val="24"/>
                <w:szCs w:val="24"/>
                <w:u w:val="none"/>
                <w:lang w:val="en-US" w:eastAsia="zh-CN" w:bidi="ar"/>
              </w:rPr>
              <w:t>大广场公交站</w:t>
            </w:r>
          </w:p>
        </w:tc>
        <w:tc>
          <w:tcPr>
            <w:tcW w:w="1787" w:type="dxa"/>
            <w:vAlign w:val="center"/>
          </w:tcPr>
          <w:p>
            <w:pPr>
              <w:keepNext w:val="0"/>
              <w:keepLines w:val="0"/>
              <w:widowControl/>
              <w:suppressLineNumbers w:val="0"/>
              <w:ind w:firstLine="480" w:firstLineChars="20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百矿生活区</w:t>
            </w:r>
          </w:p>
        </w:tc>
        <w:tc>
          <w:tcPr>
            <w:tcW w:w="1188"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rPr>
            </w:pPr>
            <w:r>
              <w:rPr>
                <w:rFonts w:hint="eastAsia" w:ascii="微软雅黑" w:hAnsi="微软雅黑" w:eastAsia="微软雅黑" w:cs="微软雅黑"/>
                <w:i w:val="0"/>
                <w:color w:val="000000"/>
                <w:kern w:val="0"/>
                <w:sz w:val="24"/>
                <w:szCs w:val="24"/>
                <w:u w:val="none"/>
                <w:lang w:val="en-US" w:eastAsia="zh-CN" w:bidi="ar"/>
              </w:rPr>
              <w:t>运行人员</w:t>
            </w:r>
          </w:p>
        </w:tc>
        <w:tc>
          <w:tcPr>
            <w:tcW w:w="1075"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1</w:t>
            </w:r>
          </w:p>
        </w:tc>
        <w:tc>
          <w:tcPr>
            <w:tcW w:w="1407" w:type="dxa"/>
            <w:vAlign w:val="center"/>
          </w:tcPr>
          <w:p>
            <w:pPr>
              <w:keepNext w:val="0"/>
              <w:keepLines w:val="0"/>
              <w:widowControl/>
              <w:suppressLineNumbers w:val="0"/>
              <w:jc w:val="center"/>
              <w:textAlignment w:val="center"/>
              <w:rPr>
                <w:rFonts w:hint="eastAsia" w:ascii="微软雅黑" w:hAnsi="微软雅黑" w:eastAsia="微软雅黑" w:cs="微软雅黑"/>
                <w:b/>
                <w:color w:val="000000"/>
                <w:sz w:val="24"/>
                <w:szCs w:val="24"/>
              </w:rPr>
            </w:pPr>
            <w:r>
              <w:rPr>
                <w:rFonts w:hint="eastAsia" w:ascii="微软雅黑" w:hAnsi="微软雅黑" w:eastAsia="微软雅黑" w:cs="微软雅黑"/>
                <w:i w:val="0"/>
                <w:color w:val="000000"/>
                <w:kern w:val="0"/>
                <w:sz w:val="24"/>
                <w:szCs w:val="24"/>
                <w:u w:val="none"/>
                <w:lang w:val="en-US" w:eastAsia="zh-CN" w:bidi="ar"/>
              </w:rPr>
              <w:t>每天发车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31"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i w:val="0"/>
                <w:color w:val="000000"/>
                <w:kern w:val="0"/>
                <w:sz w:val="24"/>
                <w:szCs w:val="24"/>
                <w:u w:val="none"/>
                <w:lang w:val="en-US" w:eastAsia="zh-CN" w:bidi="ar"/>
              </w:rPr>
              <w:t>16:30</w:t>
            </w:r>
          </w:p>
        </w:tc>
        <w:tc>
          <w:tcPr>
            <w:tcW w:w="2064"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百矿生活区</w:t>
            </w:r>
          </w:p>
        </w:tc>
        <w:tc>
          <w:tcPr>
            <w:tcW w:w="1787" w:type="dxa"/>
            <w:vAlign w:val="center"/>
          </w:tcPr>
          <w:p>
            <w:pPr>
              <w:keepNext w:val="0"/>
              <w:keepLines w:val="0"/>
              <w:widowControl/>
              <w:suppressLineNumbers w:val="0"/>
              <w:ind w:firstLine="240" w:firstLineChars="10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大广场公交站</w:t>
            </w:r>
          </w:p>
        </w:tc>
        <w:tc>
          <w:tcPr>
            <w:tcW w:w="1188"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rPr>
            </w:pPr>
            <w:r>
              <w:rPr>
                <w:rFonts w:hint="eastAsia" w:ascii="微软雅黑" w:hAnsi="微软雅黑" w:eastAsia="微软雅黑" w:cs="微软雅黑"/>
                <w:i w:val="0"/>
                <w:color w:val="000000"/>
                <w:kern w:val="0"/>
                <w:sz w:val="24"/>
                <w:szCs w:val="24"/>
                <w:u w:val="none"/>
                <w:lang w:val="en-US" w:eastAsia="zh-CN" w:bidi="ar"/>
              </w:rPr>
              <w:t>运行人员</w:t>
            </w:r>
          </w:p>
        </w:tc>
        <w:tc>
          <w:tcPr>
            <w:tcW w:w="1075"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1</w:t>
            </w:r>
          </w:p>
        </w:tc>
        <w:tc>
          <w:tcPr>
            <w:tcW w:w="1407" w:type="dxa"/>
            <w:vAlign w:val="center"/>
          </w:tcPr>
          <w:p>
            <w:pPr>
              <w:keepNext w:val="0"/>
              <w:keepLines w:val="0"/>
              <w:widowControl/>
              <w:suppressLineNumbers w:val="0"/>
              <w:jc w:val="center"/>
              <w:textAlignment w:val="center"/>
              <w:rPr>
                <w:rFonts w:hint="eastAsia" w:ascii="微软雅黑" w:hAnsi="微软雅黑" w:eastAsia="微软雅黑" w:cs="微软雅黑"/>
                <w:b/>
                <w:color w:val="000000"/>
                <w:sz w:val="24"/>
                <w:szCs w:val="24"/>
              </w:rPr>
            </w:pPr>
            <w:r>
              <w:rPr>
                <w:rFonts w:hint="eastAsia" w:ascii="微软雅黑" w:hAnsi="微软雅黑" w:eastAsia="微软雅黑" w:cs="微软雅黑"/>
                <w:i w:val="0"/>
                <w:color w:val="000000"/>
                <w:kern w:val="0"/>
                <w:sz w:val="24"/>
                <w:szCs w:val="24"/>
                <w:u w:val="none"/>
                <w:lang w:val="en-US" w:eastAsia="zh-CN" w:bidi="ar"/>
              </w:rPr>
              <w:t>每天发车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31"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rPr>
            </w:pPr>
            <w:r>
              <w:rPr>
                <w:rFonts w:hint="eastAsia" w:ascii="微软雅黑" w:hAnsi="微软雅黑" w:eastAsia="微软雅黑" w:cs="微软雅黑"/>
                <w:i w:val="0"/>
                <w:color w:val="000000"/>
                <w:kern w:val="0"/>
                <w:sz w:val="24"/>
                <w:szCs w:val="24"/>
                <w:u w:val="none"/>
                <w:lang w:val="en-US" w:eastAsia="zh-CN" w:bidi="ar"/>
              </w:rPr>
              <w:t>17:45</w:t>
            </w:r>
          </w:p>
        </w:tc>
        <w:tc>
          <w:tcPr>
            <w:tcW w:w="2064"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rPr>
            </w:pPr>
            <w:r>
              <w:rPr>
                <w:rFonts w:hint="eastAsia" w:ascii="微软雅黑" w:hAnsi="微软雅黑" w:eastAsia="微软雅黑" w:cs="微软雅黑"/>
                <w:i w:val="0"/>
                <w:color w:val="000000"/>
                <w:kern w:val="0"/>
                <w:sz w:val="24"/>
                <w:szCs w:val="24"/>
                <w:u w:val="none"/>
                <w:lang w:val="en-US" w:eastAsia="zh-CN" w:bidi="ar"/>
              </w:rPr>
              <w:t>百矿生活区</w:t>
            </w:r>
          </w:p>
        </w:tc>
        <w:tc>
          <w:tcPr>
            <w:tcW w:w="1787" w:type="dxa"/>
            <w:vAlign w:val="center"/>
          </w:tcPr>
          <w:p>
            <w:pPr>
              <w:keepNext w:val="0"/>
              <w:keepLines w:val="0"/>
              <w:widowControl/>
              <w:suppressLineNumbers w:val="0"/>
              <w:ind w:firstLine="240" w:firstLineChars="10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大广场公交站</w:t>
            </w:r>
          </w:p>
        </w:tc>
        <w:tc>
          <w:tcPr>
            <w:tcW w:w="1188"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行政人员</w:t>
            </w:r>
          </w:p>
        </w:tc>
        <w:tc>
          <w:tcPr>
            <w:tcW w:w="1075"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1</w:t>
            </w:r>
          </w:p>
        </w:tc>
        <w:tc>
          <w:tcPr>
            <w:tcW w:w="140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逢法定节假日、周日此时间段 不安排发车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31"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lang w:val="en-US"/>
              </w:rPr>
            </w:pPr>
            <w:r>
              <w:rPr>
                <w:rFonts w:hint="eastAsia" w:ascii="微软雅黑" w:hAnsi="微软雅黑" w:eastAsia="微软雅黑" w:cs="微软雅黑"/>
                <w:i w:val="0"/>
                <w:color w:val="000000"/>
                <w:kern w:val="0"/>
                <w:sz w:val="24"/>
                <w:szCs w:val="24"/>
                <w:u w:val="none"/>
                <w:lang w:val="en-US" w:eastAsia="zh-CN" w:bidi="ar"/>
              </w:rPr>
              <w:t>10:40</w:t>
            </w:r>
          </w:p>
        </w:tc>
        <w:tc>
          <w:tcPr>
            <w:tcW w:w="2064"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大广场公交站</w:t>
            </w:r>
          </w:p>
        </w:tc>
        <w:tc>
          <w:tcPr>
            <w:tcW w:w="1787"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百矿生活区</w:t>
            </w:r>
          </w:p>
        </w:tc>
        <w:tc>
          <w:tcPr>
            <w:tcW w:w="1188"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rPr>
            </w:pPr>
            <w:r>
              <w:rPr>
                <w:rFonts w:hint="eastAsia" w:ascii="微软雅黑" w:hAnsi="微软雅黑" w:eastAsia="微软雅黑" w:cs="微软雅黑"/>
                <w:i w:val="0"/>
                <w:color w:val="000000"/>
                <w:kern w:val="0"/>
                <w:sz w:val="24"/>
                <w:szCs w:val="24"/>
                <w:u w:val="none"/>
                <w:lang w:val="en-US" w:eastAsia="zh-CN" w:bidi="ar"/>
              </w:rPr>
              <w:t>运行人员</w:t>
            </w:r>
          </w:p>
        </w:tc>
        <w:tc>
          <w:tcPr>
            <w:tcW w:w="1075"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1</w:t>
            </w:r>
          </w:p>
        </w:tc>
        <w:tc>
          <w:tcPr>
            <w:tcW w:w="1407" w:type="dxa"/>
            <w:vAlign w:val="center"/>
          </w:tcPr>
          <w:p>
            <w:pPr>
              <w:keepNext w:val="0"/>
              <w:keepLines w:val="0"/>
              <w:widowControl/>
              <w:suppressLineNumbers w:val="0"/>
              <w:jc w:val="center"/>
              <w:textAlignment w:val="center"/>
              <w:rPr>
                <w:rFonts w:hint="eastAsia" w:ascii="微软雅黑" w:hAnsi="微软雅黑" w:eastAsia="微软雅黑" w:cs="微软雅黑"/>
                <w:b/>
                <w:sz w:val="24"/>
                <w:szCs w:val="24"/>
              </w:rPr>
            </w:pPr>
            <w:r>
              <w:rPr>
                <w:rFonts w:hint="eastAsia" w:ascii="微软雅黑" w:hAnsi="微软雅黑" w:eastAsia="微软雅黑" w:cs="微软雅黑"/>
                <w:i w:val="0"/>
                <w:color w:val="000000"/>
                <w:kern w:val="0"/>
                <w:sz w:val="24"/>
                <w:szCs w:val="24"/>
                <w:u w:val="none"/>
                <w:lang w:val="en-US" w:eastAsia="zh-CN" w:bidi="ar"/>
              </w:rPr>
              <w:t>每天发车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31" w:type="dxa"/>
            <w:vAlign w:val="center"/>
          </w:tcPr>
          <w:p>
            <w:pPr>
              <w:keepNext w:val="0"/>
              <w:keepLines w:val="0"/>
              <w:widowControl/>
              <w:suppressLineNumbers w:val="0"/>
              <w:jc w:val="center"/>
              <w:textAlignment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0:30</w:t>
            </w:r>
          </w:p>
        </w:tc>
        <w:tc>
          <w:tcPr>
            <w:tcW w:w="2064"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百矿生活区</w:t>
            </w:r>
          </w:p>
        </w:tc>
        <w:tc>
          <w:tcPr>
            <w:tcW w:w="1787"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大广场公交站</w:t>
            </w:r>
          </w:p>
        </w:tc>
        <w:tc>
          <w:tcPr>
            <w:tcW w:w="1188"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运行人员</w:t>
            </w:r>
          </w:p>
        </w:tc>
        <w:tc>
          <w:tcPr>
            <w:tcW w:w="1075" w:type="dxa"/>
            <w:vAlign w:val="center"/>
          </w:tcPr>
          <w:p>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1</w:t>
            </w:r>
          </w:p>
        </w:tc>
        <w:tc>
          <w:tcPr>
            <w:tcW w:w="1407" w:type="dxa"/>
            <w:vAlign w:val="center"/>
          </w:tcPr>
          <w:p>
            <w:pPr>
              <w:keepNext w:val="0"/>
              <w:keepLines w:val="0"/>
              <w:widowControl/>
              <w:suppressLineNumbers w:val="0"/>
              <w:jc w:val="center"/>
              <w:textAlignment w:val="center"/>
              <w:rPr>
                <w:rFonts w:hint="eastAsia" w:ascii="微软雅黑" w:hAnsi="微软雅黑" w:eastAsia="微软雅黑" w:cs="微软雅黑"/>
                <w:b/>
                <w:sz w:val="24"/>
                <w:szCs w:val="24"/>
              </w:rPr>
            </w:pPr>
            <w:r>
              <w:rPr>
                <w:rFonts w:hint="eastAsia" w:ascii="微软雅黑" w:hAnsi="微软雅黑" w:eastAsia="微软雅黑" w:cs="微软雅黑"/>
                <w:i w:val="0"/>
                <w:color w:val="000000"/>
                <w:kern w:val="0"/>
                <w:sz w:val="24"/>
                <w:szCs w:val="24"/>
                <w:u w:val="none"/>
                <w:lang w:val="en-US" w:eastAsia="zh-CN" w:bidi="ar"/>
              </w:rPr>
              <w:t>每天发车</w:t>
            </w:r>
          </w:p>
        </w:tc>
      </w:tr>
    </w:tbl>
    <w:p>
      <w:pPr>
        <w:pStyle w:val="16"/>
        <w:keepNext w:val="0"/>
        <w:keepLines w:val="0"/>
        <w:pageBreakBefore w:val="0"/>
        <w:kinsoku/>
        <w:wordWrap/>
        <w:overflowPunct/>
        <w:topLinePunct w:val="0"/>
        <w:autoSpaceDE/>
        <w:autoSpaceDN/>
        <w:bidi w:val="0"/>
        <w:adjustRightInd/>
        <w:snapToGrid/>
        <w:spacing w:after="0" w:afterAutospacing="0" w:line="400" w:lineRule="exact"/>
        <w:jc w:val="both"/>
        <w:textAlignment w:val="auto"/>
        <w:rPr>
          <w:rStyle w:val="22"/>
          <w:rFonts w:hint="eastAsia" w:ascii="微软雅黑" w:hAnsi="微软雅黑" w:eastAsia="微软雅黑" w:cs="微软雅黑"/>
          <w:color w:val="333333"/>
          <w:sz w:val="36"/>
          <w:szCs w:val="36"/>
          <w:lang w:val="en-US" w:eastAsia="zh-CN"/>
        </w:rPr>
      </w:pPr>
    </w:p>
    <w:p>
      <w:pPr>
        <w:snapToGrid w:val="0"/>
        <w:spacing w:before="217" w:beforeLines="50" w:after="217" w:afterLines="50" w:line="440" w:lineRule="exact"/>
        <w:jc w:val="left"/>
        <w:rPr>
          <w:rFonts w:hint="eastAsia" w:ascii="宋体" w:hAnsi="宋体" w:eastAsia="宋体" w:cs="宋体"/>
          <w:b w:val="0"/>
          <w:bCs w:val="0"/>
          <w:kern w:val="0"/>
          <w:sz w:val="24"/>
          <w:lang w:val="en-US" w:eastAsia="zh-CN"/>
        </w:rPr>
      </w:pPr>
      <w:r>
        <w:rPr>
          <w:rFonts w:hint="eastAsia" w:ascii="微软雅黑" w:hAnsi="微软雅黑" w:eastAsia="微软雅黑" w:cs="微软雅黑"/>
          <w:b w:val="0"/>
          <w:bCs w:val="0"/>
          <w:kern w:val="0"/>
          <w:sz w:val="24"/>
          <w:lang w:val="en-US" w:eastAsia="zh-CN"/>
        </w:rPr>
        <w:t>注：周一至周六每日发车8趟，周日每天发车6趟。</w:t>
      </w:r>
    </w:p>
    <w:p>
      <w:pPr>
        <w:snapToGrid w:val="0"/>
        <w:spacing w:before="217" w:beforeLines="50" w:after="217" w:afterLines="50" w:line="440" w:lineRule="exact"/>
        <w:jc w:val="left"/>
        <w:rPr>
          <w:rFonts w:hint="eastAsia" w:ascii="微软雅黑" w:hAnsi="微软雅黑" w:eastAsia="微软雅黑" w:cs="微软雅黑"/>
          <w:b/>
          <w:bCs/>
          <w:kern w:val="0"/>
          <w:sz w:val="24"/>
          <w:lang w:val="en-US" w:eastAsia="zh-CN"/>
        </w:rPr>
      </w:pPr>
    </w:p>
    <w:p>
      <w:pPr>
        <w:pStyle w:val="2"/>
        <w:rPr>
          <w:rFonts w:hint="eastAsia"/>
          <w:lang w:val="en-US" w:eastAsia="zh-CN"/>
        </w:rPr>
      </w:pPr>
    </w:p>
    <w:p>
      <w:pPr>
        <w:snapToGrid w:val="0"/>
        <w:spacing w:before="217" w:beforeLines="50" w:after="217" w:afterLines="50" w:line="440" w:lineRule="exact"/>
        <w:jc w:val="left"/>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bCs/>
          <w:kern w:val="0"/>
          <w:sz w:val="24"/>
          <w:lang w:val="en-US" w:eastAsia="zh-CN"/>
        </w:rPr>
        <w:t>附件2：</w:t>
      </w:r>
      <w:bookmarkStart w:id="0" w:name="_Toc28309"/>
      <w:bookmarkStart w:id="1" w:name="_Toc29003"/>
      <w:bookmarkStart w:id="2" w:name="_Toc29800"/>
      <w:r>
        <w:rPr>
          <w:rFonts w:hint="eastAsia" w:ascii="微软雅黑" w:hAnsi="微软雅黑" w:eastAsia="微软雅黑" w:cs="微软雅黑"/>
          <w:color w:val="auto"/>
          <w:sz w:val="24"/>
          <w:szCs w:val="24"/>
          <w:highlight w:val="none"/>
        </w:rPr>
        <w:t>诚信自律特别协议</w:t>
      </w:r>
    </w:p>
    <w:p>
      <w:pPr>
        <w:snapToGrid w:val="0"/>
        <w:spacing w:before="217" w:beforeLines="50" w:after="217" w:afterLines="50" w:line="440" w:lineRule="exact"/>
        <w:jc w:val="center"/>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诚信自律特别协议</w:t>
      </w:r>
    </w:p>
    <w:p>
      <w:pPr>
        <w:spacing w:line="400" w:lineRule="exact"/>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rPr>
        <w:t>甲方：</w:t>
      </w:r>
      <w:r>
        <w:rPr>
          <w:rFonts w:hint="eastAsia" w:ascii="微软雅黑" w:hAnsi="微软雅黑" w:eastAsia="微软雅黑" w:cs="微软雅黑"/>
          <w:color w:val="auto"/>
          <w:sz w:val="24"/>
          <w:szCs w:val="24"/>
          <w:highlight w:val="none"/>
          <w:lang w:val="en-US" w:eastAsia="zh-CN"/>
        </w:rPr>
        <w:t>广西隆林百矿铝业有限公司</w:t>
      </w:r>
    </w:p>
    <w:p>
      <w:pPr>
        <w:spacing w:line="400" w:lineRule="exact"/>
        <w:ind w:firstLine="0" w:firstLineChars="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乙方：</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第一条 诚信责任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0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微软雅黑" w:hAnsi="微软雅黑" w:eastAsia="微软雅黑" w:cs="微软雅黑"/>
          <w:color w:val="auto"/>
          <w:sz w:val="24"/>
          <w:szCs w:val="24"/>
          <w:highlight w:val="none"/>
          <w:lang w:eastAsia="zh-CN"/>
        </w:rPr>
        <w:t>；</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（二）不得以任何理由为甲方人员报销应由甲方或个人支付的费用；</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（三）不得与甲方人员发生任何合资合作、借贷关系，也不得参与甲方人员的婚丧嫁娶活动；</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（五）不得以任何理由为甲方人员提供黄赌毒等违法活动；</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（七）乙方不得以任何借口和理由给予甲方人员任何形式的利益或好处。</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乙方同意约束其工作人员遵守上述约定并为其工作人员行为后果负责。</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第二条  违约责任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 甲方人员如有违反本诚信自律特别协议的，一经查实，甲方将对责任人给予警告、处分、直至解除劳动合同。涉嫌犯罪的，则送交司法机关追究其法律责任。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 如乙方违反本诚信自律特别协议的，应按以下对应情形向甲方承担违约责任且甲方有权从应付款项或各类保证金中直接扣除乙方应承担的赔偿金：</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涉嫌犯罪的，则送交司法机关追究其法律责任。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2.5如乙方违反本诚信自律特别协议约定的，甲方均有权终止双方合作并将乙方列入黑名单、以后不再作为供应商纳入等处理措施。</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第三条  举报</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乙方可通过以下方式对甲方人员违反本诚信自律特别协议的行为如实举报或投诉，甲方受理渠道为：吉利科技集团有限公司法务合规部，电话400-016-0023，邮箱</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"mailto:integrity@Geely.com"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COC-t@Geely.com</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t>。</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第四条  其他约定</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4.1本协议经双方签字并盖章后生效。</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4.2本诚信自律特别协议与业务合同具有同等法律效力，作为业务合同的附件。</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4.3业务</w:t>
      </w:r>
      <w:bookmarkStart w:id="3" w:name="_Hlk92788699"/>
      <w:r>
        <w:rPr>
          <w:rFonts w:hint="eastAsia" w:ascii="微软雅黑" w:hAnsi="微软雅黑" w:eastAsia="微软雅黑" w:cs="微软雅黑"/>
          <w:color w:val="auto"/>
          <w:sz w:val="24"/>
          <w:szCs w:val="24"/>
          <w:highlight w:val="none"/>
        </w:rPr>
        <w:t>合同的变更、转让、终止或被撤销、无效不影响本诚信自律特别协议的效力。</w:t>
      </w:r>
      <w:bookmarkEnd w:id="3"/>
    </w:p>
    <w:p>
      <w:pPr>
        <w:spacing w:line="400" w:lineRule="exact"/>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4.4本协议履行中任何争议均应向甲方所在地人民法院诉讼解决。</w:t>
      </w:r>
    </w:p>
    <w:p>
      <w:pPr>
        <w:spacing w:line="400" w:lineRule="exact"/>
        <w:ind w:firstLine="480" w:firstLineChars="200"/>
        <w:rPr>
          <w:rFonts w:hint="eastAsia" w:ascii="微软雅黑" w:hAnsi="微软雅黑" w:eastAsia="微软雅黑" w:cs="微软雅黑"/>
          <w:color w:val="auto"/>
          <w:sz w:val="24"/>
          <w:szCs w:val="24"/>
          <w:highlight w:val="none"/>
        </w:rPr>
      </w:pPr>
      <w:bookmarkStart w:id="4" w:name="_Hlk74814265"/>
      <w:r>
        <w:rPr>
          <w:rFonts w:hint="eastAsia" w:ascii="微软雅黑" w:hAnsi="微软雅黑" w:eastAsia="微软雅黑" w:cs="微软雅黑"/>
          <w:color w:val="auto"/>
          <w:sz w:val="24"/>
          <w:szCs w:val="24"/>
          <w:highlight w:val="none"/>
        </w:rPr>
        <w:t>(以下无正文)</w:t>
      </w:r>
    </w:p>
    <w:bookmarkEnd w:id="4"/>
    <w:tbl>
      <w:tblPr>
        <w:tblStyle w:val="20"/>
        <w:tblW w:w="9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4"/>
        <w:gridCol w:w="4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4" w:type="dxa"/>
            <w:noWrap w:val="0"/>
            <w:vAlign w:val="top"/>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甲方：</w:t>
            </w:r>
            <w:r>
              <w:rPr>
                <w:rFonts w:hint="eastAsia" w:ascii="微软雅黑" w:hAnsi="微软雅黑" w:eastAsia="微软雅黑" w:cs="微软雅黑"/>
                <w:color w:val="auto"/>
                <w:sz w:val="24"/>
                <w:szCs w:val="24"/>
                <w:highlight w:val="none"/>
                <w:lang w:val="en-US" w:eastAsia="zh-CN"/>
              </w:rPr>
              <w:t>广西隆林百矿铝业有限公司</w:t>
            </w:r>
            <w:r>
              <w:rPr>
                <w:rFonts w:hint="eastAsia" w:ascii="微软雅黑" w:hAnsi="微软雅黑" w:eastAsia="微软雅黑" w:cs="微软雅黑"/>
                <w:color w:val="auto"/>
                <w:sz w:val="24"/>
                <w:szCs w:val="24"/>
                <w:highlight w:val="none"/>
              </w:rPr>
              <w:t xml:space="preserve">（盖章）                                    </w:t>
            </w:r>
          </w:p>
        </w:tc>
        <w:tc>
          <w:tcPr>
            <w:tcW w:w="4501" w:type="dxa"/>
            <w:noWrap w:val="0"/>
            <w:vAlign w:val="top"/>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乙</w:t>
            </w:r>
            <w:r>
              <w:rPr>
                <w:rFonts w:hint="eastAsia" w:ascii="微软雅黑" w:hAnsi="微软雅黑" w:eastAsia="微软雅黑" w:cs="微软雅黑"/>
                <w:color w:val="auto"/>
                <w:sz w:val="24"/>
                <w:szCs w:val="24"/>
                <w:highlight w:val="none"/>
              </w:rPr>
              <w:t>方：</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4" w:type="dxa"/>
            <w:noWrap w:val="0"/>
            <w:vAlign w:val="top"/>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法定代表人或授权代表</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签字</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tc>
        <w:tc>
          <w:tcPr>
            <w:tcW w:w="4501" w:type="dxa"/>
            <w:noWrap w:val="0"/>
            <w:vAlign w:val="top"/>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法定代表人或授权代表</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签字</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4" w:type="dxa"/>
            <w:noWrap w:val="0"/>
            <w:vAlign w:val="top"/>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none"/>
              </w:rPr>
              <w:t>签订时间:</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年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月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日</w:t>
            </w:r>
          </w:p>
        </w:tc>
        <w:tc>
          <w:tcPr>
            <w:tcW w:w="4501" w:type="dxa"/>
            <w:noWrap w:val="0"/>
            <w:vAlign w:val="top"/>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none"/>
              </w:rPr>
              <w:t>签订时间:</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年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月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日</w:t>
            </w:r>
          </w:p>
        </w:tc>
      </w:tr>
      <w:bookmarkEnd w:id="0"/>
      <w:bookmarkEnd w:id="1"/>
      <w:bookmarkEnd w:id="2"/>
    </w:tbl>
    <w:p>
      <w:pPr>
        <w:spacing w:line="560" w:lineRule="exact"/>
        <w:jc w:val="left"/>
        <w:rPr>
          <w:rFonts w:hint="eastAsia" w:ascii="微软雅黑" w:hAnsi="微软雅黑" w:eastAsia="微软雅黑" w:cs="微软雅黑"/>
        </w:rPr>
      </w:pPr>
      <w:r>
        <w:rPr>
          <w:rFonts w:hint="eastAsia" w:ascii="微软雅黑" w:hAnsi="微软雅黑" w:eastAsia="微软雅黑" w:cs="微软雅黑"/>
          <w:color w:val="000000"/>
          <w:sz w:val="24"/>
          <w:szCs w:val="24"/>
        </w:rPr>
        <w:t xml:space="preserve">      </w:t>
      </w:r>
    </w:p>
    <w:sectPr>
      <w:pgSz w:w="11906" w:h="16838"/>
      <w:pgMar w:top="1417"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微软雅黑"/>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0" w:firstLineChars="2000"/>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962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857885" cy="196215"/>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w:t>
                          </w:r>
                          <w:r>
                            <w:t>8</w:t>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45pt;width:67.55pt;mso-position-horizontal:center;mso-position-horizontal-relative:margin;mso-wrap-style:none;z-index:251659264;mso-width-relative:page;mso-height-relative:page;" filled="f" stroked="f" coordsize="21600,21600" o:gfxdata="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fOSkDSAAAABAEAAA8AAAAA&#10;AAAAAQAgAAAAIgAAAGRycy9kb3ducmV2LnhtbFBLAQIUABQAAAAIAIdO4kCMdrw7GgIAABMEAAAO&#10;AAAAAAAAAAEAIAAAACEBAABkcnMvZTJvRG9jLnhtbFBLBQYAAAAABgAGAFkBAACtBQ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w:t>
                    </w:r>
                    <w:r>
                      <w:t>8</w:t>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C35DD"/>
    <w:multiLevelType w:val="multilevel"/>
    <w:tmpl w:val="7CFC35DD"/>
    <w:lvl w:ilvl="0" w:tentative="0">
      <w:start w:val="1"/>
      <w:numFmt w:val="decimal"/>
      <w:pStyle w:val="4"/>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YmUwYTEzY2RhNzgzZTZmMGQ5OTNjNGEyNDY0NzcifQ=="/>
  </w:docVars>
  <w:rsids>
    <w:rsidRoot w:val="00EF3593"/>
    <w:rsid w:val="00036C9B"/>
    <w:rsid w:val="000410F2"/>
    <w:rsid w:val="0006148F"/>
    <w:rsid w:val="000C16CF"/>
    <w:rsid w:val="00147D9A"/>
    <w:rsid w:val="001522CA"/>
    <w:rsid w:val="00157DB0"/>
    <w:rsid w:val="0016686D"/>
    <w:rsid w:val="002454E3"/>
    <w:rsid w:val="0029253C"/>
    <w:rsid w:val="002B6B2B"/>
    <w:rsid w:val="002F7642"/>
    <w:rsid w:val="003027B8"/>
    <w:rsid w:val="0030715C"/>
    <w:rsid w:val="00363D82"/>
    <w:rsid w:val="00391FF7"/>
    <w:rsid w:val="003B4A3E"/>
    <w:rsid w:val="003D7812"/>
    <w:rsid w:val="0046752F"/>
    <w:rsid w:val="004830E9"/>
    <w:rsid w:val="004D29B1"/>
    <w:rsid w:val="00500E79"/>
    <w:rsid w:val="00506B90"/>
    <w:rsid w:val="00507C85"/>
    <w:rsid w:val="005144FE"/>
    <w:rsid w:val="00574289"/>
    <w:rsid w:val="005B15DD"/>
    <w:rsid w:val="00673FC6"/>
    <w:rsid w:val="00693EAC"/>
    <w:rsid w:val="006D15F3"/>
    <w:rsid w:val="006F7960"/>
    <w:rsid w:val="008232DA"/>
    <w:rsid w:val="00840026"/>
    <w:rsid w:val="008970D5"/>
    <w:rsid w:val="008A5C9B"/>
    <w:rsid w:val="0090411A"/>
    <w:rsid w:val="0097159D"/>
    <w:rsid w:val="00987432"/>
    <w:rsid w:val="009B53B4"/>
    <w:rsid w:val="009B7865"/>
    <w:rsid w:val="00A00742"/>
    <w:rsid w:val="00A84A1D"/>
    <w:rsid w:val="00B14D52"/>
    <w:rsid w:val="00B236CA"/>
    <w:rsid w:val="00B61410"/>
    <w:rsid w:val="00B645DF"/>
    <w:rsid w:val="00BE593E"/>
    <w:rsid w:val="00C01561"/>
    <w:rsid w:val="00C36408"/>
    <w:rsid w:val="00CD7490"/>
    <w:rsid w:val="00CE5C67"/>
    <w:rsid w:val="00D07028"/>
    <w:rsid w:val="00D50865"/>
    <w:rsid w:val="00D5400D"/>
    <w:rsid w:val="00D905A4"/>
    <w:rsid w:val="00E01F99"/>
    <w:rsid w:val="00E8549C"/>
    <w:rsid w:val="00EB76C7"/>
    <w:rsid w:val="00EF3593"/>
    <w:rsid w:val="00F436CA"/>
    <w:rsid w:val="00F541DA"/>
    <w:rsid w:val="00F83DAA"/>
    <w:rsid w:val="01533160"/>
    <w:rsid w:val="01DC770D"/>
    <w:rsid w:val="01E22E0D"/>
    <w:rsid w:val="0344301E"/>
    <w:rsid w:val="03686ECB"/>
    <w:rsid w:val="038C529C"/>
    <w:rsid w:val="03B268C2"/>
    <w:rsid w:val="03DA7C5D"/>
    <w:rsid w:val="03E46101"/>
    <w:rsid w:val="047B37E0"/>
    <w:rsid w:val="04EC4771"/>
    <w:rsid w:val="05701BAC"/>
    <w:rsid w:val="05C70AD2"/>
    <w:rsid w:val="06284A20"/>
    <w:rsid w:val="067213BC"/>
    <w:rsid w:val="06B96863"/>
    <w:rsid w:val="071405E2"/>
    <w:rsid w:val="078614EF"/>
    <w:rsid w:val="078C20C9"/>
    <w:rsid w:val="07E2513A"/>
    <w:rsid w:val="08507CA5"/>
    <w:rsid w:val="086F6C82"/>
    <w:rsid w:val="088D1676"/>
    <w:rsid w:val="09301662"/>
    <w:rsid w:val="09901802"/>
    <w:rsid w:val="09F4363C"/>
    <w:rsid w:val="0AD5164E"/>
    <w:rsid w:val="0B196505"/>
    <w:rsid w:val="0B4B0D95"/>
    <w:rsid w:val="0BE32B47"/>
    <w:rsid w:val="0C2222B7"/>
    <w:rsid w:val="0D8F7A21"/>
    <w:rsid w:val="0D9C2B54"/>
    <w:rsid w:val="0DEF32EA"/>
    <w:rsid w:val="0E0B1B6E"/>
    <w:rsid w:val="0E25126A"/>
    <w:rsid w:val="0E4511F1"/>
    <w:rsid w:val="0E8C0DB6"/>
    <w:rsid w:val="0F62394E"/>
    <w:rsid w:val="0F812AF0"/>
    <w:rsid w:val="0F9A5C94"/>
    <w:rsid w:val="104D2F89"/>
    <w:rsid w:val="108D7D92"/>
    <w:rsid w:val="10A4152E"/>
    <w:rsid w:val="10A86D34"/>
    <w:rsid w:val="11AB5097"/>
    <w:rsid w:val="11B61D5D"/>
    <w:rsid w:val="1214300E"/>
    <w:rsid w:val="126F37D0"/>
    <w:rsid w:val="138274E0"/>
    <w:rsid w:val="13E512FE"/>
    <w:rsid w:val="13ED68DE"/>
    <w:rsid w:val="14A47D6E"/>
    <w:rsid w:val="14DE3D83"/>
    <w:rsid w:val="14E567B1"/>
    <w:rsid w:val="159910B5"/>
    <w:rsid w:val="15AC6D20"/>
    <w:rsid w:val="15B041DD"/>
    <w:rsid w:val="15BC2DF4"/>
    <w:rsid w:val="162D3FD9"/>
    <w:rsid w:val="1690056B"/>
    <w:rsid w:val="16C9061E"/>
    <w:rsid w:val="16D06A17"/>
    <w:rsid w:val="16DF6A72"/>
    <w:rsid w:val="170B359E"/>
    <w:rsid w:val="17781C62"/>
    <w:rsid w:val="17C96DE8"/>
    <w:rsid w:val="182B43C6"/>
    <w:rsid w:val="188F3E8E"/>
    <w:rsid w:val="1914173E"/>
    <w:rsid w:val="196956E6"/>
    <w:rsid w:val="19CC469A"/>
    <w:rsid w:val="1A625F8F"/>
    <w:rsid w:val="1A8912B0"/>
    <w:rsid w:val="1B625B4B"/>
    <w:rsid w:val="1C443C84"/>
    <w:rsid w:val="1C6C7561"/>
    <w:rsid w:val="1CB0469F"/>
    <w:rsid w:val="1CC25A6B"/>
    <w:rsid w:val="1D033898"/>
    <w:rsid w:val="1D701DE0"/>
    <w:rsid w:val="1E004C48"/>
    <w:rsid w:val="1E1B0267"/>
    <w:rsid w:val="1EB86A4A"/>
    <w:rsid w:val="1F4A75F2"/>
    <w:rsid w:val="1F694F57"/>
    <w:rsid w:val="1F851CC6"/>
    <w:rsid w:val="1FCC3BE6"/>
    <w:rsid w:val="20FA6CD3"/>
    <w:rsid w:val="21191E2A"/>
    <w:rsid w:val="215D2759"/>
    <w:rsid w:val="217F5F1A"/>
    <w:rsid w:val="224560E3"/>
    <w:rsid w:val="229A5DBF"/>
    <w:rsid w:val="22E3725B"/>
    <w:rsid w:val="22F95C21"/>
    <w:rsid w:val="232207B0"/>
    <w:rsid w:val="232C774F"/>
    <w:rsid w:val="234D2ED7"/>
    <w:rsid w:val="234F126C"/>
    <w:rsid w:val="2358067A"/>
    <w:rsid w:val="24274585"/>
    <w:rsid w:val="243D1932"/>
    <w:rsid w:val="2476735B"/>
    <w:rsid w:val="251848E6"/>
    <w:rsid w:val="25E41976"/>
    <w:rsid w:val="264D65A6"/>
    <w:rsid w:val="26933A83"/>
    <w:rsid w:val="26E176CB"/>
    <w:rsid w:val="26F070D5"/>
    <w:rsid w:val="273C21F2"/>
    <w:rsid w:val="27D74416"/>
    <w:rsid w:val="27E24C55"/>
    <w:rsid w:val="28232544"/>
    <w:rsid w:val="28BA7282"/>
    <w:rsid w:val="28CF0E3A"/>
    <w:rsid w:val="29036CA7"/>
    <w:rsid w:val="295D2680"/>
    <w:rsid w:val="298A376D"/>
    <w:rsid w:val="299C3BD4"/>
    <w:rsid w:val="29B414ED"/>
    <w:rsid w:val="2AD21587"/>
    <w:rsid w:val="2AD877EA"/>
    <w:rsid w:val="2B6766D3"/>
    <w:rsid w:val="2B6D1FFE"/>
    <w:rsid w:val="2BAC14D1"/>
    <w:rsid w:val="2BF75973"/>
    <w:rsid w:val="2CBE6CCF"/>
    <w:rsid w:val="2D2F6A9C"/>
    <w:rsid w:val="2DA2666D"/>
    <w:rsid w:val="2E5008EC"/>
    <w:rsid w:val="2EBA3085"/>
    <w:rsid w:val="2ED7604A"/>
    <w:rsid w:val="2F811803"/>
    <w:rsid w:val="3028264C"/>
    <w:rsid w:val="302F4003"/>
    <w:rsid w:val="30560C76"/>
    <w:rsid w:val="30860137"/>
    <w:rsid w:val="308E5E1D"/>
    <w:rsid w:val="30AB0364"/>
    <w:rsid w:val="30BD4151"/>
    <w:rsid w:val="30CA3B0F"/>
    <w:rsid w:val="32487806"/>
    <w:rsid w:val="32CF71A9"/>
    <w:rsid w:val="334D3006"/>
    <w:rsid w:val="33AF1767"/>
    <w:rsid w:val="33E01576"/>
    <w:rsid w:val="349C25C7"/>
    <w:rsid w:val="34C907BE"/>
    <w:rsid w:val="352C709D"/>
    <w:rsid w:val="353B3FE6"/>
    <w:rsid w:val="35714552"/>
    <w:rsid w:val="358B4DBD"/>
    <w:rsid w:val="35B87B53"/>
    <w:rsid w:val="36046F43"/>
    <w:rsid w:val="363C6E1D"/>
    <w:rsid w:val="36A24D76"/>
    <w:rsid w:val="37574777"/>
    <w:rsid w:val="375F7742"/>
    <w:rsid w:val="3806121B"/>
    <w:rsid w:val="38C86DA6"/>
    <w:rsid w:val="39215E11"/>
    <w:rsid w:val="3994421B"/>
    <w:rsid w:val="3A6C13D0"/>
    <w:rsid w:val="3AAA5293"/>
    <w:rsid w:val="3AE80AB1"/>
    <w:rsid w:val="3AF76B8C"/>
    <w:rsid w:val="3BBE1E2E"/>
    <w:rsid w:val="3BC625D0"/>
    <w:rsid w:val="3BF91CF8"/>
    <w:rsid w:val="3BFE6827"/>
    <w:rsid w:val="3C2A1CAB"/>
    <w:rsid w:val="3D541CD7"/>
    <w:rsid w:val="3DA17CD9"/>
    <w:rsid w:val="3E43172A"/>
    <w:rsid w:val="3EC06954"/>
    <w:rsid w:val="3EE65D80"/>
    <w:rsid w:val="3F0E4AE9"/>
    <w:rsid w:val="3F2B7850"/>
    <w:rsid w:val="3F695550"/>
    <w:rsid w:val="3FC5442B"/>
    <w:rsid w:val="3FF509C0"/>
    <w:rsid w:val="404C03A3"/>
    <w:rsid w:val="404F693B"/>
    <w:rsid w:val="40612B98"/>
    <w:rsid w:val="410D76A1"/>
    <w:rsid w:val="41401EB0"/>
    <w:rsid w:val="41ED6048"/>
    <w:rsid w:val="427A3915"/>
    <w:rsid w:val="42A807D2"/>
    <w:rsid w:val="42D10860"/>
    <w:rsid w:val="43112A5C"/>
    <w:rsid w:val="435F47FE"/>
    <w:rsid w:val="437A37C7"/>
    <w:rsid w:val="44086F4A"/>
    <w:rsid w:val="44913B03"/>
    <w:rsid w:val="44D85896"/>
    <w:rsid w:val="45634318"/>
    <w:rsid w:val="4565051B"/>
    <w:rsid w:val="45F23746"/>
    <w:rsid w:val="461F5C92"/>
    <w:rsid w:val="46341D58"/>
    <w:rsid w:val="46531386"/>
    <w:rsid w:val="46671001"/>
    <w:rsid w:val="4704060A"/>
    <w:rsid w:val="476F3594"/>
    <w:rsid w:val="479D05DB"/>
    <w:rsid w:val="479E05ED"/>
    <w:rsid w:val="47AC7D42"/>
    <w:rsid w:val="47CF0703"/>
    <w:rsid w:val="47DE7E29"/>
    <w:rsid w:val="47E81822"/>
    <w:rsid w:val="480954EB"/>
    <w:rsid w:val="482C5A95"/>
    <w:rsid w:val="49587EB6"/>
    <w:rsid w:val="497D5D4F"/>
    <w:rsid w:val="49865774"/>
    <w:rsid w:val="49B9673E"/>
    <w:rsid w:val="4A674201"/>
    <w:rsid w:val="4A6A191C"/>
    <w:rsid w:val="4A896B87"/>
    <w:rsid w:val="4AA77E3E"/>
    <w:rsid w:val="4B1B3318"/>
    <w:rsid w:val="4B3720C8"/>
    <w:rsid w:val="4B646C65"/>
    <w:rsid w:val="4BE8161F"/>
    <w:rsid w:val="4BF54315"/>
    <w:rsid w:val="4C465FCA"/>
    <w:rsid w:val="4D0A3535"/>
    <w:rsid w:val="4D2C2DCA"/>
    <w:rsid w:val="4D3D5D05"/>
    <w:rsid w:val="4D525501"/>
    <w:rsid w:val="4D9800A4"/>
    <w:rsid w:val="4DC86EA2"/>
    <w:rsid w:val="4DE97530"/>
    <w:rsid w:val="4E73756B"/>
    <w:rsid w:val="4EB93B39"/>
    <w:rsid w:val="4F231779"/>
    <w:rsid w:val="4FB37E89"/>
    <w:rsid w:val="4FC36378"/>
    <w:rsid w:val="501A3E5C"/>
    <w:rsid w:val="501D5FBC"/>
    <w:rsid w:val="50536876"/>
    <w:rsid w:val="505D00EE"/>
    <w:rsid w:val="507B0119"/>
    <w:rsid w:val="50EB15DC"/>
    <w:rsid w:val="51E027AA"/>
    <w:rsid w:val="52A06C7F"/>
    <w:rsid w:val="52D77B49"/>
    <w:rsid w:val="532153FF"/>
    <w:rsid w:val="537B54B9"/>
    <w:rsid w:val="538F54B2"/>
    <w:rsid w:val="53916166"/>
    <w:rsid w:val="53954379"/>
    <w:rsid w:val="53B11482"/>
    <w:rsid w:val="540A4361"/>
    <w:rsid w:val="54C20D6E"/>
    <w:rsid w:val="55C21D4F"/>
    <w:rsid w:val="55E54F00"/>
    <w:rsid w:val="566B0ED1"/>
    <w:rsid w:val="569437C8"/>
    <w:rsid w:val="56A74ABF"/>
    <w:rsid w:val="56B307FF"/>
    <w:rsid w:val="56D13308"/>
    <w:rsid w:val="56D25E56"/>
    <w:rsid w:val="57130FC8"/>
    <w:rsid w:val="575D30C7"/>
    <w:rsid w:val="57EB1EAC"/>
    <w:rsid w:val="5898102C"/>
    <w:rsid w:val="58FB6FD6"/>
    <w:rsid w:val="59575DAE"/>
    <w:rsid w:val="59A74286"/>
    <w:rsid w:val="5A1614F4"/>
    <w:rsid w:val="5A18736A"/>
    <w:rsid w:val="5A650E05"/>
    <w:rsid w:val="5AA17A03"/>
    <w:rsid w:val="5AA51ED3"/>
    <w:rsid w:val="5B996AD9"/>
    <w:rsid w:val="5BBB04C6"/>
    <w:rsid w:val="5C6D6EFB"/>
    <w:rsid w:val="5C7F5C59"/>
    <w:rsid w:val="5CE53817"/>
    <w:rsid w:val="5D5A6865"/>
    <w:rsid w:val="5DC36357"/>
    <w:rsid w:val="5E5E0B75"/>
    <w:rsid w:val="5E6D3885"/>
    <w:rsid w:val="5E9A5192"/>
    <w:rsid w:val="5F024EF0"/>
    <w:rsid w:val="5F4C18A5"/>
    <w:rsid w:val="5F69009E"/>
    <w:rsid w:val="5FB4798C"/>
    <w:rsid w:val="60F8485A"/>
    <w:rsid w:val="62075C71"/>
    <w:rsid w:val="623A4F7E"/>
    <w:rsid w:val="62851440"/>
    <w:rsid w:val="62885B7F"/>
    <w:rsid w:val="62B600DC"/>
    <w:rsid w:val="62DA418E"/>
    <w:rsid w:val="63BD0362"/>
    <w:rsid w:val="63CB1BFD"/>
    <w:rsid w:val="647018B4"/>
    <w:rsid w:val="64815335"/>
    <w:rsid w:val="64930694"/>
    <w:rsid w:val="661C24AF"/>
    <w:rsid w:val="66736FA6"/>
    <w:rsid w:val="67031CB2"/>
    <w:rsid w:val="67790975"/>
    <w:rsid w:val="697A11DE"/>
    <w:rsid w:val="69DB6064"/>
    <w:rsid w:val="6A6311E8"/>
    <w:rsid w:val="6A830F36"/>
    <w:rsid w:val="6B4C6C6A"/>
    <w:rsid w:val="6BFB11E8"/>
    <w:rsid w:val="6C5B48A9"/>
    <w:rsid w:val="6D30721F"/>
    <w:rsid w:val="6DA97E1B"/>
    <w:rsid w:val="6EC300CA"/>
    <w:rsid w:val="6F0A2632"/>
    <w:rsid w:val="6F384640"/>
    <w:rsid w:val="6FA80AA0"/>
    <w:rsid w:val="70684F83"/>
    <w:rsid w:val="70A01C9F"/>
    <w:rsid w:val="70CA73A6"/>
    <w:rsid w:val="71146394"/>
    <w:rsid w:val="71261FF2"/>
    <w:rsid w:val="723E20CB"/>
    <w:rsid w:val="74435950"/>
    <w:rsid w:val="7520725E"/>
    <w:rsid w:val="753E461A"/>
    <w:rsid w:val="76A86349"/>
    <w:rsid w:val="779D61C2"/>
    <w:rsid w:val="78576114"/>
    <w:rsid w:val="78662C89"/>
    <w:rsid w:val="788F0ECA"/>
    <w:rsid w:val="78D11DED"/>
    <w:rsid w:val="78E00C84"/>
    <w:rsid w:val="7A551317"/>
    <w:rsid w:val="7AB36893"/>
    <w:rsid w:val="7AFA7D0C"/>
    <w:rsid w:val="7B9D3699"/>
    <w:rsid w:val="7D862364"/>
    <w:rsid w:val="7DA323A7"/>
    <w:rsid w:val="7DF86B36"/>
    <w:rsid w:val="7EE7066C"/>
    <w:rsid w:val="7F0F18BF"/>
    <w:rsid w:val="7FC10A98"/>
    <w:rsid w:val="7FEE1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qFormat/>
    <w:uiPriority w:val="0"/>
    <w:pPr>
      <w:keepNext/>
      <w:jc w:val="center"/>
      <w:outlineLvl w:val="0"/>
    </w:pPr>
    <w:rPr>
      <w:rFonts w:ascii="Calibri" w:hAnsi="Calibri"/>
      <w:b/>
      <w:bCs/>
      <w:color w:val="FF0000"/>
      <w:szCs w:val="21"/>
    </w:rPr>
  </w:style>
  <w:style w:type="paragraph" w:styleId="4">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table of authorities"/>
    <w:basedOn w:val="1"/>
    <w:next w:val="1"/>
    <w:qFormat/>
    <w:uiPriority w:val="0"/>
    <w:pPr>
      <w:ind w:left="420" w:leftChars="200"/>
    </w:pPr>
  </w:style>
  <w:style w:type="paragraph" w:styleId="6">
    <w:name w:val="annotation text"/>
    <w:basedOn w:val="1"/>
    <w:link w:val="38"/>
    <w:qFormat/>
    <w:uiPriority w:val="0"/>
    <w:pPr>
      <w:jc w:val="left"/>
    </w:pPr>
  </w:style>
  <w:style w:type="paragraph" w:styleId="7">
    <w:name w:val="Body Text Indent"/>
    <w:basedOn w:val="1"/>
    <w:qFormat/>
    <w:uiPriority w:val="0"/>
    <w:pPr>
      <w:ind w:firstLine="645"/>
    </w:pPr>
    <w:rPr>
      <w:rFonts w:ascii="楷体_GB2312"/>
    </w:rPr>
  </w:style>
  <w:style w:type="paragraph" w:styleId="8">
    <w:name w:val="Plain Text"/>
    <w:basedOn w:val="1"/>
    <w:unhideWhenUsed/>
    <w:qFormat/>
    <w:uiPriority w:val="0"/>
    <w:rPr>
      <w:rFonts w:ascii="宋体" w:hAnsi="Calibri"/>
      <w:szCs w:val="21"/>
    </w:rPr>
  </w:style>
  <w:style w:type="paragraph" w:styleId="9">
    <w:name w:val="Body Text Indent 2"/>
    <w:basedOn w:val="1"/>
    <w:qFormat/>
    <w:uiPriority w:val="99"/>
    <w:pPr>
      <w:ind w:firstLine="643" w:firstLineChars="201"/>
    </w:pPr>
    <w:rPr>
      <w:rFonts w:ascii="楷体_GB2312"/>
    </w:rPr>
  </w:style>
  <w:style w:type="paragraph" w:styleId="10">
    <w:name w:val="Balloon Text"/>
    <w:basedOn w:val="1"/>
    <w:link w:val="37"/>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rPr>
      <w:rFonts w:eastAsia="宋体"/>
    </w:rPr>
  </w:style>
  <w:style w:type="paragraph" w:styleId="14">
    <w:name w:val="Subtitle"/>
    <w:basedOn w:val="1"/>
    <w:next w:val="1"/>
    <w:qFormat/>
    <w:uiPriority w:val="0"/>
    <w:pPr>
      <w:spacing w:before="240" w:after="60" w:line="312" w:lineRule="auto"/>
      <w:jc w:val="center"/>
      <w:outlineLvl w:val="1"/>
    </w:pPr>
    <w:rPr>
      <w:rFonts w:ascii="等线 Light" w:hAnsi="等线 Light" w:eastAsia="宋体"/>
      <w:b/>
      <w:bCs/>
      <w:kern w:val="28"/>
      <w:szCs w:val="32"/>
    </w:r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40" w:after="60"/>
      <w:jc w:val="center"/>
      <w:outlineLvl w:val="0"/>
    </w:pPr>
    <w:rPr>
      <w:rFonts w:ascii="等线 Light" w:hAnsi="等线 Light" w:eastAsia="宋体"/>
      <w:b/>
      <w:bCs/>
      <w:szCs w:val="32"/>
    </w:rPr>
  </w:style>
  <w:style w:type="paragraph" w:styleId="18">
    <w:name w:val="annotation subject"/>
    <w:basedOn w:val="6"/>
    <w:next w:val="6"/>
    <w:link w:val="39"/>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qFormat/>
    <w:uiPriority w:val="0"/>
  </w:style>
  <w:style w:type="character" w:styleId="24">
    <w:name w:val="Hyperlink"/>
    <w:qFormat/>
    <w:uiPriority w:val="99"/>
    <w:rPr>
      <w:color w:val="0000FF"/>
      <w:u w:val="single"/>
    </w:rPr>
  </w:style>
  <w:style w:type="character" w:styleId="25">
    <w:name w:val="annotation reference"/>
    <w:basedOn w:val="21"/>
    <w:qFormat/>
    <w:uiPriority w:val="0"/>
    <w:rPr>
      <w:sz w:val="21"/>
      <w:szCs w:val="21"/>
    </w:rPr>
  </w:style>
  <w:style w:type="paragraph" w:customStyle="1" w:styleId="26">
    <w:name w:val="表格"/>
    <w:basedOn w:val="1"/>
    <w:qFormat/>
    <w:uiPriority w:val="0"/>
    <w:pPr>
      <w:adjustRightInd w:val="0"/>
      <w:spacing w:before="60" w:after="60"/>
      <w:jc w:val="center"/>
      <w:textAlignment w:val="baseline"/>
    </w:pPr>
    <w:rPr>
      <w:rFonts w:ascii="宋体"/>
      <w:kern w:val="0"/>
      <w:sz w:val="24"/>
    </w:rPr>
  </w:style>
  <w:style w:type="paragraph" w:customStyle="1" w:styleId="27">
    <w:name w:val="p0"/>
    <w:basedOn w:val="1"/>
    <w:qFormat/>
    <w:uiPriority w:val="0"/>
    <w:pPr>
      <w:widowControl/>
    </w:pPr>
    <w:rPr>
      <w:kern w:val="0"/>
      <w:szCs w:val="21"/>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xl31"/>
    <w:basedOn w:val="1"/>
    <w:qFormat/>
    <w:uiPriority w:val="0"/>
    <w:pPr>
      <w:widowControl/>
      <w:spacing w:before="100" w:beforeAutospacing="1" w:after="100" w:afterAutospacing="1"/>
      <w:jc w:val="center"/>
      <w:textAlignment w:val="center"/>
    </w:pPr>
    <w:rPr>
      <w:rFonts w:hint="eastAsia" w:ascii="楷体_GB2312" w:hAnsi="宋体"/>
      <w:kern w:val="0"/>
      <w:sz w:val="24"/>
      <w:szCs w:val="24"/>
    </w:rPr>
  </w:style>
  <w:style w:type="paragraph" w:customStyle="1" w:styleId="30">
    <w:name w:val="样式2"/>
    <w:basedOn w:val="1"/>
    <w:qFormat/>
    <w:uiPriority w:val="0"/>
    <w:pPr>
      <w:adjustRightInd w:val="0"/>
      <w:spacing w:line="410" w:lineRule="atLeast"/>
      <w:jc w:val="left"/>
    </w:pPr>
    <w:rPr>
      <w:kern w:val="0"/>
      <w:sz w:val="24"/>
    </w:rPr>
  </w:style>
  <w:style w:type="paragraph" w:customStyle="1" w:styleId="31">
    <w:name w:val="正文1"/>
    <w:basedOn w:val="1"/>
    <w:qFormat/>
    <w:uiPriority w:val="0"/>
    <w:pPr>
      <w:adjustRightInd w:val="0"/>
      <w:spacing w:line="360" w:lineRule="atLeast"/>
      <w:jc w:val="left"/>
    </w:pPr>
    <w:rPr>
      <w:rFonts w:ascii="宋体"/>
      <w:kern w:val="0"/>
      <w:sz w:val="24"/>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1)"/>
    <w:basedOn w:val="1"/>
    <w:qFormat/>
    <w:uiPriority w:val="0"/>
    <w:pPr>
      <w:adjustRightInd w:val="0"/>
      <w:snapToGrid w:val="0"/>
      <w:textAlignment w:val="baseline"/>
    </w:pPr>
    <w:rPr>
      <w:rFonts w:eastAsia="仿宋体"/>
      <w:color w:val="000000"/>
      <w:kern w:val="0"/>
      <w:sz w:val="24"/>
    </w:rPr>
  </w:style>
  <w:style w:type="paragraph" w:styleId="34">
    <w:name w:val="No Spacing"/>
    <w:qFormat/>
    <w:uiPriority w:val="1"/>
    <w:pPr>
      <w:widowControl w:val="0"/>
      <w:jc w:val="both"/>
    </w:pPr>
    <w:rPr>
      <w:rFonts w:ascii="Times New Roman" w:hAnsi="Times New Roman" w:eastAsia="宋体" w:cs="Times New Roman"/>
      <w:szCs w:val="24"/>
      <w:lang w:val="en-US" w:eastAsia="zh-CN" w:bidi="ar-SA"/>
    </w:rPr>
  </w:style>
  <w:style w:type="paragraph" w:styleId="35">
    <w:name w:val="List Paragraph"/>
    <w:basedOn w:val="1"/>
    <w:qFormat/>
    <w:uiPriority w:val="34"/>
    <w:pPr>
      <w:ind w:firstLine="420" w:firstLineChars="200"/>
    </w:pPr>
  </w:style>
  <w:style w:type="paragraph" w:customStyle="1" w:styleId="36">
    <w:name w:val="样式 标题 2 + Times New Roman 四号 非加粗 段前: 5 磅 段后: 0 磅 行距: 固定值 20..."/>
    <w:basedOn w:val="4"/>
    <w:qFormat/>
    <w:uiPriority w:val="0"/>
    <w:pPr>
      <w:tabs>
        <w:tab w:val="clear" w:pos="780"/>
      </w:tabs>
      <w:spacing w:before="100"/>
    </w:pPr>
    <w:rPr>
      <w:rFonts w:ascii="Times New Roman" w:hAnsi="Times New Roman" w:eastAsia="黑体" w:cs="宋体"/>
      <w:sz w:val="28"/>
      <w:szCs w:val="20"/>
    </w:rPr>
  </w:style>
  <w:style w:type="character" w:customStyle="1" w:styleId="37">
    <w:name w:val="批注框文本 字符"/>
    <w:basedOn w:val="21"/>
    <w:link w:val="10"/>
    <w:qFormat/>
    <w:uiPriority w:val="0"/>
    <w:rPr>
      <w:rFonts w:ascii="Times New Roman" w:hAnsi="Times New Roman" w:eastAsia="楷体_GB2312" w:cs="Times New Roman"/>
      <w:kern w:val="2"/>
      <w:sz w:val="18"/>
      <w:szCs w:val="18"/>
    </w:rPr>
  </w:style>
  <w:style w:type="character" w:customStyle="1" w:styleId="38">
    <w:name w:val="批注文字 字符"/>
    <w:basedOn w:val="21"/>
    <w:link w:val="6"/>
    <w:qFormat/>
    <w:uiPriority w:val="0"/>
    <w:rPr>
      <w:rFonts w:ascii="Times New Roman" w:hAnsi="Times New Roman" w:eastAsia="楷体_GB2312" w:cs="Times New Roman"/>
      <w:kern w:val="2"/>
      <w:sz w:val="32"/>
    </w:rPr>
  </w:style>
  <w:style w:type="character" w:customStyle="1" w:styleId="39">
    <w:name w:val="批注主题 字符"/>
    <w:basedOn w:val="38"/>
    <w:link w:val="18"/>
    <w:qFormat/>
    <w:uiPriority w:val="0"/>
    <w:rPr>
      <w:rFonts w:ascii="Times New Roman" w:hAnsi="Times New Roman" w:eastAsia="楷体_GB2312" w:cs="Times New Roman"/>
      <w:b/>
      <w:bCs/>
      <w:kern w:val="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5386</Words>
  <Characters>5673</Characters>
  <Lines>7</Lines>
  <Paragraphs>9</Paragraphs>
  <TotalTime>1</TotalTime>
  <ScaleCrop>false</ScaleCrop>
  <LinksUpToDate>false</LinksUpToDate>
  <CharactersWithSpaces>5958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2021-09-05T03:03:00Z</dcterms:created>
  <dc:creator>nrm</dc:creator>
  <cp:lastModifiedBy>陆祖仁</cp:lastModifiedBy>
  <dcterms:modified xsi:type="dcterms:W3CDTF">2023-05-26T02:02:37Z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E9C15CC685CC45F395E0646CAB7F9A8D</vt:lpwstr>
  </property>
</Properties>
</file>