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default"/>
          <w:b/>
          <w:bCs/>
          <w:sz w:val="28"/>
          <w:szCs w:val="28"/>
          <w:lang w:val="en-US" w:eastAsia="zh-CN"/>
        </w:rPr>
      </w:pPr>
      <w:r>
        <w:rPr>
          <w:rFonts w:hint="eastAsia"/>
          <w:b/>
          <w:bCs/>
          <w:sz w:val="28"/>
          <w:szCs w:val="28"/>
          <w:lang w:val="en-US" w:eastAsia="zh-CN"/>
        </w:rPr>
        <w:t>锚杆、螺帽和垫片技术参数</w:t>
      </w:r>
    </w:p>
    <w:p>
      <w:pPr>
        <w:jc w:val="both"/>
        <w:rPr>
          <w:rFonts w:hint="default"/>
          <w:b w:val="0"/>
          <w:bCs w:val="0"/>
          <w:sz w:val="28"/>
          <w:szCs w:val="28"/>
          <w:lang w:val="en-US" w:eastAsia="zh-CN"/>
        </w:rPr>
      </w:pPr>
      <w:r>
        <w:rPr>
          <w:rFonts w:hint="default"/>
          <w:b w:val="0"/>
          <w:bCs w:val="0"/>
          <w:sz w:val="28"/>
          <w:szCs w:val="28"/>
          <w:lang w:val="en-US" w:eastAsia="zh-CN"/>
        </w:rPr>
        <w:t>1.执行《国家矿山安全监察局关于印发执行安全标志管理的矿用产品目录的通知》（矿安〔202</w:t>
      </w:r>
      <w:r>
        <w:rPr>
          <w:rFonts w:hint="eastAsia"/>
          <w:b w:val="0"/>
          <w:bCs w:val="0"/>
          <w:sz w:val="28"/>
          <w:szCs w:val="28"/>
          <w:lang w:val="en-US" w:eastAsia="zh-CN"/>
        </w:rPr>
        <w:t>2</w:t>
      </w:r>
      <w:r>
        <w:rPr>
          <w:rFonts w:hint="default"/>
          <w:b w:val="0"/>
          <w:bCs w:val="0"/>
          <w:sz w:val="28"/>
          <w:szCs w:val="28"/>
          <w:lang w:val="en-US" w:eastAsia="zh-CN"/>
        </w:rPr>
        <w:t>〕123号）要求，取得安全标志。</w:t>
      </w:r>
    </w:p>
    <w:p>
      <w:pPr>
        <w:jc w:val="both"/>
        <w:rPr>
          <w:rFonts w:hint="default"/>
          <w:b w:val="0"/>
          <w:bCs w:val="0"/>
          <w:sz w:val="28"/>
          <w:szCs w:val="28"/>
          <w:lang w:val="en-US" w:eastAsia="zh-CN"/>
        </w:rPr>
      </w:pPr>
      <w:r>
        <w:rPr>
          <w:rFonts w:hint="default"/>
          <w:b w:val="0"/>
          <w:bCs w:val="0"/>
          <w:sz w:val="28"/>
          <w:szCs w:val="28"/>
          <w:lang w:val="en-US" w:eastAsia="zh-CN"/>
        </w:rPr>
        <w:t>2.</w:t>
      </w:r>
      <w:r>
        <w:rPr>
          <w:rFonts w:hint="eastAsia"/>
          <w:b w:val="0"/>
          <w:bCs w:val="0"/>
          <w:sz w:val="28"/>
          <w:szCs w:val="28"/>
          <w:lang w:val="en-US" w:eastAsia="zh-CN"/>
        </w:rPr>
        <w:t>生产锚杆、螺帽和垫片</w:t>
      </w:r>
      <w:r>
        <w:rPr>
          <w:rFonts w:hint="default"/>
          <w:b w:val="0"/>
          <w:bCs w:val="0"/>
          <w:sz w:val="28"/>
          <w:szCs w:val="28"/>
          <w:lang w:val="en-US" w:eastAsia="zh-CN"/>
        </w:rPr>
        <w:t>必须是在</w:t>
      </w:r>
      <w:r>
        <w:rPr>
          <w:rFonts w:hint="eastAsia"/>
          <w:b w:val="0"/>
          <w:bCs w:val="0"/>
          <w:sz w:val="28"/>
          <w:szCs w:val="28"/>
          <w:lang w:val="en-US" w:eastAsia="zh-CN"/>
        </w:rPr>
        <w:t>其</w:t>
      </w:r>
      <w:r>
        <w:rPr>
          <w:rFonts w:hint="default"/>
          <w:b w:val="0"/>
          <w:bCs w:val="0"/>
          <w:sz w:val="28"/>
          <w:szCs w:val="28"/>
          <w:lang w:val="en-US" w:eastAsia="zh-CN"/>
        </w:rPr>
        <w:t>经营范围内许可的，产品应符合国家标准和相关行业标准，有产品生产许可证和产品合格证。</w:t>
      </w:r>
    </w:p>
    <w:p>
      <w:pPr>
        <w:jc w:val="both"/>
        <w:rPr>
          <w:rFonts w:hint="default"/>
          <w:b w:val="0"/>
          <w:bCs w:val="0"/>
          <w:sz w:val="28"/>
          <w:szCs w:val="28"/>
          <w:lang w:val="en-US" w:eastAsia="zh-CN"/>
        </w:rPr>
      </w:pPr>
      <w:r>
        <w:rPr>
          <w:rFonts w:hint="eastAsia"/>
          <w:b w:val="0"/>
          <w:bCs w:val="0"/>
          <w:sz w:val="28"/>
          <w:szCs w:val="28"/>
          <w:lang w:val="en-US" w:eastAsia="zh-CN"/>
        </w:rPr>
        <w:t>3.锚杆杆体螺纹钢力学性能</w:t>
      </w:r>
    </w:p>
    <w:p>
      <w:pPr>
        <w:jc w:val="both"/>
        <w:rPr>
          <w:rFonts w:hint="default"/>
          <w:b w:val="0"/>
          <w:bCs w:val="0"/>
          <w:sz w:val="28"/>
          <w:szCs w:val="28"/>
          <w:lang w:val="en-US" w:eastAsia="zh-CN"/>
        </w:rPr>
      </w:pPr>
      <w:r>
        <w:drawing>
          <wp:anchor distT="0" distB="0" distL="114300" distR="114300" simplePos="0" relativeHeight="251659264" behindDoc="1" locked="0" layoutInCell="1" allowOverlap="1">
            <wp:simplePos x="0" y="0"/>
            <wp:positionH relativeFrom="column">
              <wp:posOffset>-154940</wp:posOffset>
            </wp:positionH>
            <wp:positionV relativeFrom="paragraph">
              <wp:posOffset>95250</wp:posOffset>
            </wp:positionV>
            <wp:extent cx="6089015" cy="2348865"/>
            <wp:effectExtent l="0" t="0" r="6985" b="13335"/>
            <wp:wrapTight wrapText="bothSides">
              <wp:wrapPolygon>
                <wp:start x="0" y="0"/>
                <wp:lineTo x="0" y="21372"/>
                <wp:lineTo x="21557" y="21372"/>
                <wp:lineTo x="21557" y="0"/>
                <wp:lineTo x="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rcRect t="10748"/>
                    <a:stretch>
                      <a:fillRect/>
                    </a:stretch>
                  </pic:blipFill>
                  <pic:spPr>
                    <a:xfrm>
                      <a:off x="0" y="0"/>
                      <a:ext cx="6089015" cy="2348865"/>
                    </a:xfrm>
                    <a:prstGeom prst="rect">
                      <a:avLst/>
                    </a:prstGeom>
                    <a:noFill/>
                    <a:ln w="9525">
                      <a:noFill/>
                    </a:ln>
                  </pic:spPr>
                </pic:pic>
              </a:graphicData>
            </a:graphic>
          </wp:anchor>
        </w:drawing>
      </w:r>
      <w:r>
        <w:rPr>
          <w:rFonts w:hint="eastAsia"/>
          <w:b w:val="0"/>
          <w:bCs w:val="0"/>
          <w:sz w:val="28"/>
          <w:szCs w:val="28"/>
          <w:lang w:val="en-US" w:eastAsia="zh-CN"/>
        </w:rPr>
        <w:t>4.锚杆杆尾螺纹规格</w:t>
      </w:r>
    </w:p>
    <w:p>
      <w:pPr>
        <w:jc w:val="both"/>
        <w:rPr>
          <w:rFonts w:hint="eastAsia"/>
          <w:b w:val="0"/>
          <w:bCs w:val="0"/>
          <w:sz w:val="28"/>
          <w:szCs w:val="28"/>
          <w:lang w:val="en-US" w:eastAsia="zh-CN"/>
        </w:rPr>
      </w:pPr>
      <w:r>
        <w:rPr>
          <w:rFonts w:hint="default"/>
          <w:b w:val="0"/>
          <w:bCs w:val="0"/>
          <w:sz w:val="28"/>
          <w:szCs w:val="28"/>
          <w:lang w:val="en-US" w:eastAsia="zh-CN"/>
        </w:rPr>
        <w:drawing>
          <wp:anchor distT="0" distB="0" distL="114300" distR="114300" simplePos="0" relativeHeight="251660288" behindDoc="0" locked="0" layoutInCell="1" allowOverlap="1">
            <wp:simplePos x="0" y="0"/>
            <wp:positionH relativeFrom="column">
              <wp:posOffset>-167005</wp:posOffset>
            </wp:positionH>
            <wp:positionV relativeFrom="paragraph">
              <wp:posOffset>94615</wp:posOffset>
            </wp:positionV>
            <wp:extent cx="6243320" cy="1257300"/>
            <wp:effectExtent l="0" t="0" r="5080" b="0"/>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rcRect t="18512"/>
                    <a:stretch>
                      <a:fillRect/>
                    </a:stretch>
                  </pic:blipFill>
                  <pic:spPr>
                    <a:xfrm>
                      <a:off x="0" y="0"/>
                      <a:ext cx="6243320" cy="1257300"/>
                    </a:xfrm>
                    <a:prstGeom prst="rect">
                      <a:avLst/>
                    </a:prstGeom>
                    <a:noFill/>
                    <a:ln w="9525">
                      <a:noFill/>
                    </a:ln>
                  </pic:spPr>
                </pic:pic>
              </a:graphicData>
            </a:graphic>
          </wp:anchor>
        </w:drawing>
      </w:r>
      <w:r>
        <w:rPr>
          <w:rFonts w:hint="eastAsia"/>
          <w:b w:val="0"/>
          <w:bCs w:val="0"/>
          <w:sz w:val="28"/>
          <w:szCs w:val="28"/>
          <w:lang w:val="en-US" w:eastAsia="zh-CN"/>
        </w:rPr>
        <w:t>5.锚杆杆尾螺纹应采用滚丝加工工艺，保证螺纹加工精度，锚杆杆尾螺纹的极限拉力应不小于杆体材料极限拉力的90%</w:t>
      </w:r>
    </w:p>
    <w:p>
      <w:pPr>
        <w:jc w:val="both"/>
        <w:rPr>
          <w:rFonts w:hint="eastAsia"/>
          <w:b w:val="0"/>
          <w:bCs w:val="0"/>
          <w:sz w:val="28"/>
          <w:szCs w:val="28"/>
          <w:lang w:val="en-US" w:eastAsia="zh-CN"/>
        </w:rPr>
      </w:pPr>
      <w:r>
        <w:rPr>
          <w:rFonts w:hint="eastAsia"/>
          <w:b w:val="0"/>
          <w:bCs w:val="0"/>
          <w:sz w:val="28"/>
          <w:szCs w:val="28"/>
          <w:lang w:val="en-US" w:eastAsia="zh-CN"/>
        </w:rPr>
        <w:t>6.垫片钢材屈服强度应不小于235MPa,承载力不应小于与其配套锚杆屈服力标准值的1.3倍。</w:t>
      </w:r>
    </w:p>
    <w:p>
      <w:pPr>
        <w:jc w:val="both"/>
        <w:rPr>
          <w:rFonts w:hint="eastAsia"/>
          <w:b w:val="0"/>
          <w:bCs w:val="0"/>
          <w:sz w:val="28"/>
          <w:szCs w:val="28"/>
          <w:lang w:val="en-US" w:eastAsia="zh-CN"/>
        </w:rPr>
      </w:pPr>
      <w:r>
        <w:rPr>
          <w:rFonts w:hint="eastAsia"/>
          <w:b w:val="0"/>
          <w:bCs w:val="0"/>
          <w:sz w:val="28"/>
          <w:szCs w:val="28"/>
          <w:lang w:val="en-US" w:eastAsia="zh-CN"/>
        </w:rPr>
        <w:t>7.螺帽规格、型号、尺寸应与锚杆螺纹匹配，其承载力不应小于杆尾螺纹的承载能力。</w:t>
      </w:r>
    </w:p>
    <w:p>
      <w:pPr>
        <w:jc w:val="both"/>
        <w:rPr>
          <w:rFonts w:hint="eastAsia"/>
          <w:b w:val="0"/>
          <w:bCs w:val="0"/>
          <w:sz w:val="28"/>
          <w:szCs w:val="28"/>
          <w:lang w:val="en-US" w:eastAsia="zh-CN"/>
        </w:rPr>
      </w:pPr>
      <w:r>
        <w:rPr>
          <w:rFonts w:hint="eastAsia"/>
          <w:b w:val="0"/>
          <w:bCs w:val="0"/>
          <w:sz w:val="28"/>
          <w:szCs w:val="28"/>
          <w:lang w:val="en-US" w:eastAsia="zh-CN"/>
        </w:rPr>
        <w:t>8.锚杆、螺帽和垫片没有裂纹，锚杆无弯曲打折，螺帽和垫片无翻卷。</w:t>
      </w:r>
    </w:p>
    <w:p>
      <w:pPr>
        <w:pStyle w:val="2"/>
        <w:rPr>
          <w:rFonts w:hint="default"/>
          <w:b w:val="0"/>
          <w:bCs w:val="0"/>
          <w:sz w:val="28"/>
          <w:szCs w:val="28"/>
          <w:lang w:val="en-US" w:eastAsia="zh-CN"/>
        </w:rPr>
      </w:pPr>
      <w:r>
        <w:rPr>
          <w:rFonts w:hint="eastAsia"/>
          <w:b w:val="0"/>
          <w:bCs w:val="0"/>
          <w:sz w:val="28"/>
          <w:szCs w:val="28"/>
          <w:lang w:val="en-US" w:eastAsia="zh-CN"/>
        </w:rPr>
        <w:t>9.锚杆杆体无严重锈蚀，锚固段无油污。</w:t>
      </w:r>
      <w:bookmarkStart w:id="0" w:name="_GoBack"/>
      <w:bookmarkEnd w:id="0"/>
    </w:p>
    <w:p>
      <w:pPr>
        <w:pStyle w:val="2"/>
        <w:rPr>
          <w:rFonts w:hint="default"/>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ZDMzODA4YTU5N2I3ZGY2ODM0OWI4MGZmOGFjMGQifQ=="/>
  </w:docVars>
  <w:rsids>
    <w:rsidRoot w:val="00000000"/>
    <w:rsid w:val="0D283007"/>
    <w:rsid w:val="1CFD544B"/>
    <w:rsid w:val="23193A35"/>
    <w:rsid w:val="3243694C"/>
    <w:rsid w:val="33137214"/>
    <w:rsid w:val="46C43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ordWrap w:val="0"/>
      <w:spacing w:after="160"/>
      <w:jc w:val="both"/>
      <w:outlineLvl w:val="0"/>
    </w:pPr>
    <w:rPr>
      <w:sz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szCs w:val="22"/>
      <w:lang w:val="en-US" w:eastAsia="zh-CN" w:bidi="ar-SA"/>
    </w:rPr>
  </w:style>
  <w:style w:type="paragraph" w:customStyle="1" w:styleId="6">
    <w:name w:val="Body text|1"/>
    <w:basedOn w:val="1"/>
    <w:qFormat/>
    <w:uiPriority w:val="0"/>
    <w:pPr>
      <w:widowControl w:val="0"/>
      <w:shd w:val="clear" w:color="auto" w:fill="auto"/>
      <w:spacing w:after="60" w:line="420" w:lineRule="auto"/>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302</Words>
  <Characters>325</Characters>
  <Lines>0</Lines>
  <Paragraphs>0</Paragraphs>
  <TotalTime>5</TotalTime>
  <ScaleCrop>false</ScaleCrop>
  <LinksUpToDate>false</LinksUpToDate>
  <CharactersWithSpaces>325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2023-06-27T08:08:00Z</dcterms:created>
  <dc:creator>兰</dc:creator>
  <cp:lastModifiedBy>不争</cp:lastModifiedBy>
  <dcterms:modified xsi:type="dcterms:W3CDTF">2023-06-28T08:52:38Z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6AE4176FBA9D4F1D94229F9785FD1956_13</vt:lpwstr>
  </property>
</Properties>
</file>