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>公司名称（章）：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>联 系 人：</w:t>
      </w:r>
    </w:p>
    <w:p>
      <w:pPr>
        <w:widowControl/>
        <w:autoSpaceDN w:val="0"/>
        <w:ind w:firstLine="600" w:firstLineChars="200"/>
        <w:jc w:val="left"/>
        <w:rPr>
          <w:rFonts w:hint="default" w:ascii="宋体" w:hAnsi="宋体" w:eastAsia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>联系电话：</w:t>
      </w:r>
    </w:p>
    <w:p>
      <w:pPr>
        <w:widowControl/>
        <w:autoSpaceDN w:val="0"/>
        <w:ind w:firstLine="602" w:firstLineChars="200"/>
        <w:jc w:val="center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报价表</w:t>
      </w:r>
    </w:p>
    <w:tbl>
      <w:tblPr>
        <w:tblStyle w:val="2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87"/>
        <w:gridCol w:w="931"/>
        <w:gridCol w:w="1454"/>
        <w:gridCol w:w="953"/>
        <w:gridCol w:w="980"/>
        <w:gridCol w:w="1223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25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矿别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煤种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销售量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热值（大卡/千克）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提货期限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日，注：所报期限不多于6日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采购量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单价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5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福禄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刮地板煤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目前库存约3000吨，以实际过磅量为准。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约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1400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TU0Y2FiMzZlMjM2NzYwYmJmNTIwZWRhOGMxZDYifQ=="/>
  </w:docVars>
  <w:rsids>
    <w:rsidRoot w:val="46DC55AE"/>
    <w:rsid w:val="0CC75764"/>
    <w:rsid w:val="28436950"/>
    <w:rsid w:val="2A32476A"/>
    <w:rsid w:val="2FDE0D60"/>
    <w:rsid w:val="3CC03E16"/>
    <w:rsid w:val="46DC55AE"/>
    <w:rsid w:val="5F38794D"/>
    <w:rsid w:val="634B193A"/>
    <w:rsid w:val="7F21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101</Characters>
  <Lines>0</Lines>
  <Paragraphs>0</Paragraphs>
  <TotalTime>17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2023-04-27T01:18:00Z</dcterms:created>
  <dc:creator>众</dc:creator>
  <cp:lastModifiedBy>众</cp:lastModifiedBy>
  <dcterms:modified xsi:type="dcterms:W3CDTF">2023-07-12T02:35:11Z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207E247C36F24521A33994092726DE4E_11</vt:lpwstr>
  </property>
</Properties>
</file>