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报价邀请函</w:t>
      </w:r>
    </w:p>
    <w:p>
      <w:pPr>
        <w:jc w:val="center"/>
        <w:rPr>
          <w:sz w:val="28"/>
          <w:szCs w:val="28"/>
        </w:rPr>
      </w:pPr>
    </w:p>
    <w:p>
      <w:pPr>
        <w:shd w:val="solid" w:color="FFFFFF" w:fill="auto"/>
        <w:autoSpaceDN w:val="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尊敬的各位硫酸铵需求客户：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eastAsia="zh-CN"/>
        </w:rPr>
        <w:t>百色百矿发电有限公司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田东电厂2023年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月硫酸铵销售现在开始，现诚挚邀请贵公司进行报价，报价注意事项如下：</w:t>
      </w:r>
    </w:p>
    <w:p>
      <w:pPr>
        <w:shd w:val="solid" w:color="FFFFFF" w:fill="auto"/>
        <w:autoSpaceDN w:val="0"/>
        <w:jc w:val="left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    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instrText xml:space="preserve"> HYPERLINK "mailto:1.报价函请盖公章后扫描并pdf加密发至指定邮箱Sungui.Sheng@geely.com,报价文件命名为XX公司fcp" </w:instrTex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1.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eastAsia="zh-CN"/>
        </w:rPr>
        <w:t>硫酸铵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预估产量</w:t>
      </w:r>
    </w:p>
    <w:tbl>
      <w:tblPr>
        <w:tblW w:w="6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3082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物资名称</w:t>
            </w:r>
          </w:p>
        </w:tc>
        <w:tc>
          <w:tcPr>
            <w:tcW w:w="1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预估量（吨）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田东电厂硫酸铵（灰白）</w:t>
            </w:r>
          </w:p>
        </w:tc>
        <w:tc>
          <w:tcPr>
            <w:tcW w:w="1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</w:tbl>
    <w:p>
      <w:pPr>
        <w:shd w:val="solid" w:color="FFFFFF" w:fill="auto"/>
        <w:autoSpaceDN w:val="0"/>
        <w:jc w:val="left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 xml:space="preserve">    2.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eastAsia="zh-CN"/>
        </w:rPr>
        <w:t>认购及调配表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请加盖公章后扫描成pdf并加密发至指定邮箱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Sungui.Sheng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@geely.com，报价文件命名为XX公司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fldChar w:fldCharType="end"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eastAsia="zh-CN"/>
        </w:rPr>
        <w:t>硫酸铵认购及调配表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，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eastAsia="zh-CN"/>
        </w:rPr>
        <w:t>认购及调配表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需加密。</w:t>
      </w:r>
    </w:p>
    <w:p>
      <w:pPr>
        <w:numPr>
          <w:numId w:val="0"/>
        </w:num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 xml:space="preserve">    3.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我公司计划销售的副产品为田东电厂硫酸铵，所报价格均为自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提含税价，交货地点为田东电厂硫酸铵仓库（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eastAsia="zh-CN"/>
        </w:rPr>
        <w:t>或其他指定地点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），意向需求量等详见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eastAsia="zh-CN"/>
        </w:rPr>
        <w:t>认购及调配表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。如需对我公司所销售硫酸铵进行检验，可到田东电厂了解确定无误后报价。</w:t>
      </w:r>
    </w:p>
    <w:p>
      <w:pPr>
        <w:numPr>
          <w:numId w:val="0"/>
        </w:num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4.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本次所报价格期限为2023年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月26日至2023年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月25日。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5.报价时间截止至2023年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日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00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：00。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6.各经销商应自行做好运输计划。中标单位必须保证我方分配提货量，不按合同约定提货的将进行扣罚。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7.如贵公司中标，则与我司签订相应合同。付款方式为先款后货，并交付5万元履约保证金，后因贵公司单方面原因无法履约，该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保证金概不退回。（已签有合同的按原合同条款执行）</w:t>
      </w:r>
    </w:p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8.联系人：盛孙贵（手机号码：13807761223）。</w:t>
      </w:r>
    </w:p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9. 请按以下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eastAsia="zh-CN"/>
        </w:rPr>
        <w:t>认购及调配表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分别报价：</w:t>
      </w:r>
    </w:p>
    <w:p>
      <w:pPr>
        <w:shd w:val="solid" w:color="FFFFFF" w:fill="auto"/>
        <w:autoSpaceDN w:val="0"/>
        <w:jc w:val="left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联 系 人：          </w:t>
      </w:r>
    </w:p>
    <w:p>
      <w:pPr>
        <w:shd w:val="solid" w:color="FFFFFF" w:fill="auto"/>
        <w:autoSpaceDN w:val="0"/>
        <w:ind w:firstLine="600"/>
        <w:jc w:val="left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联系电话：</w:t>
      </w:r>
    </w:p>
    <w:p>
      <w:pPr>
        <w:pStyle w:val="4"/>
        <w:ind w:firstLine="281" w:firstLineChars="100"/>
        <w:jc w:val="center"/>
        <w:rPr>
          <w:rFonts w:hint="eastAsia" w:hAnsi="宋体" w:cs="宋体"/>
          <w:b/>
          <w:bCs/>
          <w:sz w:val="28"/>
          <w:szCs w:val="28"/>
        </w:rPr>
      </w:pPr>
      <w:r>
        <w:rPr>
          <w:rFonts w:hint="eastAsia" w:hAnsi="宋体" w:cs="宋体"/>
          <w:b/>
          <w:bCs/>
          <w:sz w:val="28"/>
          <w:szCs w:val="28"/>
        </w:rPr>
        <w:t>田东电厂</w:t>
      </w:r>
      <w:r>
        <w:rPr>
          <w:rFonts w:hint="eastAsia" w:hAnsi="宋体" w:cs="宋体"/>
          <w:b/>
          <w:bCs/>
          <w:sz w:val="28"/>
          <w:szCs w:val="28"/>
          <w:lang w:eastAsia="zh-CN"/>
        </w:rPr>
        <w:t>硫酸铵</w:t>
      </w:r>
      <w:r>
        <w:rPr>
          <w:rFonts w:hint="eastAsia" w:hAnsi="宋体" w:cs="宋体"/>
          <w:b/>
          <w:bCs/>
          <w:sz w:val="28"/>
          <w:szCs w:val="28"/>
        </w:rPr>
        <w:t>销售认购及调配表</w:t>
      </w:r>
    </w:p>
    <w:p>
      <w:pPr>
        <w:pStyle w:val="4"/>
        <w:jc w:val="center"/>
        <w:rPr>
          <w:rFonts w:hint="eastAsia" w:hAnsi="宋体" w:cs="宋体"/>
          <w:b/>
          <w:bCs/>
          <w:sz w:val="28"/>
          <w:szCs w:val="28"/>
        </w:rPr>
      </w:pPr>
      <w:r>
        <w:rPr>
          <w:rFonts w:hint="eastAsia" w:hAnsi="宋体" w:cs="宋体"/>
          <w:b/>
          <w:bCs/>
          <w:sz w:val="28"/>
          <w:szCs w:val="28"/>
        </w:rPr>
        <w:t>（</w:t>
      </w:r>
      <w:r>
        <w:rPr>
          <w:rFonts w:hint="eastAsia" w:hAnsi="宋体" w:cs="宋体"/>
          <w:b/>
          <w:bCs/>
          <w:sz w:val="28"/>
          <w:szCs w:val="28"/>
          <w:lang w:val="en-US" w:eastAsia="zh-CN"/>
        </w:rPr>
        <w:t>10</w:t>
      </w:r>
      <w:r>
        <w:rPr>
          <w:rFonts w:hint="eastAsia" w:hAnsi="宋体" w:cs="宋体"/>
          <w:b/>
          <w:bCs/>
          <w:sz w:val="28"/>
          <w:szCs w:val="28"/>
        </w:rPr>
        <w:t>月份）</w:t>
      </w:r>
    </w:p>
    <w:p>
      <w:pPr>
        <w:pStyle w:val="4"/>
        <w:ind w:firstLine="280" w:firstLineChars="100"/>
        <w:jc w:val="left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副产品需求及调配数量：</w:t>
      </w:r>
    </w:p>
    <w:tbl>
      <w:tblPr>
        <w:tblW w:w="8356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015"/>
        <w:gridCol w:w="1125"/>
        <w:gridCol w:w="1485"/>
        <w:gridCol w:w="1590"/>
        <w:gridCol w:w="1230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6" w:type="dxa"/>
            <w:vAlign w:val="center"/>
          </w:tcPr>
          <w:p>
            <w:pPr>
              <w:pStyle w:val="4"/>
              <w:jc w:val="center"/>
              <w:rPr>
                <w:rFonts w:hint="eastAsia" w:hAnsi="宋体"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名称</w:t>
            </w:r>
          </w:p>
        </w:tc>
        <w:tc>
          <w:tcPr>
            <w:tcW w:w="1015" w:type="dxa"/>
            <w:vAlign w:val="center"/>
          </w:tcPr>
          <w:p>
            <w:pPr>
              <w:pStyle w:val="4"/>
              <w:jc w:val="center"/>
              <w:rPr>
                <w:rFonts w:hint="eastAsia" w:hAnsi="宋体"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物资名称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jc w:val="center"/>
              <w:rPr>
                <w:rFonts w:hint="eastAsia" w:hAnsi="宋体"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  <w:lang w:eastAsia="zh-CN"/>
              </w:rPr>
              <w:t>预估</w:t>
            </w:r>
            <w:r>
              <w:rPr>
                <w:rFonts w:hint="eastAsia" w:hAnsi="宋体" w:cs="宋体"/>
                <w:sz w:val="28"/>
                <w:szCs w:val="28"/>
              </w:rPr>
              <w:t>产量（吨）</w:t>
            </w:r>
          </w:p>
        </w:tc>
        <w:tc>
          <w:tcPr>
            <w:tcW w:w="1485" w:type="dxa"/>
            <w:vAlign w:val="center"/>
          </w:tcPr>
          <w:p>
            <w:pPr>
              <w:pStyle w:val="4"/>
              <w:jc w:val="center"/>
              <w:rPr>
                <w:rFonts w:hint="eastAsia" w:hAnsi="宋体"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客户认购数量（吨）</w:t>
            </w:r>
          </w:p>
        </w:tc>
        <w:tc>
          <w:tcPr>
            <w:tcW w:w="1590" w:type="dxa"/>
            <w:vAlign w:val="center"/>
          </w:tcPr>
          <w:p>
            <w:pPr>
              <w:pStyle w:val="4"/>
              <w:jc w:val="center"/>
              <w:rPr>
                <w:rFonts w:hint="eastAsia" w:hAnsi="宋体"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客户认购价（元/吨）</w:t>
            </w:r>
          </w:p>
        </w:tc>
        <w:tc>
          <w:tcPr>
            <w:tcW w:w="1230" w:type="dxa"/>
            <w:vAlign w:val="top"/>
          </w:tcPr>
          <w:p>
            <w:pPr>
              <w:pStyle w:val="4"/>
              <w:jc w:val="center"/>
              <w:rPr>
                <w:rFonts w:hint="eastAsia" w:hAnsi="宋体"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甲方调配供应量</w:t>
            </w:r>
          </w:p>
        </w:tc>
        <w:tc>
          <w:tcPr>
            <w:tcW w:w="825" w:type="dxa"/>
            <w:vAlign w:val="center"/>
          </w:tcPr>
          <w:p>
            <w:pPr>
              <w:pStyle w:val="4"/>
              <w:jc w:val="center"/>
              <w:rPr>
                <w:rFonts w:hint="eastAsia" w:hAnsi="宋体"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1086" w:type="dxa"/>
            <w:vAlign w:val="top"/>
          </w:tcPr>
          <w:p>
            <w:pPr>
              <w:pStyle w:val="4"/>
              <w:rPr>
                <w:rFonts w:hint="eastAsia" w:hAnsi="宋体"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田东电厂2×135MW机组粉煤灰销售认购项目</w:t>
            </w:r>
          </w:p>
        </w:tc>
        <w:tc>
          <w:tcPr>
            <w:tcW w:w="1015" w:type="dxa"/>
            <w:vAlign w:val="center"/>
          </w:tcPr>
          <w:p>
            <w:pPr>
              <w:pStyle w:val="4"/>
              <w:jc w:val="center"/>
              <w:rPr>
                <w:rFonts w:hint="eastAsia" w:hAnsi="宋体" w:cs="宋体"/>
                <w:sz w:val="28"/>
                <w:szCs w:val="28"/>
              </w:rPr>
            </w:pPr>
          </w:p>
          <w:p>
            <w:pPr>
              <w:pStyle w:val="4"/>
              <w:jc w:val="center"/>
              <w:rPr>
                <w:rFonts w:hint="eastAsia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hAnsi="宋体" w:cs="宋体"/>
                <w:sz w:val="28"/>
                <w:szCs w:val="28"/>
                <w:lang w:eastAsia="zh-CN"/>
              </w:rPr>
              <w:t>硫酸铵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jc w:val="center"/>
              <w:rPr>
                <w:rFonts w:hint="eastAsia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sz w:val="28"/>
                <w:szCs w:val="28"/>
                <w:lang w:val="en-US" w:eastAsia="zh-CN"/>
              </w:rPr>
              <w:t>25</w:t>
            </w:r>
            <w:bookmarkStart w:id="0" w:name="_GoBack"/>
            <w:bookmarkEnd w:id="0"/>
            <w:r>
              <w:rPr>
                <w:rFonts w:hint="eastAsia" w:hAnsi="宋体" w:cs="宋体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1485" w:type="dxa"/>
            <w:vAlign w:val="center"/>
          </w:tcPr>
          <w:p>
            <w:pPr>
              <w:pStyle w:val="4"/>
              <w:jc w:val="center"/>
              <w:rPr>
                <w:rFonts w:hint="eastAsia" w:hAnsi="宋体" w:cs="宋体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pStyle w:val="4"/>
              <w:jc w:val="center"/>
              <w:rPr>
                <w:rFonts w:hint="eastAsia" w:hAnsi="宋体" w:cs="宋体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4"/>
              <w:jc w:val="center"/>
              <w:rPr>
                <w:rFonts w:hint="eastAsia" w:hAnsi="宋体" w:cs="宋体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4"/>
              <w:jc w:val="center"/>
              <w:rPr>
                <w:rFonts w:hint="eastAsia" w:hAnsi="宋体" w:cs="宋体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说明： 1、</w:t>
      </w:r>
      <w:r>
        <w:rPr>
          <w:rFonts w:hint="eastAsia" w:ascii="宋体" w:hAnsi="宋体" w:cs="宋体"/>
          <w:sz w:val="28"/>
          <w:szCs w:val="28"/>
          <w:lang w:eastAsia="zh-CN"/>
        </w:rPr>
        <w:t>供需</w:t>
      </w:r>
      <w:r>
        <w:rPr>
          <w:rFonts w:hint="eastAsia" w:ascii="宋体" w:hAnsi="宋体" w:cs="宋体"/>
          <w:sz w:val="28"/>
          <w:szCs w:val="28"/>
        </w:rPr>
        <w:t>双方认购</w:t>
      </w:r>
      <w:r>
        <w:rPr>
          <w:rFonts w:hint="eastAsia" w:ascii="宋体" w:hAnsi="宋体" w:cs="宋体"/>
          <w:sz w:val="28"/>
          <w:szCs w:val="28"/>
          <w:lang w:eastAsia="zh-CN"/>
        </w:rPr>
        <w:t>及调配</w:t>
      </w:r>
      <w:r>
        <w:rPr>
          <w:rFonts w:hint="eastAsia" w:ascii="宋体" w:hAnsi="宋体" w:cs="宋体"/>
          <w:sz w:val="28"/>
          <w:szCs w:val="28"/>
        </w:rPr>
        <w:t>表必须加盖公章或签字，如无签字或盖章的则认购无效。</w:t>
      </w:r>
    </w:p>
    <w:p>
      <w:pPr>
        <w:spacing w:line="360" w:lineRule="auto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>2、</w:t>
      </w:r>
      <w:r>
        <w:rPr>
          <w:rFonts w:hint="eastAsia" w:ascii="宋体" w:hAnsi="宋体" w:cs="宋体"/>
          <w:sz w:val="28"/>
          <w:szCs w:val="28"/>
          <w:lang w:eastAsia="zh-CN"/>
        </w:rPr>
        <w:t>供需</w:t>
      </w:r>
      <w:r>
        <w:rPr>
          <w:rFonts w:hint="eastAsia" w:ascii="宋体" w:hAnsi="宋体" w:cs="宋体"/>
          <w:sz w:val="28"/>
          <w:szCs w:val="28"/>
        </w:rPr>
        <w:t>双方盖公章或签字确认的认购</w:t>
      </w:r>
      <w:r>
        <w:rPr>
          <w:rFonts w:hint="eastAsia" w:ascii="宋体" w:hAnsi="宋体" w:cs="宋体"/>
          <w:sz w:val="28"/>
          <w:szCs w:val="28"/>
          <w:lang w:eastAsia="zh-CN"/>
        </w:rPr>
        <w:t>及调配表</w:t>
      </w:r>
      <w:r>
        <w:rPr>
          <w:rFonts w:hint="eastAsia" w:ascii="宋体" w:hAnsi="宋体" w:cs="宋体"/>
          <w:sz w:val="28"/>
          <w:szCs w:val="28"/>
        </w:rPr>
        <w:t>当月有效，调配量提货完后或认购</w:t>
      </w:r>
      <w:r>
        <w:rPr>
          <w:rFonts w:hint="eastAsia" w:ascii="宋体" w:hAnsi="宋体" w:cs="宋体"/>
          <w:sz w:val="28"/>
          <w:szCs w:val="28"/>
          <w:lang w:eastAsia="zh-CN"/>
        </w:rPr>
        <w:t>及调配表</w:t>
      </w:r>
      <w:r>
        <w:rPr>
          <w:rFonts w:hint="eastAsia" w:ascii="宋体" w:hAnsi="宋体" w:cs="宋体"/>
          <w:sz w:val="28"/>
          <w:szCs w:val="28"/>
        </w:rPr>
        <w:t>日期超过当个月的，则需要重新认购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。</w:t>
      </w:r>
      <w:r>
        <w:rPr>
          <w:rFonts w:hint="eastAsia" w:ascii="宋体" w:hAnsi="宋体" w:cs="宋体"/>
          <w:sz w:val="28"/>
          <w:szCs w:val="28"/>
        </w:rPr>
        <w:t>认购</w:t>
      </w:r>
      <w:r>
        <w:rPr>
          <w:rFonts w:hint="eastAsia" w:ascii="宋体" w:hAnsi="宋体" w:cs="宋体"/>
          <w:sz w:val="28"/>
          <w:szCs w:val="28"/>
          <w:lang w:eastAsia="zh-CN"/>
        </w:rPr>
        <w:t>及调配表</w:t>
      </w:r>
      <w:r>
        <w:rPr>
          <w:rFonts w:hint="eastAsia" w:ascii="宋体" w:hAnsi="宋体" w:cs="宋体"/>
          <w:color w:val="000000"/>
          <w:sz w:val="28"/>
          <w:szCs w:val="28"/>
        </w:rPr>
        <w:t>（扫描成PDF）传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到</w:t>
      </w:r>
      <w:r>
        <w:rPr>
          <w:rFonts w:hint="eastAsia" w:ascii="宋体" w:hAnsi="宋体" w:cs="宋体"/>
          <w:color w:val="000000"/>
          <w:sz w:val="28"/>
          <w:szCs w:val="28"/>
        </w:rPr>
        <w:t>认购邮箱：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Sungui.Sheng@geely</w:t>
      </w:r>
      <w:r>
        <w:rPr>
          <w:rFonts w:hint="eastAsia" w:ascii="宋体" w:hAnsi="宋体" w:cs="宋体"/>
          <w:color w:val="000000"/>
          <w:sz w:val="28"/>
          <w:szCs w:val="28"/>
        </w:rPr>
        <w:t>.com。当月认购价期限为上月26日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至本</w:t>
      </w:r>
      <w:r>
        <w:rPr>
          <w:rFonts w:hint="eastAsia" w:ascii="宋体" w:hAnsi="宋体" w:cs="宋体"/>
          <w:color w:val="000000"/>
          <w:sz w:val="28"/>
          <w:szCs w:val="28"/>
        </w:rPr>
        <w:t>月25日,在此期间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供</w:t>
      </w:r>
      <w:r>
        <w:rPr>
          <w:rFonts w:hint="eastAsia" w:ascii="宋体" w:hAnsi="宋体" w:cs="宋体"/>
          <w:color w:val="000000"/>
          <w:sz w:val="28"/>
          <w:szCs w:val="28"/>
        </w:rPr>
        <w:t>方有权根据市场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情况</w:t>
      </w:r>
      <w:r>
        <w:rPr>
          <w:rFonts w:hint="eastAsia" w:ascii="宋体" w:hAnsi="宋体" w:cs="宋体"/>
          <w:color w:val="000000"/>
          <w:sz w:val="28"/>
          <w:szCs w:val="28"/>
        </w:rPr>
        <w:t>作相应的价格调整。</w:t>
      </w:r>
    </w:p>
    <w:p>
      <w:pPr>
        <w:pStyle w:val="4"/>
        <w:spacing w:line="360" w:lineRule="auto"/>
        <w:ind w:firstLine="980" w:firstLineChars="350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3、因</w:t>
      </w:r>
      <w:r>
        <w:rPr>
          <w:rFonts w:hint="eastAsia" w:hAnsi="宋体" w:cs="宋体"/>
          <w:sz w:val="28"/>
          <w:szCs w:val="28"/>
          <w:lang w:eastAsia="zh-CN"/>
        </w:rPr>
        <w:t>硫酸铵</w:t>
      </w:r>
      <w:r>
        <w:rPr>
          <w:rFonts w:hint="eastAsia" w:hAnsi="宋体" w:cs="宋体"/>
          <w:sz w:val="28"/>
          <w:szCs w:val="28"/>
        </w:rPr>
        <w:t>为电力生产的副产品，其产量受制于电力调度负荷，故无法承诺供应量，只能按当时产量并根据用户提货权来合理调配。</w:t>
      </w:r>
    </w:p>
    <w:p>
      <w:pPr>
        <w:pStyle w:val="4"/>
        <w:spacing w:line="360" w:lineRule="auto"/>
        <w:ind w:firstLine="984" w:firstLineChars="350"/>
        <w:rPr>
          <w:rFonts w:hint="eastAsia" w:hAnsi="宋体" w:cs="宋体"/>
          <w:b/>
          <w:color w:val="FF0000"/>
          <w:sz w:val="28"/>
          <w:szCs w:val="28"/>
        </w:rPr>
      </w:pPr>
    </w:p>
    <w:p>
      <w:pPr>
        <w:pStyle w:val="4"/>
        <w:spacing w:line="360" w:lineRule="auto"/>
        <w:rPr>
          <w:rFonts w:hint="eastAsia" w:hAnsi="宋体" w:cs="宋体"/>
          <w:sz w:val="28"/>
          <w:szCs w:val="28"/>
          <w:u w:val="single"/>
        </w:rPr>
      </w:pPr>
      <w:r>
        <w:rPr>
          <w:rFonts w:hint="eastAsia" w:hAnsi="宋体" w:cs="宋体"/>
          <w:sz w:val="28"/>
          <w:szCs w:val="28"/>
          <w:lang w:eastAsia="zh-CN"/>
        </w:rPr>
        <w:t>需</w:t>
      </w:r>
      <w:r>
        <w:rPr>
          <w:rFonts w:hint="eastAsia" w:hAnsi="宋体" w:cs="宋体"/>
          <w:sz w:val="28"/>
          <w:szCs w:val="28"/>
        </w:rPr>
        <w:t>方盖公章</w:t>
      </w:r>
      <w:r>
        <w:rPr>
          <w:rFonts w:hint="eastAsia" w:hAnsi="宋体" w:cs="宋体"/>
          <w:sz w:val="28"/>
          <w:szCs w:val="28"/>
          <w:u w:val="single"/>
        </w:rPr>
        <w:t xml:space="preserve">       </w:t>
      </w:r>
      <w:r>
        <w:rPr>
          <w:rFonts w:hint="eastAsia" w:hAnsi="宋体" w:cs="宋体"/>
          <w:sz w:val="28"/>
          <w:szCs w:val="28"/>
          <w:u w:val="single"/>
        </w:rPr>
        <w:tab/>
      </w:r>
      <w:r>
        <w:rPr>
          <w:rFonts w:hint="eastAsia" w:hAnsi="宋体" w:cs="宋体"/>
          <w:sz w:val="28"/>
          <w:szCs w:val="28"/>
          <w:u w:val="single"/>
        </w:rPr>
        <w:t xml:space="preserve">            </w:t>
      </w:r>
      <w:r>
        <w:rPr>
          <w:rFonts w:hint="eastAsia" w:hAnsi="宋体" w:cs="宋体"/>
          <w:sz w:val="28"/>
          <w:szCs w:val="28"/>
        </w:rPr>
        <w:t xml:space="preserve">         </w:t>
      </w:r>
      <w:r>
        <w:rPr>
          <w:rFonts w:hint="eastAsia" w:hAnsi="宋体" w:cs="宋体"/>
          <w:sz w:val="28"/>
          <w:szCs w:val="28"/>
          <w:lang w:eastAsia="zh-CN"/>
        </w:rPr>
        <w:t>供</w:t>
      </w:r>
      <w:r>
        <w:rPr>
          <w:rFonts w:hint="eastAsia" w:hAnsi="宋体" w:cs="宋体"/>
          <w:sz w:val="28"/>
          <w:szCs w:val="28"/>
        </w:rPr>
        <w:t>方盖公章</w:t>
      </w:r>
      <w:r>
        <w:rPr>
          <w:rFonts w:hint="eastAsia" w:hAnsi="宋体" w:cs="宋体"/>
          <w:sz w:val="28"/>
          <w:szCs w:val="28"/>
          <w:u w:val="single"/>
        </w:rPr>
        <w:t xml:space="preserve">                      </w:t>
      </w:r>
    </w:p>
    <w:p>
      <w:pPr>
        <w:pStyle w:val="4"/>
        <w:spacing w:beforeLines="120" w:line="360" w:lineRule="auto"/>
        <w:rPr>
          <w:rFonts w:hint="eastAsia" w:hAnsi="宋体" w:cs="宋体"/>
          <w:sz w:val="28"/>
          <w:szCs w:val="28"/>
          <w:u w:val="single"/>
        </w:rPr>
      </w:pPr>
      <w:r>
        <w:rPr>
          <w:rFonts w:hint="eastAsia" w:hAnsi="宋体" w:cs="宋体"/>
          <w:sz w:val="28"/>
          <w:szCs w:val="28"/>
        </w:rPr>
        <w:t xml:space="preserve">法定代表人或委托代理人签字 </w:t>
      </w:r>
      <w:r>
        <w:rPr>
          <w:rFonts w:hint="eastAsia" w:hAnsi="宋体" w:cs="宋体"/>
          <w:sz w:val="28"/>
          <w:szCs w:val="28"/>
          <w:u w:val="single"/>
        </w:rPr>
        <w:t xml:space="preserve">       </w:t>
      </w:r>
      <w:r>
        <w:rPr>
          <w:rFonts w:hint="eastAsia" w:hAnsi="宋体" w:cs="宋体"/>
          <w:sz w:val="28"/>
          <w:szCs w:val="28"/>
        </w:rPr>
        <w:t xml:space="preserve">    法定代表人或委托代理人签字</w:t>
      </w:r>
      <w:r>
        <w:rPr>
          <w:rFonts w:hint="eastAsia" w:hAnsi="宋体" w:cs="宋体"/>
          <w:sz w:val="28"/>
          <w:szCs w:val="28"/>
          <w:u w:val="single"/>
        </w:rPr>
        <w:t xml:space="preserve">                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</w:p>
    <w:p>
      <w:pPr>
        <w:widowControl/>
        <w:shd w:val="clear" w:color="auto" w:fill="FFFFFF"/>
        <w:spacing w:line="440" w:lineRule="exact"/>
        <w:jc w:val="left"/>
        <w:rPr>
          <w:rFonts w:hint="eastAsia" w:ascii="宋体" w:eastAsia="宋体"/>
          <w:sz w:val="28"/>
          <w:szCs w:val="28"/>
          <w:lang w:eastAsia="zh-CN"/>
        </w:rPr>
      </w:pPr>
      <w:r>
        <w:rPr>
          <w:rFonts w:hint="eastAsia" w:ascii="宋体"/>
          <w:sz w:val="28"/>
          <w:szCs w:val="28"/>
          <w:lang w:eastAsia="zh-CN"/>
        </w:rPr>
        <w:t>签订时间：</w:t>
      </w:r>
      <w:r>
        <w:rPr>
          <w:rFonts w:hint="eastAsia" w:ascii="宋体"/>
          <w:sz w:val="28"/>
          <w:szCs w:val="28"/>
          <w:lang w:val="en-US" w:eastAsia="zh-CN"/>
        </w:rPr>
        <w:t xml:space="preserve">                            签订时间：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               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                 吉利百矿集团有限公司销售部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/>
          <w:color w:val="E5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                        2023年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18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日</w:t>
      </w:r>
    </w:p>
    <w:p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">
    <w:name w:val="正文1"/>
    <w:basedOn w:val="1"/>
    <w:qFormat/>
    <w:uiPriority w:val="0"/>
    <w:pPr>
      <w:adjustRightInd w:val="0"/>
      <w:spacing w:line="360" w:lineRule="atLeast"/>
      <w:jc w:val="left"/>
    </w:pPr>
    <w:rPr>
      <w:rFonts w:ascii="宋体"/>
      <w:kern w:val="0"/>
      <w:sz w:val="24"/>
    </w:rPr>
  </w:style>
  <w:style w:type="paragraph" w:styleId="4">
    <w:name w:val="Plain Text"/>
    <w:basedOn w:val="1"/>
    <w:semiHidden/>
    <w:unhideWhenUsed/>
    <w:qFormat/>
    <w:uiPriority w:val="0"/>
    <w:rPr>
      <w:rFonts w:ascii="宋体" w:hAnsi="Calibri"/>
      <w:kern w:val="2"/>
      <w:szCs w:val="21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851</Words>
  <Characters>950</Characters>
  <Lines>7</Lines>
  <Paragraphs>1</Paragraphs>
  <TotalTime>0</TotalTime>
  <ScaleCrop>false</ScaleCrop>
  <LinksUpToDate>false</LinksUpToDate>
  <CharactersWithSpaces>0</CharactersWithSpaces>
  <Application>WPS Office 个人版_9.1.0.4632_{F1E327BC-269C-435d-A152-05C5408002CA}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Administrator</dc:creator>
  <cp:lastModifiedBy>Administrator</cp:lastModifiedBy>
  <dcterms:modified xsi:type="dcterms:W3CDTF">2023-09-18T02:38:00Z</dcterms:modified>
  <dc:title>报价邀请函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2052-9.1.0.4632</vt:lpwstr>
  </property>
  <property fmtid="{D5CDD505-2E9C-101B-9397-08002B2CF9AE}" pid="3" name="ICV">
    <vt:lpwstr>64EB29E2A20745A9AB4B3D710D68EB29</vt:lpwstr>
  </property>
</Properties>
</file>