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zh-CN" w:eastAsia="zh-CN" w:bidi="ar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吉利百矿集团有限公司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2023年10月份清凉防暑物资（西瓜）采购及配送项目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致 吉利百矿集团有限公司：</w:t>
      </w:r>
    </w:p>
    <w:p>
      <w:pPr>
        <w:adjustRightInd w:val="0"/>
        <w:snapToGrid w:val="0"/>
        <w:spacing w:line="360" w:lineRule="auto"/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我公司接受贵公司的邀请参加2023年10月份清凉防暑物资（西瓜）采购及配送项目的报价，完全响应贵公司的邀请函和合同格式的内容，并已在报价前了解2023年10月份清凉防暑物资（西瓜）采购及配送项目相关情况：</w:t>
      </w:r>
    </w:p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1、报价明细</w:t>
      </w:r>
    </w:p>
    <w:tbl>
      <w:tblPr>
        <w:tblStyle w:val="6"/>
        <w:tblW w:w="9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184"/>
        <w:gridCol w:w="551"/>
        <w:gridCol w:w="983"/>
        <w:gridCol w:w="1257"/>
        <w:gridCol w:w="1845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黑美人西瓜、无籽西瓜、 花皮西瓜、麒麟瓜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德保铝厂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田林铝厂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隆林铝厂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2023年10月13日-11月12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____%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甲方按结算单价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实际采购数量进行结算，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结算金额经双方确认后甲方开具结算单。乙方根据结算金额开具税率为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的全额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，发票入甲方账后30日内甲方支付款项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电汇支付。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检测、运输、配送、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要求：西瓜具有本品应有的形状，大小均匀，果色清新光亮，条纹清晰，无腐烂，无虫眼，无病斑，果柄茸毛脱落，脐部凹陷，水份大，甜度高，切开鲜艳光泽，无异味。每个西瓜重量不应小于5斤。</w:t>
      </w:r>
    </w:p>
    <w:p>
      <w:pPr>
        <w:pStyle w:val="2"/>
        <w:ind w:firstLine="750" w:firstLineChars="300"/>
        <w:rPr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-SA"/>
        </w:rPr>
        <w:t>4、注：报价人收到函后于 2023年9月2日18时00分前将报价文件盖章扫描PDF格式方式及报价电子版上传至我司邮箱 Wanyi.Ye@geely.com（其中采购员：叶婉懿、联系电话：19977628667、地址：广西百色市右江区东增路188号）。邮件标题命名为：XX项目报价单(报价单要求必须盖公司公章，非公章报价单视为无效）。要求各报价人平衡报价，不要将利润全部放在某一子项上，我公司后期会进行两轮或多轮竞价，项目竞价结束后，各报价单位各子项单价按最终报价同比例下浮（最终报价单及电子版重新发至邮箱，报价单落款日期为开标当天日期）。必要时会进行分项采购，请各公司报价时注意。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法定代表人（或委托代理人）：</w:t>
      </w:r>
    </w:p>
    <w:p>
      <w:pPr>
        <w:adjustRightInd w:val="0"/>
        <w:snapToGrid w:val="0"/>
        <w:spacing w:line="480" w:lineRule="auto"/>
        <w:ind w:firstLine="2880" w:firstLineChars="1200"/>
        <w:rPr>
          <w:rFonts w:hint="default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联系电话：</w:t>
      </w:r>
    </w:p>
    <w:p>
      <w:pPr>
        <w:adjustRightInd w:val="0"/>
        <w:snapToGrid w:val="0"/>
        <w:spacing w:line="480" w:lineRule="auto"/>
        <w:ind w:firstLine="480" w:firstLineChars="200"/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ZlMDVhMTBiYTU5MTQwNzhjYWQzZGY0NGY5NjEifQ=="/>
  </w:docVars>
  <w:rsids>
    <w:rsidRoot w:val="00000000"/>
    <w:rsid w:val="003C48EA"/>
    <w:rsid w:val="0289746C"/>
    <w:rsid w:val="04CB5CE7"/>
    <w:rsid w:val="0DC45E52"/>
    <w:rsid w:val="128F5FC0"/>
    <w:rsid w:val="12DC2B0A"/>
    <w:rsid w:val="13575447"/>
    <w:rsid w:val="13F67385"/>
    <w:rsid w:val="18C17A9A"/>
    <w:rsid w:val="1DDB565E"/>
    <w:rsid w:val="1DEA52D0"/>
    <w:rsid w:val="1E8F28C4"/>
    <w:rsid w:val="21E5448C"/>
    <w:rsid w:val="28EE61FF"/>
    <w:rsid w:val="29E23D1D"/>
    <w:rsid w:val="2E86719E"/>
    <w:rsid w:val="2FFA70D0"/>
    <w:rsid w:val="30EB7872"/>
    <w:rsid w:val="39CD7BBA"/>
    <w:rsid w:val="3A125CAE"/>
    <w:rsid w:val="437702FD"/>
    <w:rsid w:val="47655D79"/>
    <w:rsid w:val="49736C59"/>
    <w:rsid w:val="4C9E5354"/>
    <w:rsid w:val="544A3BB3"/>
    <w:rsid w:val="55B155CD"/>
    <w:rsid w:val="56F00EA2"/>
    <w:rsid w:val="587F653F"/>
    <w:rsid w:val="667016B7"/>
    <w:rsid w:val="66976C44"/>
    <w:rsid w:val="6856322D"/>
    <w:rsid w:val="6CF67508"/>
    <w:rsid w:val="6F0E3368"/>
    <w:rsid w:val="74AD65D9"/>
    <w:rsid w:val="7B906CEE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1086</Characters>
  <Lines>0</Lines>
  <Paragraphs>0</Paragraphs>
  <TotalTime>29</TotalTime>
  <ScaleCrop>false</ScaleCrop>
  <LinksUpToDate>false</LinksUpToDate>
  <CharactersWithSpaces>1203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resurrect</cp:lastModifiedBy>
  <dcterms:modified xsi:type="dcterms:W3CDTF">2023-09-25T09:21:25Z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47DADF663F6F4CBF91C888FB7F3843BB_13</vt:lpwstr>
  </property>
</Properties>
</file>