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8" w:line="405" w:lineRule="auto"/>
        <w:ind w:right="530"/>
        <w:jc w:val="center"/>
        <w:rPr>
          <w:rFonts w:hint="eastAsia" w:cs="宋体"/>
          <w:b/>
          <w:bCs/>
          <w:color w:val="auto"/>
          <w:w w:val="94"/>
          <w:sz w:val="52"/>
          <w:szCs w:val="52"/>
          <w:lang w:eastAsia="zh-CN"/>
        </w:rPr>
      </w:pPr>
    </w:p>
    <w:p>
      <w:pPr>
        <w:spacing w:before="218" w:line="405" w:lineRule="auto"/>
        <w:ind w:right="530"/>
        <w:jc w:val="center"/>
        <w:rPr>
          <w:rFonts w:hint="eastAsia" w:eastAsia="宋体" w:cs="宋体"/>
          <w:b/>
          <w:bCs/>
          <w:color w:val="auto"/>
          <w:w w:val="95"/>
          <w:sz w:val="52"/>
          <w:szCs w:val="52"/>
          <w:lang w:val="en-US" w:eastAsia="zh-CN"/>
        </w:rPr>
      </w:pPr>
      <w:r>
        <w:rPr>
          <w:rFonts w:hint="eastAsia" w:cs="宋体"/>
          <w:b/>
          <w:bCs/>
          <w:color w:val="auto"/>
          <w:w w:val="94"/>
          <w:sz w:val="52"/>
          <w:szCs w:val="52"/>
          <w:lang w:eastAsia="zh-CN"/>
        </w:rPr>
        <w:t>靖西市锰矿有限责任公司巡屯矿</w:t>
      </w:r>
    </w:p>
    <w:p>
      <w:pPr>
        <w:spacing w:before="218" w:line="405" w:lineRule="auto"/>
        <w:ind w:right="530"/>
        <w:jc w:val="center"/>
        <w:rPr>
          <w:rFonts w:hint="default" w:ascii="宋体" w:hAnsi="宋体" w:eastAsia="宋体" w:cs="宋体"/>
          <w:b/>
          <w:bCs/>
          <w:color w:val="auto"/>
          <w:sz w:val="44"/>
          <w:szCs w:val="44"/>
          <w:lang w:val="en-US" w:eastAsia="zh-CN"/>
        </w:rPr>
      </w:pPr>
      <w:r>
        <w:rPr>
          <w:rFonts w:hint="eastAsia" w:ascii="宋体" w:hAnsi="宋体" w:cs="宋体"/>
          <w:b/>
          <w:bCs/>
          <w:color w:val="auto"/>
          <w:sz w:val="44"/>
          <w:szCs w:val="44"/>
          <w:lang w:val="en-US" w:eastAsia="zh-CN"/>
        </w:rPr>
        <w:t>2023年11月材料</w:t>
      </w:r>
      <w:r>
        <w:rPr>
          <w:rFonts w:hint="eastAsia" w:ascii="宋体" w:hAnsi="宋体" w:eastAsia="宋体" w:cs="宋体"/>
          <w:b/>
          <w:bCs/>
          <w:color w:val="auto"/>
          <w:sz w:val="44"/>
          <w:szCs w:val="44"/>
          <w:lang w:val="en-US" w:eastAsia="zh-CN"/>
        </w:rPr>
        <w:t>采购项目技</w:t>
      </w:r>
      <w:r>
        <w:rPr>
          <w:rFonts w:hint="eastAsia" w:ascii="宋体" w:hAnsi="宋体" w:cs="宋体"/>
          <w:b/>
          <w:bCs/>
          <w:color w:val="auto"/>
          <w:sz w:val="44"/>
          <w:szCs w:val="44"/>
        </w:rPr>
        <w:t>术</w:t>
      </w:r>
      <w:r>
        <w:rPr>
          <w:rFonts w:hint="eastAsia" w:ascii="宋体" w:hAnsi="宋体" w:cs="宋体"/>
          <w:b/>
          <w:bCs/>
          <w:color w:val="auto"/>
          <w:sz w:val="44"/>
          <w:szCs w:val="44"/>
          <w:lang w:val="en-US" w:eastAsia="zh-CN"/>
        </w:rPr>
        <w:t>规范书</w:t>
      </w: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rPr>
          <w:color w:val="auto"/>
        </w:rPr>
      </w:pPr>
    </w:p>
    <w:p>
      <w:pPr>
        <w:pStyle w:val="2"/>
        <w:spacing w:line="800" w:lineRule="exact"/>
        <w:ind w:firstLine="3171" w:firstLineChars="1053"/>
        <w:jc w:val="both"/>
        <w:rPr>
          <w:b/>
          <w:bCs/>
          <w:color w:val="auto"/>
          <w:sz w:val="30"/>
          <w:szCs w:val="30"/>
          <w:u w:val="single"/>
        </w:rPr>
      </w:pPr>
      <w:r>
        <w:rPr>
          <w:rFonts w:hint="eastAsia"/>
          <w:b/>
          <w:bCs/>
          <w:color w:val="auto"/>
          <w:sz w:val="30"/>
          <w:szCs w:val="30"/>
        </w:rPr>
        <w:t>编制</w:t>
      </w:r>
      <w:r>
        <w:rPr>
          <w:rFonts w:hint="eastAsia"/>
          <w:b/>
          <w:bCs/>
          <w:color w:val="auto"/>
          <w:sz w:val="30"/>
          <w:szCs w:val="30"/>
          <w:u w:val="single"/>
        </w:rPr>
        <w:t xml:space="preserve">      </w:t>
      </w:r>
      <w:r>
        <w:rPr>
          <w:rFonts w:hint="eastAsia"/>
          <w:b/>
          <w:bCs/>
          <w:color w:val="auto"/>
          <w:sz w:val="30"/>
          <w:szCs w:val="30"/>
          <w:u w:val="single"/>
          <w:lang w:eastAsia="zh-CN"/>
        </w:rPr>
        <w:t>罗海安</w:t>
      </w:r>
      <w:r>
        <w:rPr>
          <w:rFonts w:hint="eastAsia"/>
          <w:b/>
          <w:bCs/>
          <w:color w:val="auto"/>
          <w:sz w:val="30"/>
          <w:szCs w:val="30"/>
          <w:u w:val="single"/>
        </w:rPr>
        <w:t xml:space="preserve">          </w:t>
      </w:r>
    </w:p>
    <w:p>
      <w:pPr>
        <w:pStyle w:val="2"/>
        <w:spacing w:line="800" w:lineRule="exact"/>
        <w:ind w:firstLine="3171" w:firstLineChars="1053"/>
        <w:jc w:val="both"/>
        <w:rPr>
          <w:b/>
          <w:bCs/>
          <w:color w:val="auto"/>
          <w:sz w:val="30"/>
          <w:szCs w:val="30"/>
          <w:u w:val="single"/>
        </w:rPr>
      </w:pPr>
    </w:p>
    <w:p>
      <w:pPr>
        <w:pStyle w:val="2"/>
        <w:spacing w:line="800" w:lineRule="exact"/>
        <w:ind w:firstLine="3171" w:firstLineChars="1053"/>
        <w:jc w:val="both"/>
        <w:rPr>
          <w:rFonts w:hint="default" w:eastAsia="宋体"/>
          <w:b/>
          <w:bCs/>
          <w:color w:val="auto"/>
          <w:sz w:val="30"/>
          <w:szCs w:val="30"/>
          <w:u w:val="single"/>
          <w:lang w:val="en-US" w:eastAsia="zh-CN"/>
        </w:rPr>
      </w:pPr>
      <w:r>
        <w:rPr>
          <w:rFonts w:hint="eastAsia"/>
          <w:b/>
          <w:bCs/>
          <w:color w:val="auto"/>
          <w:sz w:val="30"/>
          <w:szCs w:val="30"/>
        </w:rPr>
        <w:t>审核</w:t>
      </w:r>
      <w:r>
        <w:rPr>
          <w:rFonts w:hint="eastAsia"/>
          <w:b/>
          <w:bCs/>
          <w:color w:val="auto"/>
          <w:sz w:val="30"/>
          <w:szCs w:val="30"/>
          <w:u w:val="single"/>
        </w:rPr>
        <w:t xml:space="preserve">                </w:t>
      </w:r>
      <w:r>
        <w:rPr>
          <w:rFonts w:hint="eastAsia"/>
          <w:b/>
          <w:bCs/>
          <w:color w:val="auto"/>
          <w:sz w:val="30"/>
          <w:szCs w:val="30"/>
          <w:u w:val="single"/>
          <w:lang w:val="en-US" w:eastAsia="zh-CN"/>
        </w:rPr>
        <w:t xml:space="preserve">      </w:t>
      </w:r>
    </w:p>
    <w:p>
      <w:pPr>
        <w:pStyle w:val="2"/>
        <w:spacing w:line="800" w:lineRule="exact"/>
        <w:ind w:firstLine="3171" w:firstLineChars="1053"/>
        <w:jc w:val="both"/>
        <w:rPr>
          <w:b/>
          <w:bCs/>
          <w:color w:val="auto"/>
          <w:sz w:val="30"/>
          <w:szCs w:val="30"/>
          <w:u w:val="single"/>
        </w:rPr>
      </w:pPr>
    </w:p>
    <w:p>
      <w:pPr>
        <w:pStyle w:val="2"/>
        <w:spacing w:line="800" w:lineRule="exact"/>
        <w:ind w:firstLine="3171" w:firstLineChars="1053"/>
        <w:jc w:val="both"/>
        <w:rPr>
          <w:rFonts w:hint="default" w:eastAsia="宋体"/>
          <w:b/>
          <w:bCs/>
          <w:color w:val="auto"/>
          <w:sz w:val="30"/>
          <w:szCs w:val="30"/>
          <w:u w:val="single"/>
          <w:lang w:val="en-US" w:eastAsia="zh-CN"/>
        </w:rPr>
      </w:pPr>
      <w:r>
        <w:rPr>
          <w:rFonts w:hint="eastAsia"/>
          <w:b/>
          <w:bCs/>
          <w:color w:val="auto"/>
          <w:sz w:val="30"/>
          <w:szCs w:val="30"/>
        </w:rPr>
        <w:t>批准</w:t>
      </w:r>
      <w:r>
        <w:rPr>
          <w:rFonts w:hint="eastAsia"/>
          <w:b/>
          <w:bCs/>
          <w:color w:val="auto"/>
          <w:sz w:val="30"/>
          <w:szCs w:val="30"/>
          <w:u w:val="single"/>
        </w:rPr>
        <w:t xml:space="preserve">                  </w:t>
      </w:r>
      <w:r>
        <w:rPr>
          <w:rFonts w:hint="eastAsia"/>
          <w:b/>
          <w:bCs/>
          <w:color w:val="auto"/>
          <w:sz w:val="30"/>
          <w:szCs w:val="30"/>
          <w:u w:val="single"/>
          <w:lang w:val="en-US" w:eastAsia="zh-CN"/>
        </w:rPr>
        <w:t xml:space="preserve">    </w:t>
      </w:r>
    </w:p>
    <w:p>
      <w:pPr>
        <w:pStyle w:val="2"/>
        <w:rPr>
          <w:rFonts w:ascii="Arial" w:hAnsi="Arial" w:eastAsia="黑体" w:cs="Arial"/>
          <w:color w:val="auto"/>
          <w:sz w:val="36"/>
          <w:szCs w:val="36"/>
        </w:rPr>
      </w:pPr>
    </w:p>
    <w:p>
      <w:pPr>
        <w:pStyle w:val="2"/>
        <w:rPr>
          <w:rFonts w:ascii="Arial" w:hAnsi="Arial" w:eastAsia="黑体" w:cs="Arial"/>
          <w:color w:val="auto"/>
          <w:sz w:val="36"/>
          <w:szCs w:val="36"/>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5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pPr>
              <w:spacing w:after="48" w:line="360" w:lineRule="auto"/>
              <w:ind w:firstLine="480" w:firstLineChars="200"/>
              <w:jc w:val="center"/>
              <w:rPr>
                <w:rFonts w:hint="eastAsia" w:ascii="宋体" w:hAnsi="宋体" w:cs="宋体"/>
                <w:b/>
                <w:color w:val="auto"/>
                <w:sz w:val="24"/>
                <w:szCs w:val="24"/>
              </w:rPr>
            </w:pPr>
            <w:r>
              <w:rPr>
                <w:rFonts w:hint="eastAsia" w:ascii="宋体" w:hAnsi="宋体" w:cs="宋体"/>
                <w:color w:val="auto"/>
                <w:sz w:val="24"/>
                <w:szCs w:val="24"/>
                <w:lang w:val="en-US" w:eastAsia="zh-CN" w:bidi="ar"/>
              </w:rPr>
              <w:t>招标方</w:t>
            </w:r>
            <w:r>
              <w:rPr>
                <w:rFonts w:hint="eastAsia" w:ascii="宋体" w:hAnsi="宋体" w:cs="宋体"/>
                <w:color w:val="auto"/>
                <w:sz w:val="24"/>
                <w:szCs w:val="24"/>
                <w:lang w:bidi="ar"/>
              </w:rPr>
              <w:t>：</w:t>
            </w:r>
          </w:p>
        </w:tc>
        <w:tc>
          <w:tcPr>
            <w:tcW w:w="5205" w:type="dxa"/>
            <w:tcBorders>
              <w:top w:val="single" w:color="auto" w:sz="4" w:space="0"/>
              <w:left w:val="nil"/>
              <w:bottom w:val="single" w:color="auto" w:sz="4" w:space="0"/>
              <w:right w:val="single" w:color="auto" w:sz="4" w:space="0"/>
            </w:tcBorders>
            <w:noWrap w:val="0"/>
            <w:vAlign w:val="center"/>
          </w:tcPr>
          <w:p>
            <w:pPr>
              <w:spacing w:after="48"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靖西市锰矿有限责任公司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pPr>
              <w:spacing w:after="48" w:line="360" w:lineRule="auto"/>
              <w:ind w:firstLine="480" w:firstLineChars="200"/>
              <w:jc w:val="center"/>
              <w:rPr>
                <w:rFonts w:hint="eastAsia" w:ascii="宋体" w:hAnsi="宋体" w:cs="宋体"/>
                <w:color w:val="auto"/>
                <w:sz w:val="24"/>
                <w:szCs w:val="24"/>
              </w:rPr>
            </w:pPr>
            <w:r>
              <w:rPr>
                <w:rFonts w:hint="eastAsia" w:ascii="宋体" w:hAnsi="宋体" w:cs="宋体"/>
                <w:color w:val="auto"/>
                <w:sz w:val="24"/>
                <w:szCs w:val="24"/>
                <w:lang w:val="en-US" w:eastAsia="zh-CN" w:bidi="ar"/>
              </w:rPr>
              <w:t>投标方</w:t>
            </w:r>
            <w:r>
              <w:rPr>
                <w:rFonts w:hint="eastAsia" w:ascii="宋体" w:hAnsi="宋体" w:cs="宋体"/>
                <w:color w:val="auto"/>
                <w:sz w:val="24"/>
                <w:szCs w:val="24"/>
                <w:lang w:bidi="ar"/>
              </w:rPr>
              <w:t>：</w:t>
            </w:r>
          </w:p>
        </w:tc>
        <w:tc>
          <w:tcPr>
            <w:tcW w:w="5205" w:type="dxa"/>
            <w:tcBorders>
              <w:top w:val="single" w:color="auto" w:sz="4" w:space="0"/>
              <w:left w:val="nil"/>
              <w:bottom w:val="single" w:color="auto" w:sz="4" w:space="0"/>
              <w:right w:val="single" w:color="auto" w:sz="4" w:space="0"/>
            </w:tcBorders>
            <w:noWrap w:val="0"/>
            <w:vAlign w:val="center"/>
          </w:tcPr>
          <w:p>
            <w:pPr>
              <w:spacing w:after="48" w:line="360" w:lineRule="auto"/>
              <w:ind w:firstLine="480" w:firstLineChars="200"/>
              <w:rPr>
                <w:rFonts w:ascii="宋体" w:hAnsi="宋体" w:cs="宋体"/>
                <w:color w:val="auto"/>
                <w:sz w:val="24"/>
                <w:szCs w:val="24"/>
              </w:rPr>
            </w:pPr>
          </w:p>
        </w:tc>
      </w:tr>
    </w:tbl>
    <w:p>
      <w:pPr>
        <w:ind w:firstLine="720" w:firstLineChars="200"/>
        <w:rPr>
          <w:rFonts w:hint="eastAsia" w:ascii="Arial" w:hAnsi="Arial" w:eastAsia="黑体" w:cs="Arial"/>
          <w:color w:val="auto"/>
          <w:sz w:val="36"/>
          <w:szCs w:val="36"/>
          <w:lang w:bidi="ar"/>
        </w:rPr>
      </w:pPr>
      <w:r>
        <w:rPr>
          <w:rFonts w:ascii="Arial" w:hAnsi="Arial" w:eastAsia="黑体" w:cs="Arial"/>
          <w:color w:val="auto"/>
          <w:sz w:val="36"/>
          <w:szCs w:val="36"/>
          <w:lang w:bidi="ar"/>
        </w:rPr>
        <w:t xml:space="preserve"> </w:t>
      </w:r>
    </w:p>
    <w:p>
      <w:pPr>
        <w:ind w:firstLine="640" w:firstLineChars="200"/>
        <w:jc w:val="center"/>
        <w:rPr>
          <w:b/>
          <w:bCs/>
        </w:rPr>
      </w:pPr>
      <w:r>
        <w:rPr>
          <w:rFonts w:hint="eastAsia" w:ascii="宋体" w:hAnsi="宋体" w:cs="宋体"/>
          <w:color w:val="auto"/>
          <w:sz w:val="32"/>
          <w:szCs w:val="32"/>
          <w:lang w:bidi="ar"/>
        </w:rPr>
        <w:t>年  月  日</w:t>
      </w:r>
    </w:p>
    <w:p>
      <w:pPr>
        <w:spacing w:before="0" w:beforeLines="0" w:after="0" w:afterLines="0" w:line="480" w:lineRule="auto"/>
        <w:ind w:left="0" w:leftChars="0" w:right="0" w:rightChars="0" w:firstLine="0" w:firstLineChars="0"/>
        <w:jc w:val="center"/>
        <w:rPr>
          <w:rFonts w:ascii="宋体" w:hAnsi="宋体" w:eastAsia="宋体" w:cs="Times New Roman"/>
          <w:kern w:val="2"/>
          <w:sz w:val="21"/>
          <w:szCs w:val="24"/>
          <w:lang w:val="en-US" w:eastAsia="zh-CN" w:bidi="ar-SA"/>
        </w:rPr>
        <w:sectPr>
          <w:headerReference r:id="rId3" w:type="default"/>
          <w:pgSz w:w="11906" w:h="16838"/>
          <w:pgMar w:top="1440" w:right="1800" w:bottom="1440" w:left="1800" w:header="851" w:footer="992" w:gutter="0"/>
          <w:pgNumType w:fmt="decimal" w:start="0"/>
          <w:cols w:space="425" w:num="1"/>
          <w:docGrid w:type="lines" w:linePitch="312" w:charSpace="0"/>
        </w:sectPr>
      </w:pPr>
    </w:p>
    <w:sdt>
      <w:sdtPr>
        <w:rPr>
          <w:rFonts w:ascii="宋体" w:hAnsi="宋体" w:eastAsia="宋体" w:cs="Times New Roman"/>
          <w:kern w:val="2"/>
          <w:sz w:val="21"/>
          <w:szCs w:val="24"/>
          <w:lang w:val="en-US" w:eastAsia="zh-CN" w:bidi="ar-SA"/>
        </w:rPr>
        <w:id w:val="147467629"/>
        <w15:color w:val="DBDBDB"/>
        <w:docPartObj>
          <w:docPartGallery w:val="Table of Contents"/>
          <w:docPartUnique/>
        </w:docPartObj>
      </w:sdtPr>
      <w:sdtEndPr>
        <w:rPr>
          <w:rFonts w:hint="eastAsia" w:cs="宋体" w:asciiTheme="minorEastAsia" w:hAnsiTheme="minorEastAsia" w:eastAsiaTheme="minorEastAsia"/>
          <w:kern w:val="2"/>
          <w:sz w:val="21"/>
          <w:szCs w:val="24"/>
          <w:lang w:val="en-US" w:eastAsia="zh-CN" w:bidi="ar-SA"/>
        </w:rPr>
      </w:sdtEndPr>
      <w:sdtContent>
        <w:p>
          <w:pPr>
            <w:spacing w:before="0" w:beforeLines="0" w:after="0" w:afterLines="0" w:line="480" w:lineRule="auto"/>
            <w:ind w:left="0" w:leftChars="0" w:right="0" w:rightChars="0" w:firstLine="0" w:firstLineChars="0"/>
            <w:jc w:val="center"/>
            <w:rPr>
              <w:sz w:val="40"/>
              <w:szCs w:val="48"/>
            </w:rPr>
          </w:pPr>
          <w:r>
            <w:rPr>
              <w:rFonts w:ascii="宋体" w:hAnsi="宋体" w:eastAsia="宋体"/>
              <w:sz w:val="40"/>
              <w:szCs w:val="48"/>
            </w:rPr>
            <w:t>目录</w:t>
          </w:r>
        </w:p>
        <w:p>
          <w:pPr>
            <w:pStyle w:val="9"/>
            <w:tabs>
              <w:tab w:val="right" w:leader="dot" w:pos="8306"/>
            </w:tabs>
            <w:rPr>
              <w:sz w:val="28"/>
              <w:szCs w:val="36"/>
            </w:rPr>
          </w:pPr>
          <w:r>
            <w:rPr>
              <w:rFonts w:hint="eastAsia" w:cs="宋体" w:asciiTheme="minorEastAsia" w:hAnsiTheme="minorEastAsia" w:eastAsiaTheme="minorEastAsia"/>
              <w:b/>
              <w:sz w:val="48"/>
              <w:szCs w:val="36"/>
            </w:rPr>
            <w:fldChar w:fldCharType="begin"/>
          </w:r>
          <w:r>
            <w:rPr>
              <w:rFonts w:hint="eastAsia" w:cs="宋体" w:asciiTheme="minorEastAsia" w:hAnsiTheme="minorEastAsia" w:eastAsiaTheme="minorEastAsia"/>
              <w:b/>
              <w:sz w:val="48"/>
              <w:szCs w:val="36"/>
            </w:rPr>
            <w:instrText xml:space="preserve">TOC \o "1-1" \h \u </w:instrText>
          </w:r>
          <w:r>
            <w:rPr>
              <w:rFonts w:hint="eastAsia" w:cs="宋体" w:asciiTheme="minorEastAsia" w:hAnsiTheme="minorEastAsia" w:eastAsiaTheme="minorEastAsia"/>
              <w:b/>
              <w:sz w:val="48"/>
              <w:szCs w:val="36"/>
            </w:rPr>
            <w:fldChar w:fldCharType="separate"/>
          </w:r>
          <w:r>
            <w:rPr>
              <w:rFonts w:hint="eastAsia" w:cs="宋体" w:asciiTheme="minorEastAsia" w:hAnsiTheme="minorEastAsia" w:eastAsiaTheme="minorEastAsia"/>
              <w:sz w:val="28"/>
              <w:szCs w:val="48"/>
            </w:rPr>
            <w:fldChar w:fldCharType="begin"/>
          </w:r>
          <w:r>
            <w:rPr>
              <w:rFonts w:hint="eastAsia" w:cs="宋体" w:asciiTheme="minorEastAsia" w:hAnsiTheme="minorEastAsia" w:eastAsiaTheme="minorEastAsia"/>
              <w:sz w:val="28"/>
              <w:szCs w:val="48"/>
            </w:rPr>
            <w:instrText xml:space="preserve"> HYPERLINK \l _Toc248 </w:instrText>
          </w:r>
          <w:r>
            <w:rPr>
              <w:rFonts w:hint="eastAsia" w:cs="宋体" w:asciiTheme="minorEastAsia" w:hAnsiTheme="minorEastAsia" w:eastAsiaTheme="minorEastAsia"/>
              <w:sz w:val="28"/>
              <w:szCs w:val="48"/>
            </w:rPr>
            <w:fldChar w:fldCharType="separate"/>
          </w:r>
          <w:r>
            <w:rPr>
              <w:rFonts w:hint="eastAsia" w:cs="宋体" w:asciiTheme="minorEastAsia" w:hAnsiTheme="minorEastAsia" w:eastAsiaTheme="minorEastAsia"/>
              <w:sz w:val="28"/>
              <w:szCs w:val="36"/>
            </w:rPr>
            <w:t>一、总则</w:t>
          </w:r>
          <w:r>
            <w:rPr>
              <w:sz w:val="28"/>
              <w:szCs w:val="36"/>
            </w:rPr>
            <w:tab/>
          </w:r>
          <w:r>
            <w:rPr>
              <w:rFonts w:hint="eastAsia"/>
              <w:sz w:val="28"/>
              <w:szCs w:val="36"/>
              <w:lang w:val="en-US" w:eastAsia="zh-CN"/>
            </w:rPr>
            <w:t>1</w:t>
          </w:r>
          <w:r>
            <w:rPr>
              <w:rFonts w:hint="eastAsia" w:cs="宋体" w:asciiTheme="minorEastAsia" w:hAnsiTheme="minorEastAsia" w:eastAsiaTheme="minorEastAsia"/>
              <w:sz w:val="28"/>
              <w:szCs w:val="48"/>
            </w:rPr>
            <w:fldChar w:fldCharType="end"/>
          </w:r>
        </w:p>
        <w:p>
          <w:pPr>
            <w:pStyle w:val="9"/>
            <w:tabs>
              <w:tab w:val="right" w:leader="dot" w:pos="8306"/>
            </w:tabs>
            <w:rPr>
              <w:sz w:val="28"/>
              <w:szCs w:val="36"/>
            </w:rPr>
          </w:pPr>
          <w:r>
            <w:rPr>
              <w:rFonts w:hint="eastAsia" w:cs="宋体" w:asciiTheme="minorEastAsia" w:hAnsiTheme="minorEastAsia" w:eastAsiaTheme="minorEastAsia"/>
              <w:sz w:val="28"/>
              <w:szCs w:val="72"/>
            </w:rPr>
            <w:fldChar w:fldCharType="begin"/>
          </w:r>
          <w:r>
            <w:rPr>
              <w:rFonts w:hint="eastAsia" w:cs="宋体" w:asciiTheme="minorEastAsia" w:hAnsiTheme="minorEastAsia" w:eastAsiaTheme="minorEastAsia"/>
              <w:sz w:val="28"/>
              <w:szCs w:val="72"/>
            </w:rPr>
            <w:instrText xml:space="preserve"> HYPERLINK \l _Toc23227 </w:instrText>
          </w:r>
          <w:r>
            <w:rPr>
              <w:rFonts w:hint="eastAsia" w:cs="宋体" w:asciiTheme="minorEastAsia" w:hAnsiTheme="minorEastAsia" w:eastAsiaTheme="minorEastAsia"/>
              <w:sz w:val="28"/>
              <w:szCs w:val="72"/>
            </w:rPr>
            <w:fldChar w:fldCharType="separate"/>
          </w:r>
          <w:r>
            <w:rPr>
              <w:rFonts w:hint="eastAsia" w:cs="宋体" w:asciiTheme="minorEastAsia" w:hAnsiTheme="minorEastAsia" w:eastAsiaTheme="minorEastAsia"/>
              <w:sz w:val="28"/>
              <w:szCs w:val="36"/>
            </w:rPr>
            <w:t>二、</w:t>
          </w:r>
          <w:r>
            <w:rPr>
              <w:rFonts w:hint="eastAsia" w:cs="宋体" w:asciiTheme="minorEastAsia" w:hAnsiTheme="minorEastAsia" w:eastAsiaTheme="minorEastAsia"/>
              <w:sz w:val="28"/>
              <w:szCs w:val="36"/>
              <w:highlight w:val="none"/>
              <w:lang w:eastAsia="zh-CN"/>
            </w:rPr>
            <w:t>项目概况及自然条件</w:t>
          </w:r>
          <w:r>
            <w:rPr>
              <w:sz w:val="28"/>
              <w:szCs w:val="36"/>
            </w:rPr>
            <w:tab/>
          </w:r>
          <w:r>
            <w:rPr>
              <w:rFonts w:hint="eastAsia"/>
              <w:sz w:val="28"/>
              <w:szCs w:val="36"/>
              <w:lang w:val="en-US" w:eastAsia="zh-CN"/>
            </w:rPr>
            <w:t>1</w:t>
          </w:r>
          <w:r>
            <w:rPr>
              <w:rFonts w:hint="eastAsia" w:cs="宋体" w:asciiTheme="minorEastAsia" w:hAnsiTheme="minorEastAsia" w:eastAsiaTheme="minorEastAsia"/>
              <w:sz w:val="28"/>
              <w:szCs w:val="72"/>
            </w:rPr>
            <w:fldChar w:fldCharType="end"/>
          </w:r>
        </w:p>
        <w:p>
          <w:pPr>
            <w:pStyle w:val="9"/>
            <w:tabs>
              <w:tab w:val="right" w:leader="dot" w:pos="8306"/>
            </w:tabs>
            <w:rPr>
              <w:sz w:val="28"/>
              <w:szCs w:val="36"/>
            </w:rPr>
          </w:pPr>
          <w:r>
            <w:rPr>
              <w:rFonts w:hint="eastAsia" w:cs="宋体" w:asciiTheme="minorEastAsia" w:hAnsiTheme="minorEastAsia" w:eastAsiaTheme="minorEastAsia"/>
              <w:sz w:val="28"/>
              <w:szCs w:val="72"/>
            </w:rPr>
            <w:fldChar w:fldCharType="begin"/>
          </w:r>
          <w:r>
            <w:rPr>
              <w:rFonts w:hint="eastAsia" w:cs="宋体" w:asciiTheme="minorEastAsia" w:hAnsiTheme="minorEastAsia" w:eastAsiaTheme="minorEastAsia"/>
              <w:sz w:val="28"/>
              <w:szCs w:val="72"/>
            </w:rPr>
            <w:instrText xml:space="preserve"> HYPERLINK \l _Toc14096 </w:instrText>
          </w:r>
          <w:r>
            <w:rPr>
              <w:rFonts w:hint="eastAsia" w:cs="宋体" w:asciiTheme="minorEastAsia" w:hAnsiTheme="minorEastAsia" w:eastAsiaTheme="minorEastAsia"/>
              <w:sz w:val="28"/>
              <w:szCs w:val="72"/>
            </w:rPr>
            <w:fldChar w:fldCharType="separate"/>
          </w:r>
          <w:r>
            <w:rPr>
              <w:rFonts w:hint="eastAsia" w:cs="宋体" w:asciiTheme="minorEastAsia" w:hAnsiTheme="minorEastAsia" w:eastAsiaTheme="minorEastAsia"/>
              <w:sz w:val="28"/>
              <w:szCs w:val="36"/>
            </w:rPr>
            <w:t>三、</w:t>
          </w:r>
          <w:r>
            <w:rPr>
              <w:rFonts w:hint="eastAsia" w:cs="宋体" w:asciiTheme="minorEastAsia" w:hAnsiTheme="minorEastAsia" w:eastAsiaTheme="minorEastAsia"/>
              <w:sz w:val="28"/>
              <w:szCs w:val="36"/>
              <w:lang w:eastAsia="zh-CN"/>
            </w:rPr>
            <w:t>主要性能参数要求</w:t>
          </w:r>
          <w:r>
            <w:rPr>
              <w:sz w:val="28"/>
              <w:szCs w:val="36"/>
            </w:rPr>
            <w:tab/>
          </w:r>
          <w:r>
            <w:rPr>
              <w:rFonts w:hint="eastAsia"/>
              <w:sz w:val="28"/>
              <w:szCs w:val="36"/>
              <w:lang w:val="en-US" w:eastAsia="zh-CN"/>
            </w:rPr>
            <w:t>2</w:t>
          </w:r>
          <w:r>
            <w:rPr>
              <w:rFonts w:hint="eastAsia" w:cs="宋体" w:asciiTheme="minorEastAsia" w:hAnsiTheme="minorEastAsia" w:eastAsiaTheme="minorEastAsia"/>
              <w:sz w:val="28"/>
              <w:szCs w:val="72"/>
            </w:rPr>
            <w:fldChar w:fldCharType="end"/>
          </w:r>
        </w:p>
        <w:p>
          <w:pPr>
            <w:pStyle w:val="9"/>
            <w:tabs>
              <w:tab w:val="right" w:leader="dot" w:pos="8306"/>
            </w:tabs>
            <w:rPr>
              <w:sz w:val="28"/>
              <w:szCs w:val="36"/>
            </w:rPr>
          </w:pPr>
          <w:r>
            <w:rPr>
              <w:rFonts w:hint="eastAsia" w:cs="宋体" w:asciiTheme="minorEastAsia" w:hAnsiTheme="minorEastAsia" w:eastAsiaTheme="minorEastAsia"/>
              <w:sz w:val="28"/>
              <w:szCs w:val="72"/>
            </w:rPr>
            <w:fldChar w:fldCharType="begin"/>
          </w:r>
          <w:r>
            <w:rPr>
              <w:rFonts w:hint="eastAsia" w:cs="宋体" w:asciiTheme="minorEastAsia" w:hAnsiTheme="minorEastAsia" w:eastAsiaTheme="minorEastAsia"/>
              <w:sz w:val="28"/>
              <w:szCs w:val="72"/>
            </w:rPr>
            <w:instrText xml:space="preserve"> HYPERLINK \l _Toc19174 </w:instrText>
          </w:r>
          <w:r>
            <w:rPr>
              <w:rFonts w:hint="eastAsia" w:cs="宋体" w:asciiTheme="minorEastAsia" w:hAnsiTheme="minorEastAsia" w:eastAsiaTheme="minorEastAsia"/>
              <w:sz w:val="28"/>
              <w:szCs w:val="72"/>
            </w:rPr>
            <w:fldChar w:fldCharType="separate"/>
          </w:r>
          <w:r>
            <w:rPr>
              <w:rFonts w:hint="eastAsia" w:cs="宋体" w:asciiTheme="minorEastAsia" w:hAnsiTheme="minorEastAsia" w:eastAsiaTheme="minorEastAsia"/>
              <w:sz w:val="28"/>
              <w:szCs w:val="36"/>
            </w:rPr>
            <w:t>四、</w:t>
          </w:r>
          <w:r>
            <w:rPr>
              <w:rFonts w:hint="eastAsia" w:cs="宋体" w:asciiTheme="minorEastAsia" w:hAnsiTheme="minorEastAsia" w:eastAsiaTheme="minorEastAsia"/>
              <w:sz w:val="28"/>
              <w:szCs w:val="36"/>
              <w:lang w:eastAsia="zh-CN"/>
            </w:rPr>
            <w:t>质量</w:t>
          </w:r>
          <w:r>
            <w:rPr>
              <w:rFonts w:hint="eastAsia" w:cs="宋体" w:asciiTheme="minorEastAsia" w:hAnsiTheme="minorEastAsia" w:eastAsiaTheme="minorEastAsia"/>
              <w:sz w:val="28"/>
              <w:szCs w:val="36"/>
            </w:rPr>
            <w:t>要求</w:t>
          </w:r>
          <w:r>
            <w:rPr>
              <w:sz w:val="28"/>
              <w:szCs w:val="36"/>
            </w:rPr>
            <w:tab/>
          </w:r>
          <w:r>
            <w:rPr>
              <w:rFonts w:hint="eastAsia"/>
              <w:sz w:val="28"/>
              <w:szCs w:val="36"/>
              <w:lang w:val="en-US" w:eastAsia="zh-CN"/>
            </w:rPr>
            <w:t>3</w:t>
          </w:r>
          <w:r>
            <w:rPr>
              <w:rFonts w:hint="eastAsia" w:cs="宋体" w:asciiTheme="minorEastAsia" w:hAnsiTheme="minorEastAsia" w:eastAsiaTheme="minorEastAsia"/>
              <w:sz w:val="28"/>
              <w:szCs w:val="72"/>
            </w:rPr>
            <w:fldChar w:fldCharType="end"/>
          </w:r>
        </w:p>
        <w:p>
          <w:pPr>
            <w:pStyle w:val="9"/>
            <w:tabs>
              <w:tab w:val="right" w:leader="dot" w:pos="8306"/>
            </w:tabs>
            <w:rPr>
              <w:sz w:val="28"/>
              <w:szCs w:val="36"/>
            </w:rPr>
          </w:pPr>
          <w:r>
            <w:rPr>
              <w:rFonts w:hint="eastAsia" w:cs="宋体" w:asciiTheme="minorEastAsia" w:hAnsiTheme="minorEastAsia" w:eastAsiaTheme="minorEastAsia"/>
              <w:sz w:val="28"/>
              <w:szCs w:val="72"/>
            </w:rPr>
            <w:fldChar w:fldCharType="begin"/>
          </w:r>
          <w:r>
            <w:rPr>
              <w:rFonts w:hint="eastAsia" w:cs="宋体" w:asciiTheme="minorEastAsia" w:hAnsiTheme="minorEastAsia" w:eastAsiaTheme="minorEastAsia"/>
              <w:sz w:val="28"/>
              <w:szCs w:val="72"/>
            </w:rPr>
            <w:instrText xml:space="preserve"> HYPERLINK \l _Toc9169 </w:instrText>
          </w:r>
          <w:r>
            <w:rPr>
              <w:rFonts w:hint="eastAsia" w:cs="宋体" w:asciiTheme="minorEastAsia" w:hAnsiTheme="minorEastAsia" w:eastAsiaTheme="minorEastAsia"/>
              <w:sz w:val="28"/>
              <w:szCs w:val="72"/>
            </w:rPr>
            <w:fldChar w:fldCharType="separate"/>
          </w:r>
          <w:r>
            <w:rPr>
              <w:rFonts w:hint="eastAsia" w:cs="宋体" w:asciiTheme="minorEastAsia" w:hAnsiTheme="minorEastAsia" w:eastAsiaTheme="minorEastAsia"/>
              <w:bCs/>
              <w:sz w:val="28"/>
              <w:szCs w:val="36"/>
              <w:lang w:val="en-US" w:eastAsia="zh-CN"/>
            </w:rPr>
            <w:t>五</w:t>
          </w:r>
          <w:r>
            <w:rPr>
              <w:rFonts w:hint="eastAsia" w:cs="宋体" w:asciiTheme="minorEastAsia" w:hAnsiTheme="minorEastAsia" w:eastAsiaTheme="minorEastAsia"/>
              <w:bCs/>
              <w:sz w:val="28"/>
              <w:szCs w:val="36"/>
            </w:rPr>
            <w:t>、</w:t>
          </w:r>
          <w:r>
            <w:rPr>
              <w:rFonts w:hint="eastAsia" w:cs="宋体" w:asciiTheme="minorEastAsia" w:hAnsiTheme="minorEastAsia" w:eastAsiaTheme="minorEastAsia"/>
              <w:bCs/>
              <w:sz w:val="28"/>
              <w:szCs w:val="36"/>
              <w:lang w:eastAsia="zh-CN"/>
            </w:rPr>
            <w:t>供货清单</w:t>
          </w:r>
          <w:r>
            <w:rPr>
              <w:sz w:val="28"/>
              <w:szCs w:val="36"/>
            </w:rPr>
            <w:tab/>
          </w:r>
          <w:r>
            <w:rPr>
              <w:rFonts w:hint="eastAsia"/>
              <w:sz w:val="28"/>
              <w:szCs w:val="36"/>
              <w:lang w:val="en-US" w:eastAsia="zh-CN"/>
            </w:rPr>
            <w:t>3</w:t>
          </w:r>
          <w:r>
            <w:rPr>
              <w:rFonts w:hint="eastAsia" w:cs="宋体" w:asciiTheme="minorEastAsia" w:hAnsiTheme="minorEastAsia" w:eastAsiaTheme="minorEastAsia"/>
              <w:sz w:val="28"/>
              <w:szCs w:val="72"/>
            </w:rPr>
            <w:fldChar w:fldCharType="end"/>
          </w:r>
        </w:p>
        <w:p>
          <w:pPr>
            <w:pStyle w:val="9"/>
            <w:tabs>
              <w:tab w:val="right" w:leader="dot" w:pos="8306"/>
            </w:tabs>
            <w:rPr>
              <w:sz w:val="28"/>
              <w:szCs w:val="36"/>
            </w:rPr>
          </w:pPr>
          <w:r>
            <w:rPr>
              <w:rFonts w:hint="eastAsia" w:cs="宋体" w:asciiTheme="minorEastAsia" w:hAnsiTheme="minorEastAsia" w:eastAsiaTheme="minorEastAsia"/>
              <w:sz w:val="28"/>
              <w:szCs w:val="72"/>
            </w:rPr>
            <w:fldChar w:fldCharType="begin"/>
          </w:r>
          <w:r>
            <w:rPr>
              <w:rFonts w:hint="eastAsia" w:cs="宋体" w:asciiTheme="minorEastAsia" w:hAnsiTheme="minorEastAsia" w:eastAsiaTheme="minorEastAsia"/>
              <w:sz w:val="28"/>
              <w:szCs w:val="72"/>
            </w:rPr>
            <w:instrText xml:space="preserve"> HYPERLINK \l _Toc28413 </w:instrText>
          </w:r>
          <w:r>
            <w:rPr>
              <w:rFonts w:hint="eastAsia" w:cs="宋体" w:asciiTheme="minorEastAsia" w:hAnsiTheme="minorEastAsia" w:eastAsiaTheme="minorEastAsia"/>
              <w:sz w:val="28"/>
              <w:szCs w:val="72"/>
            </w:rPr>
            <w:fldChar w:fldCharType="separate"/>
          </w:r>
          <w:r>
            <w:rPr>
              <w:rFonts w:hint="eastAsia" w:cs="宋体" w:asciiTheme="minorEastAsia" w:hAnsiTheme="minorEastAsia" w:eastAsiaTheme="minorEastAsia"/>
              <w:bCs/>
              <w:sz w:val="28"/>
              <w:szCs w:val="36"/>
              <w:lang w:val="en-US" w:eastAsia="zh-CN"/>
            </w:rPr>
            <w:t>六</w:t>
          </w:r>
          <w:r>
            <w:rPr>
              <w:rFonts w:hint="eastAsia" w:cs="宋体" w:asciiTheme="minorEastAsia" w:hAnsiTheme="minorEastAsia" w:eastAsiaTheme="minorEastAsia"/>
              <w:bCs/>
              <w:sz w:val="28"/>
              <w:szCs w:val="36"/>
            </w:rPr>
            <w:t>、</w:t>
          </w:r>
          <w:r>
            <w:rPr>
              <w:rFonts w:hint="eastAsia" w:cs="宋体" w:asciiTheme="minorEastAsia" w:hAnsiTheme="minorEastAsia" w:eastAsiaTheme="minorEastAsia"/>
              <w:bCs/>
              <w:sz w:val="28"/>
              <w:szCs w:val="36"/>
              <w:lang w:eastAsia="zh-CN"/>
            </w:rPr>
            <w:t>交货</w:t>
          </w:r>
          <w:r>
            <w:rPr>
              <w:sz w:val="28"/>
              <w:szCs w:val="36"/>
            </w:rPr>
            <w:tab/>
          </w:r>
          <w:r>
            <w:rPr>
              <w:rFonts w:hint="eastAsia"/>
              <w:sz w:val="28"/>
              <w:szCs w:val="36"/>
              <w:lang w:val="en-US" w:eastAsia="zh-CN"/>
            </w:rPr>
            <w:t>4</w:t>
          </w:r>
          <w:r>
            <w:rPr>
              <w:rFonts w:hint="eastAsia" w:cs="宋体" w:asciiTheme="minorEastAsia" w:hAnsiTheme="minorEastAsia" w:eastAsiaTheme="minorEastAsia"/>
              <w:sz w:val="28"/>
              <w:szCs w:val="72"/>
            </w:rPr>
            <w:fldChar w:fldCharType="end"/>
          </w:r>
        </w:p>
        <w:p>
          <w:pPr>
            <w:pStyle w:val="9"/>
            <w:tabs>
              <w:tab w:val="right" w:leader="dot" w:pos="8306"/>
            </w:tabs>
            <w:rPr>
              <w:sz w:val="28"/>
              <w:szCs w:val="36"/>
            </w:rPr>
          </w:pPr>
          <w:r>
            <w:rPr>
              <w:rFonts w:hint="eastAsia" w:cs="宋体" w:asciiTheme="minorEastAsia" w:hAnsiTheme="minorEastAsia" w:eastAsiaTheme="minorEastAsia"/>
              <w:sz w:val="28"/>
              <w:szCs w:val="72"/>
            </w:rPr>
            <w:fldChar w:fldCharType="begin"/>
          </w:r>
          <w:r>
            <w:rPr>
              <w:rFonts w:hint="eastAsia" w:cs="宋体" w:asciiTheme="minorEastAsia" w:hAnsiTheme="minorEastAsia" w:eastAsiaTheme="minorEastAsia"/>
              <w:sz w:val="28"/>
              <w:szCs w:val="72"/>
            </w:rPr>
            <w:instrText xml:space="preserve"> HYPERLINK \l _Toc4636 </w:instrText>
          </w:r>
          <w:r>
            <w:rPr>
              <w:rFonts w:hint="eastAsia" w:cs="宋体" w:asciiTheme="minorEastAsia" w:hAnsiTheme="minorEastAsia" w:eastAsiaTheme="minorEastAsia"/>
              <w:sz w:val="28"/>
              <w:szCs w:val="72"/>
            </w:rPr>
            <w:fldChar w:fldCharType="separate"/>
          </w:r>
          <w:r>
            <w:rPr>
              <w:rFonts w:hint="eastAsia" w:cs="宋体" w:asciiTheme="minorEastAsia" w:hAnsiTheme="minorEastAsia" w:eastAsiaTheme="minorEastAsia"/>
              <w:sz w:val="28"/>
              <w:szCs w:val="36"/>
              <w:lang w:val="en-US" w:eastAsia="zh-CN"/>
            </w:rPr>
            <w:t>七</w:t>
          </w:r>
          <w:r>
            <w:rPr>
              <w:rFonts w:hint="eastAsia" w:cs="宋体" w:asciiTheme="minorEastAsia" w:hAnsiTheme="minorEastAsia" w:eastAsiaTheme="minorEastAsia"/>
              <w:sz w:val="28"/>
              <w:szCs w:val="36"/>
            </w:rPr>
            <w:t>、</w:t>
          </w:r>
          <w:r>
            <w:rPr>
              <w:rFonts w:hint="eastAsia" w:cs="宋体" w:asciiTheme="minorEastAsia" w:hAnsiTheme="minorEastAsia" w:eastAsiaTheme="minorEastAsia"/>
              <w:sz w:val="28"/>
              <w:szCs w:val="36"/>
              <w:lang w:eastAsia="zh-CN"/>
            </w:rPr>
            <w:t>违约责任</w:t>
          </w:r>
          <w:r>
            <w:rPr>
              <w:sz w:val="28"/>
              <w:szCs w:val="36"/>
            </w:rPr>
            <w:tab/>
          </w:r>
          <w:r>
            <w:rPr>
              <w:rFonts w:hint="eastAsia"/>
              <w:sz w:val="28"/>
              <w:szCs w:val="36"/>
              <w:lang w:val="en-US" w:eastAsia="zh-CN"/>
            </w:rPr>
            <w:t>4</w:t>
          </w:r>
          <w:r>
            <w:rPr>
              <w:rFonts w:hint="eastAsia" w:cs="宋体" w:asciiTheme="minorEastAsia" w:hAnsiTheme="minorEastAsia" w:eastAsiaTheme="minorEastAsia"/>
              <w:sz w:val="28"/>
              <w:szCs w:val="72"/>
            </w:rPr>
            <w:fldChar w:fldCharType="end"/>
          </w:r>
        </w:p>
        <w:p>
          <w:pPr>
            <w:pStyle w:val="9"/>
            <w:tabs>
              <w:tab w:val="right" w:leader="dot" w:pos="8306"/>
            </w:tabs>
            <w:rPr>
              <w:sz w:val="28"/>
              <w:szCs w:val="36"/>
            </w:rPr>
          </w:pPr>
          <w:r>
            <w:rPr>
              <w:rFonts w:hint="eastAsia" w:cs="宋体" w:asciiTheme="minorEastAsia" w:hAnsiTheme="minorEastAsia" w:eastAsiaTheme="minorEastAsia"/>
              <w:sz w:val="28"/>
              <w:szCs w:val="72"/>
            </w:rPr>
            <w:fldChar w:fldCharType="begin"/>
          </w:r>
          <w:r>
            <w:rPr>
              <w:rFonts w:hint="eastAsia" w:cs="宋体" w:asciiTheme="minorEastAsia" w:hAnsiTheme="minorEastAsia" w:eastAsiaTheme="minorEastAsia"/>
              <w:sz w:val="28"/>
              <w:szCs w:val="72"/>
            </w:rPr>
            <w:instrText xml:space="preserve"> HYPERLINK \l _Toc18309 </w:instrText>
          </w:r>
          <w:r>
            <w:rPr>
              <w:rFonts w:hint="eastAsia" w:cs="宋体" w:asciiTheme="minorEastAsia" w:hAnsiTheme="minorEastAsia" w:eastAsiaTheme="minorEastAsia"/>
              <w:sz w:val="28"/>
              <w:szCs w:val="72"/>
            </w:rPr>
            <w:fldChar w:fldCharType="separate"/>
          </w:r>
          <w:r>
            <w:rPr>
              <w:rFonts w:hint="eastAsia" w:cs="宋体" w:asciiTheme="minorEastAsia" w:hAnsiTheme="minorEastAsia" w:eastAsiaTheme="minorEastAsia"/>
              <w:sz w:val="28"/>
              <w:szCs w:val="36"/>
              <w:lang w:val="en-US" w:eastAsia="zh-CN"/>
            </w:rPr>
            <w:t>八</w:t>
          </w:r>
          <w:r>
            <w:rPr>
              <w:rFonts w:hint="eastAsia" w:cs="宋体" w:asciiTheme="minorEastAsia" w:hAnsiTheme="minorEastAsia" w:eastAsiaTheme="minorEastAsia"/>
              <w:sz w:val="28"/>
              <w:szCs w:val="36"/>
            </w:rPr>
            <w:t>、质保</w:t>
          </w:r>
          <w:r>
            <w:rPr>
              <w:rFonts w:hint="eastAsia" w:cs="宋体" w:asciiTheme="minorEastAsia" w:hAnsiTheme="minorEastAsia" w:eastAsiaTheme="minorEastAsia"/>
              <w:sz w:val="28"/>
              <w:szCs w:val="36"/>
              <w:lang w:eastAsia="zh-CN"/>
            </w:rPr>
            <w:t>期</w:t>
          </w:r>
          <w:r>
            <w:rPr>
              <w:sz w:val="28"/>
              <w:szCs w:val="36"/>
            </w:rPr>
            <w:tab/>
          </w:r>
          <w:r>
            <w:rPr>
              <w:rFonts w:hint="eastAsia"/>
              <w:sz w:val="28"/>
              <w:szCs w:val="36"/>
              <w:lang w:val="en-US" w:eastAsia="zh-CN"/>
            </w:rPr>
            <w:t>4</w:t>
          </w:r>
          <w:r>
            <w:rPr>
              <w:rFonts w:hint="eastAsia" w:cs="宋体" w:asciiTheme="minorEastAsia" w:hAnsiTheme="minorEastAsia" w:eastAsiaTheme="minorEastAsia"/>
              <w:sz w:val="28"/>
              <w:szCs w:val="72"/>
            </w:rPr>
            <w:fldChar w:fldCharType="end"/>
          </w:r>
        </w:p>
        <w:p>
          <w:pPr>
            <w:spacing w:line="360" w:lineRule="auto"/>
            <w:jc w:val="center"/>
            <w:rPr>
              <w:rFonts w:hint="eastAsia" w:cs="宋体" w:asciiTheme="minorEastAsia" w:hAnsiTheme="minorEastAsia" w:eastAsiaTheme="minorEastAsia"/>
              <w:b/>
              <w:color w:val="auto"/>
              <w:sz w:val="36"/>
              <w:szCs w:val="36"/>
            </w:rPr>
          </w:pPr>
          <w:r>
            <w:rPr>
              <w:rFonts w:hint="eastAsia" w:cs="宋体" w:asciiTheme="minorEastAsia" w:hAnsiTheme="minorEastAsia" w:eastAsiaTheme="minorEastAsia"/>
              <w:szCs w:val="48"/>
            </w:rPr>
            <w:fldChar w:fldCharType="end"/>
          </w:r>
        </w:p>
      </w:sdtContent>
    </w:sdt>
    <w:p>
      <w:pPr>
        <w:spacing w:line="360" w:lineRule="auto"/>
        <w:rPr>
          <w:rFonts w:hint="eastAsia" w:cs="宋体" w:asciiTheme="minorEastAsia" w:hAnsiTheme="minorEastAsia" w:eastAsiaTheme="minorEastAsia"/>
          <w:b/>
          <w:color w:val="auto"/>
          <w:sz w:val="24"/>
        </w:rPr>
      </w:pPr>
    </w:p>
    <w:p>
      <w:pPr>
        <w:pStyle w:val="2"/>
        <w:rPr>
          <w:rFonts w:hint="eastAsia" w:cs="宋体" w:asciiTheme="minorEastAsia" w:hAnsiTheme="minorEastAsia" w:eastAsiaTheme="minorEastAsia"/>
          <w:b/>
          <w:color w:val="auto"/>
          <w:sz w:val="24"/>
        </w:rPr>
      </w:pPr>
    </w:p>
    <w:p>
      <w:pPr>
        <w:pStyle w:val="2"/>
        <w:rPr>
          <w:rFonts w:hint="eastAsia" w:cs="宋体" w:asciiTheme="minorEastAsia" w:hAnsiTheme="minorEastAsia" w:eastAsiaTheme="minorEastAsia"/>
          <w:b/>
          <w:color w:val="auto"/>
          <w:sz w:val="24"/>
        </w:rPr>
      </w:pPr>
    </w:p>
    <w:p>
      <w:pPr>
        <w:pStyle w:val="2"/>
        <w:rPr>
          <w:rFonts w:hint="eastAsia" w:cs="宋体" w:asciiTheme="minorEastAsia" w:hAnsiTheme="minorEastAsia" w:eastAsiaTheme="minorEastAsia"/>
          <w:b/>
          <w:color w:val="auto"/>
          <w:sz w:val="24"/>
        </w:rPr>
      </w:pPr>
    </w:p>
    <w:p>
      <w:pPr>
        <w:pStyle w:val="2"/>
        <w:rPr>
          <w:rFonts w:hint="eastAsia" w:cs="宋体" w:asciiTheme="minorEastAsia" w:hAnsiTheme="minorEastAsia" w:eastAsiaTheme="minorEastAsia"/>
          <w:b/>
          <w:color w:val="auto"/>
          <w:sz w:val="24"/>
        </w:rPr>
      </w:pPr>
    </w:p>
    <w:p>
      <w:pPr>
        <w:pStyle w:val="2"/>
        <w:rPr>
          <w:rFonts w:hint="eastAsia" w:cs="宋体" w:asciiTheme="minorEastAsia" w:hAnsiTheme="minorEastAsia" w:eastAsiaTheme="minorEastAsia"/>
          <w:b/>
          <w:color w:val="auto"/>
          <w:sz w:val="24"/>
        </w:rPr>
      </w:pPr>
    </w:p>
    <w:p>
      <w:pPr>
        <w:pStyle w:val="2"/>
        <w:rPr>
          <w:rFonts w:hint="eastAsia" w:cs="宋体" w:asciiTheme="minorEastAsia" w:hAnsiTheme="minorEastAsia" w:eastAsiaTheme="minorEastAsia"/>
          <w:b/>
          <w:color w:val="auto"/>
          <w:sz w:val="24"/>
        </w:rPr>
      </w:pPr>
    </w:p>
    <w:p>
      <w:pPr>
        <w:pStyle w:val="2"/>
        <w:rPr>
          <w:rFonts w:hint="eastAsia" w:cs="宋体" w:asciiTheme="minorEastAsia" w:hAnsiTheme="minorEastAsia" w:eastAsiaTheme="minorEastAsia"/>
          <w:b/>
          <w:color w:val="auto"/>
          <w:sz w:val="24"/>
        </w:rPr>
      </w:pPr>
    </w:p>
    <w:p>
      <w:pPr>
        <w:pStyle w:val="2"/>
        <w:rPr>
          <w:rFonts w:hint="eastAsia" w:cs="宋体" w:asciiTheme="minorEastAsia" w:hAnsiTheme="minorEastAsia" w:eastAsiaTheme="minorEastAsia"/>
          <w:b/>
          <w:color w:val="auto"/>
          <w:sz w:val="24"/>
        </w:rPr>
      </w:pPr>
    </w:p>
    <w:p>
      <w:pPr>
        <w:pStyle w:val="2"/>
        <w:rPr>
          <w:rFonts w:hint="eastAsia" w:cs="宋体" w:asciiTheme="minorEastAsia" w:hAnsiTheme="minorEastAsia" w:eastAsiaTheme="minorEastAsia"/>
          <w:b/>
          <w:color w:val="auto"/>
          <w:sz w:val="24"/>
        </w:rPr>
      </w:pPr>
    </w:p>
    <w:p>
      <w:pPr>
        <w:pStyle w:val="2"/>
        <w:rPr>
          <w:rFonts w:hint="eastAsia" w:cs="宋体" w:asciiTheme="minorEastAsia" w:hAnsiTheme="minorEastAsia" w:eastAsiaTheme="minorEastAsia"/>
          <w:b/>
          <w:color w:val="auto"/>
          <w:sz w:val="24"/>
        </w:rPr>
      </w:pPr>
    </w:p>
    <w:p>
      <w:pPr>
        <w:pStyle w:val="2"/>
        <w:rPr>
          <w:rFonts w:hint="eastAsia" w:cs="宋体" w:asciiTheme="minorEastAsia" w:hAnsiTheme="minorEastAsia" w:eastAsiaTheme="minorEastAsia"/>
          <w:b/>
          <w:color w:val="auto"/>
          <w:sz w:val="24"/>
        </w:rPr>
      </w:pPr>
    </w:p>
    <w:p>
      <w:pPr>
        <w:pStyle w:val="2"/>
        <w:rPr>
          <w:rFonts w:hint="eastAsia" w:cs="宋体" w:asciiTheme="minorEastAsia" w:hAnsiTheme="minorEastAsia" w:eastAsiaTheme="minorEastAsia"/>
          <w:b/>
          <w:color w:val="auto"/>
          <w:sz w:val="24"/>
        </w:rPr>
      </w:pPr>
    </w:p>
    <w:p>
      <w:pPr>
        <w:pStyle w:val="2"/>
        <w:rPr>
          <w:rFonts w:hint="eastAsia" w:cs="宋体" w:asciiTheme="minorEastAsia" w:hAnsiTheme="minorEastAsia" w:eastAsiaTheme="minorEastAsia"/>
          <w:b/>
          <w:color w:val="auto"/>
          <w:sz w:val="24"/>
        </w:rPr>
      </w:pPr>
    </w:p>
    <w:p>
      <w:pPr>
        <w:pStyle w:val="2"/>
        <w:rPr>
          <w:rFonts w:hint="eastAsia" w:cs="宋体" w:asciiTheme="minorEastAsia" w:hAnsiTheme="minorEastAsia" w:eastAsiaTheme="minorEastAsia"/>
          <w:b/>
          <w:color w:val="auto"/>
          <w:sz w:val="24"/>
        </w:rPr>
      </w:pPr>
    </w:p>
    <w:p>
      <w:pPr>
        <w:pStyle w:val="2"/>
        <w:rPr>
          <w:rFonts w:hint="eastAsia" w:cs="宋体" w:asciiTheme="minorEastAsia" w:hAnsiTheme="minorEastAsia" w:eastAsiaTheme="minorEastAsia"/>
          <w:b/>
          <w:color w:val="auto"/>
          <w:sz w:val="24"/>
        </w:rPr>
      </w:pPr>
    </w:p>
    <w:p>
      <w:pPr>
        <w:pStyle w:val="2"/>
        <w:rPr>
          <w:rFonts w:hint="eastAsia" w:cs="宋体" w:asciiTheme="minorEastAsia" w:hAnsiTheme="minorEastAsia" w:eastAsiaTheme="minorEastAsia"/>
          <w:b/>
          <w:color w:val="auto"/>
          <w:sz w:val="24"/>
        </w:rPr>
      </w:pPr>
    </w:p>
    <w:p>
      <w:pPr>
        <w:pStyle w:val="2"/>
        <w:rPr>
          <w:rFonts w:hint="eastAsia" w:cs="宋体" w:asciiTheme="minorEastAsia" w:hAnsiTheme="minorEastAsia" w:eastAsiaTheme="minorEastAsia"/>
          <w:b/>
          <w:color w:val="auto"/>
          <w:sz w:val="24"/>
        </w:rPr>
      </w:pPr>
    </w:p>
    <w:p>
      <w:pPr>
        <w:jc w:val="left"/>
        <w:rPr>
          <w:rFonts w:hint="eastAsia" w:asciiTheme="minorEastAsia" w:hAnsiTheme="minorEastAsia" w:eastAsiaTheme="minorEastAsia" w:cstheme="minorEastAsia"/>
          <w:b/>
          <w:bCs/>
          <w:sz w:val="24"/>
        </w:rPr>
        <w:sectPr>
          <w:footerReference r:id="rId4" w:type="default"/>
          <w:pgSz w:w="11906" w:h="16838"/>
          <w:pgMar w:top="1440" w:right="1800" w:bottom="1440" w:left="1800" w:header="851" w:footer="992" w:gutter="0"/>
          <w:pgNumType w:fmt="decimal" w:start="1"/>
          <w:cols w:space="425" w:num="1"/>
          <w:docGrid w:type="lines" w:linePitch="312" w:charSpace="0"/>
        </w:sectPr>
      </w:pPr>
      <w:bookmarkStart w:id="0" w:name="_Toc23227"/>
    </w:p>
    <w:p>
      <w:pPr>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一、总则</w:t>
      </w:r>
    </w:p>
    <w:p>
      <w:pPr>
        <w:snapToGrid w:val="0"/>
        <w:spacing w:line="480" w:lineRule="exact"/>
        <w:ind w:firstLine="480" w:firstLineChars="200"/>
        <w:rPr>
          <w:rFonts w:cs="微软雅黑" w:asciiTheme="minorEastAsia" w:hAnsiTheme="minorEastAsia" w:eastAsiaTheme="minorEastAsia"/>
          <w:sz w:val="24"/>
          <w:highlight w:val="none"/>
        </w:rPr>
      </w:pPr>
      <w:bookmarkStart w:id="1" w:name="_Toc108846255"/>
      <w:r>
        <w:rPr>
          <w:rFonts w:hint="eastAsia" w:cs="微软雅黑" w:asciiTheme="minorEastAsia" w:hAnsiTheme="minorEastAsia" w:eastAsiaTheme="minorEastAsia"/>
          <w:sz w:val="24"/>
        </w:rPr>
        <w:t>1.1</w:t>
      </w:r>
      <w:r>
        <w:rPr>
          <w:rFonts w:hint="eastAsia" w:cs="微软雅黑" w:asciiTheme="minorEastAsia" w:hAnsiTheme="minorEastAsia" w:eastAsiaTheme="minorEastAsia"/>
          <w:sz w:val="24"/>
          <w:highlight w:val="none"/>
        </w:rPr>
        <w:t>本技术条件仅适用于</w:t>
      </w:r>
      <w:r>
        <w:rPr>
          <w:rFonts w:hint="eastAsia" w:cs="微软雅黑" w:asciiTheme="minorEastAsia" w:hAnsiTheme="minorEastAsia" w:eastAsiaTheme="minorEastAsia"/>
          <w:sz w:val="24"/>
          <w:highlight w:val="none"/>
          <w:lang w:eastAsia="zh-CN"/>
        </w:rPr>
        <w:t>靖锰</w:t>
      </w:r>
      <w:r>
        <w:rPr>
          <w:rFonts w:hint="eastAsia" w:cs="微软雅黑" w:asciiTheme="minorEastAsia" w:hAnsiTheme="minorEastAsia" w:eastAsiaTheme="minorEastAsia"/>
          <w:sz w:val="24"/>
          <w:highlight w:val="none"/>
        </w:rPr>
        <w:t>公司</w:t>
      </w:r>
      <w:r>
        <w:rPr>
          <w:rFonts w:hint="eastAsia" w:cs="微软雅黑" w:asciiTheme="minorEastAsia" w:hAnsiTheme="minorEastAsia" w:eastAsiaTheme="minorEastAsia"/>
          <w:sz w:val="24"/>
          <w:highlight w:val="none"/>
          <w:lang w:eastAsia="zh-CN"/>
        </w:rPr>
        <w:t>巡屯矿</w:t>
      </w:r>
      <w:r>
        <w:rPr>
          <w:rFonts w:hint="eastAsia" w:cs="微软雅黑" w:asciiTheme="minorEastAsia" w:hAnsiTheme="minorEastAsia" w:eastAsiaTheme="minorEastAsia"/>
          <w:sz w:val="24"/>
          <w:highlight w:val="none"/>
          <w:lang w:val="en-US" w:eastAsia="zh-CN"/>
        </w:rPr>
        <w:t>2023年11月材料</w:t>
      </w:r>
      <w:r>
        <w:rPr>
          <w:rFonts w:hint="eastAsia" w:cs="微软雅黑" w:asciiTheme="minorEastAsia" w:hAnsiTheme="minorEastAsia" w:eastAsiaTheme="minorEastAsia"/>
          <w:sz w:val="24"/>
          <w:highlight w:val="none"/>
        </w:rPr>
        <w:t>采购</w:t>
      </w:r>
      <w:r>
        <w:rPr>
          <w:rFonts w:hint="eastAsia" w:cs="微软雅黑" w:asciiTheme="minorEastAsia" w:hAnsiTheme="minorEastAsia" w:eastAsiaTheme="minorEastAsia"/>
          <w:sz w:val="24"/>
          <w:highlight w:val="none"/>
          <w:lang w:eastAsia="zh-CN"/>
        </w:rPr>
        <w:t>项目</w:t>
      </w:r>
      <w:r>
        <w:rPr>
          <w:rFonts w:hint="eastAsia" w:cs="微软雅黑" w:asciiTheme="minorEastAsia" w:hAnsiTheme="minorEastAsia" w:eastAsiaTheme="minorEastAsia"/>
          <w:sz w:val="24"/>
          <w:highlight w:val="none"/>
        </w:rPr>
        <w:t>，</w:t>
      </w:r>
      <w:bookmarkEnd w:id="1"/>
      <w:r>
        <w:rPr>
          <w:rFonts w:hint="eastAsia" w:cs="微软雅黑" w:asciiTheme="minorEastAsia" w:hAnsiTheme="minorEastAsia" w:eastAsiaTheme="minorEastAsia"/>
          <w:sz w:val="24"/>
          <w:highlight w:val="none"/>
        </w:rPr>
        <w:t>它包括</w:t>
      </w:r>
      <w:r>
        <w:rPr>
          <w:rFonts w:hint="eastAsia" w:cs="微软雅黑" w:asciiTheme="minorEastAsia" w:hAnsiTheme="minorEastAsia" w:eastAsiaTheme="minorEastAsia"/>
          <w:sz w:val="24"/>
          <w:highlight w:val="none"/>
          <w:lang w:eastAsia="zh-CN"/>
        </w:rPr>
        <w:t>采购材料</w:t>
      </w:r>
      <w:r>
        <w:rPr>
          <w:rFonts w:hint="eastAsia" w:cs="微软雅黑" w:asciiTheme="minorEastAsia" w:hAnsiTheme="minorEastAsia" w:eastAsiaTheme="minorEastAsia"/>
          <w:sz w:val="24"/>
          <w:highlight w:val="none"/>
        </w:rPr>
        <w:t>的生产、加工、检验、包装、运输、验收和服务等方面的技术要求。</w:t>
      </w:r>
    </w:p>
    <w:p>
      <w:pPr>
        <w:snapToGrid w:val="0"/>
        <w:spacing w:line="480" w:lineRule="exact"/>
        <w:ind w:firstLine="480" w:firstLineChars="200"/>
        <w:rPr>
          <w:rFonts w:cs="微软雅黑" w:asciiTheme="minorEastAsia" w:hAnsiTheme="minorEastAsia" w:eastAsiaTheme="minorEastAsia"/>
          <w:sz w:val="24"/>
        </w:rPr>
      </w:pPr>
      <w:r>
        <w:rPr>
          <w:rFonts w:hint="eastAsia" w:cs="微软雅黑" w:asciiTheme="minorEastAsia" w:hAnsiTheme="minorEastAsia" w:eastAsiaTheme="minorEastAsia"/>
          <w:sz w:val="24"/>
        </w:rPr>
        <w:t>1.2本技术条件提出的是最低限度的技术要求，并未对一切技术细节做出规定，也未充分引述有关标准、规程和规范的条文，投标方保证提供符合本技术条件和有关中国国家标准(GB系列)和有关行业最新标准要求的优质设计及产品；同时满足中国国家有关安全、环保等强制性法规、标准的要求。</w:t>
      </w:r>
    </w:p>
    <w:p>
      <w:pPr>
        <w:snapToGrid w:val="0"/>
        <w:spacing w:line="480" w:lineRule="exact"/>
        <w:ind w:firstLine="480" w:firstLineChars="200"/>
        <w:rPr>
          <w:rFonts w:cs="微软雅黑" w:asciiTheme="minorEastAsia" w:hAnsiTheme="minorEastAsia" w:eastAsiaTheme="minorEastAsia"/>
          <w:sz w:val="24"/>
        </w:rPr>
      </w:pPr>
      <w:r>
        <w:rPr>
          <w:rFonts w:hint="eastAsia" w:cs="微软雅黑" w:asciiTheme="minorEastAsia" w:hAnsiTheme="minorEastAsia" w:eastAsiaTheme="minorEastAsia"/>
          <w:sz w:val="24"/>
        </w:rPr>
        <w:t>1.3</w:t>
      </w:r>
      <w:bookmarkStart w:id="2" w:name="_Toc108846257"/>
      <w:r>
        <w:rPr>
          <w:rFonts w:hint="eastAsia" w:cs="微软雅黑" w:asciiTheme="minorEastAsia" w:hAnsiTheme="minorEastAsia" w:eastAsiaTheme="minorEastAsia"/>
          <w:sz w:val="24"/>
        </w:rPr>
        <w:t>本技术条件所使用的标准如与投标方所执行的标准水平不一致时，按较高标准执行</w:t>
      </w:r>
      <w:bookmarkEnd w:id="2"/>
      <w:r>
        <w:rPr>
          <w:rFonts w:hint="eastAsia" w:cs="微软雅黑" w:asciiTheme="minorEastAsia" w:hAnsiTheme="minorEastAsia" w:eastAsiaTheme="minorEastAsia"/>
          <w:sz w:val="24"/>
        </w:rPr>
        <w:t>。如果本技术条件与现行使用的有关国家标准以及部颁标准有明显抵触的条文，投标方应及时书面通知招标方进行解决。</w:t>
      </w:r>
    </w:p>
    <w:p>
      <w:pPr>
        <w:snapToGrid w:val="0"/>
        <w:spacing w:line="480" w:lineRule="exact"/>
        <w:ind w:firstLine="480" w:firstLineChars="200"/>
        <w:rPr>
          <w:rFonts w:cs="微软雅黑" w:asciiTheme="minorEastAsia" w:hAnsiTheme="minorEastAsia" w:eastAsiaTheme="minorEastAsia"/>
          <w:sz w:val="24"/>
        </w:rPr>
      </w:pPr>
      <w:r>
        <w:rPr>
          <w:rFonts w:hint="eastAsia" w:cs="微软雅黑" w:asciiTheme="minorEastAsia" w:hAnsiTheme="minorEastAsia" w:eastAsiaTheme="minorEastAsia"/>
          <w:sz w:val="24"/>
        </w:rPr>
        <w:t>1.4投标方保证所提供的产品必须完全符合本技术条件，并保证供货的完整性和满足安装、使用安全、可靠的要求。在现场安装、调试、试生产或生产过程中，如因设计缺陷、产品质量等供方原因造成发生质量或安全事故，供方全部承担由此造成的损失和后果，需方不承担任何责任。</w:t>
      </w:r>
    </w:p>
    <w:p>
      <w:pPr>
        <w:snapToGrid w:val="0"/>
        <w:spacing w:line="480" w:lineRule="exact"/>
        <w:ind w:firstLine="480" w:firstLineChars="200"/>
        <w:rPr>
          <w:rFonts w:cs="微软雅黑" w:asciiTheme="minorEastAsia" w:hAnsiTheme="minorEastAsia" w:eastAsiaTheme="minorEastAsia"/>
          <w:sz w:val="24"/>
        </w:rPr>
      </w:pPr>
      <w:r>
        <w:rPr>
          <w:rFonts w:hint="eastAsia" w:cs="微软雅黑" w:asciiTheme="minorEastAsia" w:hAnsiTheme="minorEastAsia" w:eastAsiaTheme="minorEastAsia"/>
          <w:sz w:val="24"/>
        </w:rPr>
        <w:t>1.5招标方提供给投标方的设计条件如有遗漏，投标方有责任向甲方书面索取。投标方有责任对本招标技术条件中的技术条款提出补充。若在安装运行中发现缺项或不能满足规定的技术条款工作需要时，由投标方负责补齐且不得增加费用。</w:t>
      </w:r>
    </w:p>
    <w:p>
      <w:pPr>
        <w:snapToGrid w:val="0"/>
        <w:spacing w:line="480" w:lineRule="exact"/>
        <w:ind w:firstLine="480" w:firstLineChars="200"/>
        <w:rPr>
          <w:rFonts w:cs="微软雅黑" w:asciiTheme="minorEastAsia" w:hAnsiTheme="minorEastAsia" w:eastAsiaTheme="minorEastAsia"/>
          <w:sz w:val="24"/>
        </w:rPr>
      </w:pPr>
      <w:r>
        <w:rPr>
          <w:rFonts w:hint="eastAsia" w:cs="微软雅黑" w:asciiTheme="minorEastAsia" w:hAnsiTheme="minorEastAsia" w:eastAsiaTheme="minorEastAsia"/>
          <w:sz w:val="24"/>
        </w:rPr>
        <w:t>1.6如果投标方没有以书面方式对本技术条件的条文提出异议，招标方将认为投标方提供的产品完全符合本技术条件的要求。</w:t>
      </w:r>
    </w:p>
    <w:p>
      <w:pPr>
        <w:pStyle w:val="2"/>
        <w:spacing w:line="360" w:lineRule="auto"/>
        <w:ind w:firstLine="480" w:firstLineChars="200"/>
        <w:rPr>
          <w:rFonts w:cs="微软雅黑" w:asciiTheme="minorEastAsia" w:hAnsiTheme="minorEastAsia" w:eastAsiaTheme="minorEastAsia"/>
          <w:color w:val="auto"/>
          <w:kern w:val="2"/>
        </w:rPr>
      </w:pPr>
      <w:r>
        <w:rPr>
          <w:rFonts w:cs="微软雅黑" w:asciiTheme="minorEastAsia" w:hAnsiTheme="minorEastAsia" w:eastAsiaTheme="minorEastAsia"/>
          <w:color w:val="auto"/>
          <w:kern w:val="2"/>
        </w:rPr>
        <w:t>1.7投标方供应的产品应是技术先进并经过相近参数三年以上成功运行实践证明是成熟可靠的产品。</w:t>
      </w:r>
    </w:p>
    <w:p>
      <w:pPr>
        <w:pStyle w:val="2"/>
        <w:ind w:firstLine="480" w:firstLineChars="200"/>
        <w:rPr>
          <w:rFonts w:cs="微软雅黑" w:asciiTheme="minorEastAsia" w:hAnsiTheme="minorEastAsia" w:eastAsiaTheme="minorEastAsia"/>
          <w:color w:val="auto"/>
          <w:kern w:val="2"/>
        </w:rPr>
      </w:pPr>
    </w:p>
    <w:p>
      <w:pPr>
        <w:pStyle w:val="2"/>
        <w:rPr>
          <w:rFonts w:cs="微软雅黑" w:asciiTheme="minorEastAsia" w:hAnsiTheme="minorEastAsia" w:eastAsiaTheme="minorEastAsia"/>
          <w:color w:val="auto"/>
          <w:kern w:val="2"/>
        </w:rPr>
      </w:pPr>
      <w:r>
        <w:rPr>
          <w:rFonts w:hint="eastAsia" w:cs="宋体" w:asciiTheme="minorEastAsia" w:hAnsiTheme="minorEastAsia" w:eastAsiaTheme="minorEastAsia"/>
          <w:b/>
          <w:color w:val="auto"/>
          <w:sz w:val="24"/>
          <w:highlight w:val="none"/>
          <w:lang w:eastAsia="zh-CN"/>
        </w:rPr>
        <w:t>二、</w:t>
      </w:r>
      <w:r>
        <w:rPr>
          <w:rFonts w:hint="eastAsia" w:cs="微软雅黑" w:asciiTheme="minorEastAsia" w:hAnsiTheme="minorEastAsia" w:eastAsiaTheme="minorEastAsia"/>
          <w:b/>
          <w:color w:val="auto"/>
        </w:rPr>
        <w:t>项目概况及自然条件</w:t>
      </w:r>
    </w:p>
    <w:p>
      <w:pPr>
        <w:snapToGrid w:val="0"/>
        <w:spacing w:line="480" w:lineRule="exact"/>
        <w:ind w:firstLine="480" w:firstLineChars="200"/>
        <w:rPr>
          <w:rFonts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2.1  厂址概述：</w:t>
      </w:r>
    </w:p>
    <w:p>
      <w:pPr>
        <w:tabs>
          <w:tab w:val="left" w:pos="567"/>
        </w:tabs>
        <w:snapToGrid w:val="0"/>
        <w:spacing w:line="480" w:lineRule="exact"/>
        <w:ind w:firstLine="480" w:firstLineChars="200"/>
        <w:jc w:val="left"/>
        <w:rPr>
          <w:rFonts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本项目</w:t>
      </w:r>
      <w:r>
        <w:rPr>
          <w:rFonts w:hint="eastAsia" w:cs="微软雅黑" w:asciiTheme="minorEastAsia" w:hAnsiTheme="minorEastAsia" w:eastAsiaTheme="minorEastAsia"/>
          <w:sz w:val="24"/>
          <w:highlight w:val="none"/>
          <w:lang w:eastAsia="zh-CN"/>
        </w:rPr>
        <w:t>地址</w:t>
      </w:r>
      <w:r>
        <w:rPr>
          <w:rFonts w:hint="eastAsia" w:cs="微软雅黑" w:asciiTheme="minorEastAsia" w:hAnsiTheme="minorEastAsia" w:eastAsiaTheme="minorEastAsia"/>
          <w:sz w:val="24"/>
          <w:highlight w:val="none"/>
        </w:rPr>
        <w:t>位于</w:t>
      </w:r>
      <w:r>
        <w:rPr>
          <w:rFonts w:hint="eastAsia" w:cs="微软雅黑" w:asciiTheme="minorEastAsia" w:hAnsiTheme="minorEastAsia" w:eastAsiaTheme="minorEastAsia"/>
          <w:sz w:val="24"/>
          <w:highlight w:val="none"/>
          <w:lang w:eastAsia="zh-CN"/>
        </w:rPr>
        <w:t>靖西市湖润镇巡屯矿</w:t>
      </w:r>
      <w:r>
        <w:rPr>
          <w:rFonts w:hint="eastAsia" w:cs="微软雅黑" w:asciiTheme="minorEastAsia" w:hAnsiTheme="minorEastAsia" w:eastAsiaTheme="minorEastAsia"/>
          <w:sz w:val="24"/>
          <w:highlight w:val="none"/>
        </w:rPr>
        <w:t>。</w:t>
      </w:r>
    </w:p>
    <w:p>
      <w:pPr>
        <w:tabs>
          <w:tab w:val="left" w:pos="567"/>
        </w:tabs>
        <w:snapToGrid w:val="0"/>
        <w:spacing w:line="480" w:lineRule="exact"/>
        <w:ind w:firstLine="480" w:firstLineChars="200"/>
        <w:jc w:val="left"/>
        <w:rPr>
          <w:rFonts w:hint="eastAsia"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2.2  自然条件：</w:t>
      </w:r>
    </w:p>
    <w:p>
      <w:pPr>
        <w:tabs>
          <w:tab w:val="left" w:pos="567"/>
        </w:tabs>
        <w:snapToGrid w:val="0"/>
        <w:spacing w:line="480" w:lineRule="exact"/>
        <w:ind w:firstLine="480" w:firstLineChars="200"/>
        <w:jc w:val="left"/>
        <w:rPr>
          <w:rFonts w:cs="微软雅黑" w:asciiTheme="minorEastAsia" w:hAnsiTheme="minorEastAsia" w:eastAsiaTheme="minorEastAsia"/>
          <w:sz w:val="24"/>
          <w:highlight w:val="none"/>
        </w:rPr>
      </w:pPr>
      <w:r>
        <w:rPr>
          <w:rFonts w:hint="eastAsia" w:cs="宋体" w:asciiTheme="minorEastAsia" w:hAnsiTheme="minorEastAsia" w:eastAsiaTheme="minorEastAsia"/>
          <w:color w:val="auto"/>
          <w:sz w:val="24"/>
          <w:highlight w:val="none"/>
        </w:rPr>
        <w:t>亚热带季风气候，其特点是：年日照1600小时，雨量1200毫米以上,平均气温20.8-22.4度。</w:t>
      </w:r>
    </w:p>
    <w:p>
      <w:pPr>
        <w:snapToGrid w:val="0"/>
        <w:spacing w:line="480" w:lineRule="exact"/>
        <w:ind w:firstLine="480" w:firstLineChars="200"/>
        <w:rPr>
          <w:rFonts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2.</w:t>
      </w:r>
      <w:r>
        <w:rPr>
          <w:rFonts w:hint="eastAsia" w:cs="微软雅黑" w:asciiTheme="minorEastAsia" w:hAnsiTheme="minorEastAsia" w:eastAsiaTheme="minorEastAsia"/>
          <w:sz w:val="24"/>
          <w:highlight w:val="none"/>
          <w:lang w:val="en-US" w:eastAsia="zh-CN"/>
        </w:rPr>
        <w:t>3</w:t>
      </w:r>
      <w:r>
        <w:rPr>
          <w:rFonts w:hint="eastAsia" w:cs="微软雅黑" w:asciiTheme="minorEastAsia" w:hAnsiTheme="minorEastAsia" w:eastAsiaTheme="minorEastAsia"/>
          <w:sz w:val="24"/>
          <w:highlight w:val="none"/>
        </w:rPr>
        <w:t xml:space="preserve"> 气象条件：</w:t>
      </w:r>
    </w:p>
    <w:p>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2.3.1</w:t>
      </w:r>
      <w:r>
        <w:rPr>
          <w:rFonts w:hint="eastAsia" w:cs="宋体" w:asciiTheme="minorEastAsia" w:hAnsiTheme="minorEastAsia" w:eastAsiaTheme="minorEastAsia"/>
          <w:color w:val="auto"/>
          <w:sz w:val="24"/>
          <w:highlight w:val="none"/>
        </w:rPr>
        <w:t>气温</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年平均气温                       </w:t>
      </w:r>
      <w:r>
        <w:rPr>
          <w:rFonts w:hint="eastAsia" w:cs="宋体" w:asciiTheme="minorEastAsia" w:hAnsiTheme="minorEastAsia" w:eastAsiaTheme="minorEastAsia"/>
          <w:color w:val="auto"/>
          <w:sz w:val="24"/>
          <w:lang w:val="en-US" w:eastAsia="zh-CN"/>
        </w:rPr>
        <w:t xml:space="preserve">     </w:t>
      </w:r>
      <w:r>
        <w:rPr>
          <w:rFonts w:hint="eastAsia" w:cs="宋体" w:asciiTheme="minorEastAsia" w:hAnsiTheme="minorEastAsia" w:eastAsiaTheme="minorEastAsia"/>
          <w:color w:val="auto"/>
          <w:sz w:val="24"/>
        </w:rPr>
        <w:t>20.8-22.4 ℃</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最高气温                          </w:t>
      </w:r>
      <w:r>
        <w:rPr>
          <w:rFonts w:hint="eastAsia" w:cs="宋体" w:asciiTheme="minorEastAsia" w:hAnsiTheme="minorEastAsia" w:eastAsiaTheme="minorEastAsia"/>
          <w:color w:val="auto"/>
          <w:sz w:val="24"/>
          <w:lang w:val="en-US" w:eastAsia="zh-CN"/>
        </w:rPr>
        <w:t xml:space="preserve">    </w:t>
      </w:r>
      <w:r>
        <w:rPr>
          <w:rFonts w:hint="eastAsia" w:cs="宋体" w:asciiTheme="minorEastAsia" w:hAnsiTheme="minorEastAsia" w:eastAsiaTheme="minorEastAsia"/>
          <w:color w:val="auto"/>
          <w:sz w:val="24"/>
        </w:rPr>
        <w:t>39.5℃</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最冷气温                          </w:t>
      </w:r>
      <w:r>
        <w:rPr>
          <w:rFonts w:hint="eastAsia" w:cs="宋体" w:asciiTheme="minorEastAsia" w:hAnsiTheme="minorEastAsia" w:eastAsiaTheme="minorEastAsia"/>
          <w:color w:val="auto"/>
          <w:sz w:val="24"/>
          <w:lang w:val="en-US" w:eastAsia="zh-CN"/>
        </w:rPr>
        <w:t xml:space="preserve">    </w:t>
      </w:r>
      <w:r>
        <w:rPr>
          <w:rFonts w:hint="eastAsia" w:cs="宋体" w:asciiTheme="minorEastAsia" w:hAnsiTheme="minorEastAsia" w:eastAsiaTheme="minorEastAsia"/>
          <w:color w:val="auto"/>
          <w:sz w:val="24"/>
        </w:rPr>
        <w:t>1℃</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极端最高气温                     </w:t>
      </w:r>
      <w:r>
        <w:rPr>
          <w:rFonts w:hint="eastAsia" w:cs="宋体" w:asciiTheme="minorEastAsia" w:hAnsiTheme="minorEastAsia" w:eastAsiaTheme="minorEastAsia"/>
          <w:color w:val="auto"/>
          <w:sz w:val="24"/>
          <w:lang w:val="en-US" w:eastAsia="zh-CN"/>
        </w:rPr>
        <w:t xml:space="preserve"> </w:t>
      </w:r>
      <w:r>
        <w:rPr>
          <w:rFonts w:hint="eastAsia" w:cs="宋体"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lang w:val="en-US" w:eastAsia="zh-CN"/>
        </w:rPr>
        <w:t xml:space="preserve">   </w:t>
      </w:r>
      <w:r>
        <w:rPr>
          <w:rFonts w:hint="eastAsia" w:cs="宋体" w:asciiTheme="minorEastAsia" w:hAnsiTheme="minorEastAsia" w:eastAsiaTheme="minorEastAsia"/>
          <w:color w:val="auto"/>
          <w:sz w:val="24"/>
        </w:rPr>
        <w:t>42.6℃</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2.3.2</w:t>
      </w:r>
      <w:r>
        <w:rPr>
          <w:rFonts w:hint="eastAsia" w:cs="宋体" w:asciiTheme="minorEastAsia" w:hAnsiTheme="minorEastAsia" w:eastAsiaTheme="minorEastAsia"/>
          <w:color w:val="auto"/>
          <w:sz w:val="24"/>
        </w:rPr>
        <w:t>空气湿度65%-90%</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2.3.3</w:t>
      </w:r>
      <w:r>
        <w:rPr>
          <w:rFonts w:hint="eastAsia" w:cs="宋体" w:asciiTheme="minorEastAsia" w:hAnsiTheme="minorEastAsia" w:eastAsiaTheme="minorEastAsia"/>
          <w:color w:val="auto"/>
          <w:sz w:val="24"/>
        </w:rPr>
        <w:t>大气压力</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年平均气压                            101.09kPa</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2.3.4</w:t>
      </w:r>
      <w:r>
        <w:rPr>
          <w:rFonts w:hint="eastAsia" w:cs="宋体" w:asciiTheme="minorEastAsia" w:hAnsiTheme="minorEastAsia" w:eastAsiaTheme="minorEastAsia"/>
          <w:color w:val="auto"/>
          <w:sz w:val="24"/>
        </w:rPr>
        <w:t>降雨量</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年平均降雨量                          1200mm</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2.3.5</w:t>
      </w:r>
      <w:r>
        <w:rPr>
          <w:rFonts w:hint="eastAsia" w:cs="宋体" w:asciiTheme="minorEastAsia" w:hAnsiTheme="minorEastAsia" w:eastAsiaTheme="minorEastAsia"/>
          <w:color w:val="auto"/>
          <w:sz w:val="24"/>
        </w:rPr>
        <w:t>风</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瞬时最大风速                    </w:t>
      </w:r>
      <w:r>
        <w:rPr>
          <w:rFonts w:hint="eastAsia" w:cs="宋体" w:asciiTheme="minorEastAsia" w:hAnsiTheme="minorEastAsia" w:eastAsiaTheme="minorEastAsia"/>
          <w:color w:val="auto"/>
          <w:sz w:val="24"/>
          <w:lang w:val="en-US" w:eastAsia="zh-CN"/>
        </w:rPr>
        <w:t xml:space="preserve">      </w:t>
      </w:r>
      <w:r>
        <w:rPr>
          <w:rFonts w:hint="eastAsia" w:cs="宋体" w:asciiTheme="minorEastAsia" w:hAnsiTheme="minorEastAsia" w:eastAsiaTheme="minorEastAsia"/>
          <w:color w:val="auto"/>
          <w:sz w:val="24"/>
        </w:rPr>
        <w:t>40m/s（地面以上10m处）</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风荷载                          </w:t>
      </w:r>
      <w:r>
        <w:rPr>
          <w:rFonts w:hint="eastAsia" w:cs="宋体" w:asciiTheme="minorEastAsia" w:hAnsiTheme="minorEastAsia" w:eastAsiaTheme="minorEastAsia"/>
          <w:color w:val="auto"/>
          <w:sz w:val="24"/>
          <w:lang w:val="en-US" w:eastAsia="zh-CN"/>
        </w:rPr>
        <w:t xml:space="preserve">      </w:t>
      </w:r>
      <w:r>
        <w:rPr>
          <w:rFonts w:hint="eastAsia" w:cs="宋体" w:asciiTheme="minorEastAsia" w:hAnsiTheme="minorEastAsia" w:eastAsiaTheme="minorEastAsia"/>
          <w:color w:val="auto"/>
          <w:sz w:val="24"/>
        </w:rPr>
        <w:t>0.40kPa（地面以上10m处）</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年平均风速                            2.9m/s</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年主导风向                            SSW</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夏季主导风向                          S-SSW</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冬季主导风向                          SSW</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2.3.6</w:t>
      </w:r>
      <w:r>
        <w:rPr>
          <w:rFonts w:hint="eastAsia" w:cs="宋体" w:asciiTheme="minorEastAsia" w:hAnsiTheme="minorEastAsia" w:eastAsiaTheme="minorEastAsia"/>
          <w:color w:val="auto"/>
          <w:sz w:val="24"/>
        </w:rPr>
        <w:t>地震设防烈度                     7度</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海拔高度                           </w:t>
      </w:r>
      <w:r>
        <w:rPr>
          <w:rFonts w:hint="eastAsia" w:cs="宋体" w:asciiTheme="minorEastAsia" w:hAnsiTheme="minorEastAsia" w:eastAsiaTheme="minorEastAsia"/>
          <w:color w:val="auto"/>
          <w:sz w:val="24"/>
          <w:lang w:val="en-US" w:eastAsia="zh-CN"/>
        </w:rPr>
        <w:t xml:space="preserve">   </w:t>
      </w:r>
      <w:r>
        <w:rPr>
          <w:rFonts w:hint="eastAsia" w:cs="宋体" w:asciiTheme="minorEastAsia" w:hAnsiTheme="minorEastAsia" w:eastAsiaTheme="minorEastAsia"/>
          <w:color w:val="auto"/>
          <w:sz w:val="24"/>
        </w:rPr>
        <w:t>400m</w:t>
      </w:r>
    </w:p>
    <w:p>
      <w:pPr>
        <w:snapToGrid w:val="0"/>
        <w:spacing w:line="480" w:lineRule="exact"/>
        <w:ind w:firstLine="480" w:firstLineChars="200"/>
        <w:rPr>
          <w:rFonts w:hint="default" w:cs="微软雅黑" w:asciiTheme="minorEastAsia" w:hAnsiTheme="minorEastAsia" w:eastAsiaTheme="minorEastAsia"/>
          <w:sz w:val="24"/>
          <w:highlight w:val="none"/>
          <w:lang w:val="en-US" w:eastAsia="zh-CN"/>
        </w:rPr>
      </w:pPr>
      <w:r>
        <w:rPr>
          <w:rFonts w:hint="eastAsia" w:cs="微软雅黑" w:asciiTheme="minorEastAsia" w:hAnsiTheme="minorEastAsia" w:eastAsiaTheme="minorEastAsia"/>
          <w:bCs/>
          <w:sz w:val="24"/>
          <w:highlight w:val="none"/>
        </w:rPr>
        <w:t>2.</w:t>
      </w:r>
      <w:r>
        <w:rPr>
          <w:rFonts w:hint="eastAsia" w:cs="微软雅黑" w:asciiTheme="minorEastAsia" w:hAnsiTheme="minorEastAsia" w:eastAsiaTheme="minorEastAsia"/>
          <w:bCs/>
          <w:sz w:val="24"/>
          <w:highlight w:val="none"/>
          <w:lang w:val="en-US" w:eastAsia="zh-CN"/>
        </w:rPr>
        <w:t>4</w:t>
      </w:r>
      <w:r>
        <w:rPr>
          <w:rFonts w:hint="eastAsia" w:cs="微软雅黑" w:asciiTheme="minorEastAsia" w:hAnsiTheme="minorEastAsia" w:eastAsiaTheme="minorEastAsia"/>
          <w:bCs/>
          <w:sz w:val="24"/>
          <w:highlight w:val="none"/>
        </w:rPr>
        <w:t xml:space="preserve"> 使用环境</w:t>
      </w:r>
      <w:r>
        <w:rPr>
          <w:rFonts w:hint="eastAsia" w:cs="微软雅黑" w:asciiTheme="minorEastAsia" w:hAnsiTheme="minorEastAsia" w:eastAsiaTheme="minorEastAsia"/>
          <w:bCs/>
          <w:sz w:val="24"/>
          <w:highlight w:val="none"/>
          <w:lang w:eastAsia="zh-CN"/>
        </w:rPr>
        <w:t>：</w:t>
      </w:r>
      <w:r>
        <w:rPr>
          <w:rFonts w:hint="eastAsia" w:cs="微软雅黑" w:asciiTheme="minorEastAsia" w:hAnsiTheme="minorEastAsia" w:eastAsiaTheme="minorEastAsia"/>
          <w:sz w:val="24"/>
          <w:highlight w:val="none"/>
          <w:lang w:val="en-US" w:eastAsia="zh-CN"/>
        </w:rPr>
        <w:t>有粉尘和有害气体等危害因素的金属非金属矿井中。</w:t>
      </w:r>
    </w:p>
    <w:p>
      <w:pPr>
        <w:numPr>
          <w:ilvl w:val="0"/>
          <w:numId w:val="0"/>
        </w:numPr>
        <w:tabs>
          <w:tab w:val="left" w:pos="567"/>
        </w:tabs>
        <w:snapToGrid w:val="0"/>
        <w:spacing w:line="360" w:lineRule="auto"/>
        <w:outlineLvl w:val="0"/>
        <w:rPr>
          <w:rFonts w:hint="eastAsia" w:cs="宋体" w:asciiTheme="minorEastAsia" w:hAnsiTheme="minorEastAsia" w:eastAsiaTheme="minorEastAsia"/>
          <w:b/>
          <w:color w:val="auto"/>
          <w:sz w:val="24"/>
          <w:highlight w:val="none"/>
          <w:lang w:eastAsia="zh-CN"/>
        </w:rPr>
      </w:pPr>
    </w:p>
    <w:bookmarkEnd w:id="0"/>
    <w:p>
      <w:pPr>
        <w:tabs>
          <w:tab w:val="left" w:pos="567"/>
        </w:tabs>
        <w:snapToGrid w:val="0"/>
        <w:spacing w:line="480" w:lineRule="exact"/>
        <w:rPr>
          <w:rFonts w:cs="微软雅黑" w:asciiTheme="minorEastAsia" w:hAnsiTheme="minorEastAsia" w:eastAsiaTheme="minorEastAsia"/>
          <w:b/>
          <w:sz w:val="24"/>
          <w:highlight w:val="none"/>
        </w:rPr>
      </w:pPr>
      <w:bookmarkStart w:id="3" w:name="page4"/>
      <w:bookmarkEnd w:id="3"/>
      <w:bookmarkStart w:id="4" w:name="_Toc9169"/>
      <w:r>
        <w:rPr>
          <w:rFonts w:hint="eastAsia" w:cs="微软雅黑" w:asciiTheme="minorEastAsia" w:hAnsiTheme="minorEastAsia" w:eastAsiaTheme="minorEastAsia"/>
          <w:b/>
          <w:sz w:val="24"/>
          <w:highlight w:val="none"/>
        </w:rPr>
        <w:t>三、主要性能参数要求</w:t>
      </w:r>
    </w:p>
    <w:p>
      <w:pPr>
        <w:tabs>
          <w:tab w:val="left" w:pos="567"/>
        </w:tabs>
        <w:snapToGrid w:val="0"/>
        <w:spacing w:line="480" w:lineRule="exact"/>
        <w:ind w:firstLine="480" w:firstLineChars="200"/>
        <w:jc w:val="left"/>
        <w:rPr>
          <w:rFonts w:hint="eastAsia" w:cs="微软雅黑" w:asciiTheme="minorEastAsia" w:hAnsiTheme="minorEastAsia" w:eastAsiaTheme="minorEastAsia"/>
          <w:sz w:val="24"/>
          <w:highlight w:val="none"/>
          <w:lang w:eastAsia="zh-CN"/>
        </w:rPr>
      </w:pPr>
      <w:r>
        <w:rPr>
          <w:rFonts w:hint="eastAsia" w:cs="微软雅黑" w:asciiTheme="minorEastAsia" w:hAnsiTheme="minorEastAsia" w:eastAsiaTheme="minorEastAsia"/>
          <w:sz w:val="24"/>
          <w:highlight w:val="none"/>
        </w:rPr>
        <w:t>3.1技术参数</w:t>
      </w:r>
      <w:r>
        <w:rPr>
          <w:rFonts w:hint="eastAsia" w:cs="微软雅黑" w:asciiTheme="minorEastAsia" w:hAnsiTheme="minorEastAsia" w:eastAsiaTheme="minorEastAsia"/>
          <w:sz w:val="24"/>
          <w:highlight w:val="none"/>
          <w:lang w:eastAsia="zh-CN"/>
        </w:rPr>
        <w:t>：</w:t>
      </w:r>
    </w:p>
    <w:p>
      <w:pPr>
        <w:tabs>
          <w:tab w:val="left" w:pos="567"/>
        </w:tabs>
        <w:snapToGrid w:val="0"/>
        <w:spacing w:line="480" w:lineRule="exact"/>
        <w:ind w:firstLine="480" w:firstLineChars="200"/>
        <w:jc w:val="left"/>
        <w:rPr>
          <w:rFonts w:hint="eastAsia" w:cs="微软雅黑" w:asciiTheme="minorEastAsia" w:hAnsiTheme="minorEastAsia" w:eastAsiaTheme="minorEastAsia"/>
          <w:sz w:val="24"/>
          <w:highlight w:val="none"/>
          <w:lang w:val="en-US" w:eastAsia="zh-CN"/>
        </w:rPr>
      </w:pPr>
      <w:r>
        <w:rPr>
          <w:rFonts w:hint="eastAsia" w:cs="微软雅黑" w:asciiTheme="minorEastAsia" w:hAnsiTheme="minorEastAsia" w:eastAsiaTheme="minorEastAsia"/>
          <w:sz w:val="24"/>
          <w:highlight w:val="none"/>
          <w:lang w:eastAsia="zh-CN"/>
        </w:rPr>
        <w:t>镀锌管：</w:t>
      </w:r>
      <w:r>
        <w:rPr>
          <w:rFonts w:hint="eastAsia" w:cs="微软雅黑" w:asciiTheme="minorEastAsia" w:hAnsiTheme="minorEastAsia" w:eastAsiaTheme="minorEastAsia"/>
          <w:sz w:val="24"/>
          <w:highlight w:val="none"/>
          <w:lang w:val="en-US" w:eastAsia="zh-CN"/>
        </w:rPr>
        <w:t>6米/条</w:t>
      </w:r>
    </w:p>
    <w:p>
      <w:pPr>
        <w:tabs>
          <w:tab w:val="left" w:pos="567"/>
        </w:tabs>
        <w:snapToGrid w:val="0"/>
        <w:spacing w:line="480" w:lineRule="exact"/>
        <w:ind w:firstLine="480" w:firstLineChars="200"/>
        <w:jc w:val="left"/>
        <w:rPr>
          <w:rFonts w:hint="eastAsia" w:cs="微软雅黑" w:asciiTheme="minorEastAsia" w:hAnsiTheme="minorEastAsia" w:eastAsiaTheme="minorEastAsia"/>
          <w:sz w:val="24"/>
          <w:highlight w:val="none"/>
          <w:lang w:eastAsia="zh-CN"/>
        </w:rPr>
      </w:pPr>
      <w:r>
        <w:rPr>
          <w:rFonts w:hint="eastAsia" w:cs="微软雅黑" w:asciiTheme="minorEastAsia" w:hAnsiTheme="minorEastAsia" w:eastAsiaTheme="minorEastAsia"/>
          <w:sz w:val="24"/>
          <w:highlight w:val="none"/>
          <w:lang w:eastAsia="zh-CN"/>
        </w:rPr>
        <w:t>3.2 材质要求：</w:t>
      </w:r>
    </w:p>
    <w:p>
      <w:pPr>
        <w:tabs>
          <w:tab w:val="left" w:pos="567"/>
        </w:tabs>
        <w:snapToGrid w:val="0"/>
        <w:spacing w:line="480" w:lineRule="exact"/>
        <w:ind w:firstLine="480" w:firstLineChars="200"/>
        <w:jc w:val="left"/>
        <w:rPr>
          <w:rFonts w:hint="eastAsia"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lang w:val="en-US" w:eastAsia="zh-CN"/>
        </w:rPr>
        <w:t>3.2.1镀锌管：</w:t>
      </w:r>
      <w:r>
        <w:rPr>
          <w:rFonts w:hint="eastAsia" w:cs="微软雅黑" w:asciiTheme="minorEastAsia" w:hAnsiTheme="minorEastAsia" w:eastAsiaTheme="minorEastAsia"/>
          <w:sz w:val="24"/>
          <w:highlight w:val="none"/>
          <w:lang w:eastAsia="zh-CN"/>
        </w:rPr>
        <w:t>低碳钢，</w:t>
      </w:r>
      <w:r>
        <w:rPr>
          <w:rFonts w:hint="eastAsia" w:cs="微软雅黑" w:asciiTheme="minorEastAsia" w:hAnsiTheme="minorEastAsia" w:eastAsiaTheme="minorEastAsia"/>
          <w:sz w:val="24"/>
          <w:highlight w:val="none"/>
        </w:rPr>
        <w:t>符合国家标准GB / T 700中的Q215、Q235或Q275</w:t>
      </w:r>
    </w:p>
    <w:p>
      <w:pPr>
        <w:pStyle w:val="2"/>
        <w:ind w:firstLine="480" w:firstLineChars="200"/>
        <w:rPr>
          <w:rFonts w:hint="eastAsia" w:cs="微软雅黑" w:asciiTheme="minorEastAsia" w:hAnsiTheme="minorEastAsia" w:eastAsiaTheme="minorEastAsia"/>
          <w:sz w:val="24"/>
          <w:highlight w:val="none"/>
          <w:lang w:eastAsia="zh-CN"/>
        </w:rPr>
      </w:pPr>
      <w:r>
        <w:rPr>
          <w:rFonts w:hint="eastAsia" w:cs="微软雅黑" w:asciiTheme="minorEastAsia" w:hAnsiTheme="minorEastAsia" w:eastAsiaTheme="minorEastAsia"/>
          <w:sz w:val="24"/>
          <w:highlight w:val="none"/>
          <w:lang w:val="en-US" w:eastAsia="zh-CN"/>
        </w:rPr>
        <w:t>3.2.2 法兰片：</w:t>
      </w:r>
      <w:r>
        <w:rPr>
          <w:rFonts w:hint="eastAsia" w:cs="微软雅黑" w:asciiTheme="minorEastAsia" w:hAnsiTheme="minorEastAsia" w:eastAsiaTheme="minorEastAsia"/>
          <w:sz w:val="24"/>
          <w:highlight w:val="none"/>
          <w:lang w:eastAsia="zh-CN"/>
        </w:rPr>
        <w:t>碳钢</w:t>
      </w:r>
    </w:p>
    <w:p>
      <w:pPr>
        <w:pStyle w:val="2"/>
        <w:ind w:firstLine="480" w:firstLineChars="200"/>
        <w:rPr>
          <w:rFonts w:hint="eastAsia" w:cs="微软雅黑" w:asciiTheme="minorEastAsia" w:hAnsiTheme="minorEastAsia" w:eastAsiaTheme="minorEastAsia"/>
          <w:sz w:val="24"/>
          <w:highlight w:val="none"/>
          <w:lang w:val="en-US" w:eastAsia="zh-CN"/>
        </w:rPr>
      </w:pPr>
      <w:r>
        <w:rPr>
          <w:rFonts w:hint="eastAsia" w:cs="微软雅黑" w:asciiTheme="minorEastAsia" w:hAnsiTheme="minorEastAsia" w:eastAsiaTheme="minorEastAsia"/>
          <w:sz w:val="24"/>
          <w:highlight w:val="none"/>
          <w:lang w:val="en-US" w:eastAsia="zh-CN"/>
        </w:rPr>
        <w:t>3.2.3 螺  栓：碳钢</w:t>
      </w:r>
    </w:p>
    <w:p>
      <w:pPr>
        <w:pStyle w:val="2"/>
        <w:ind w:firstLine="480" w:firstLineChars="200"/>
        <w:rPr>
          <w:rFonts w:hint="default" w:cs="微软雅黑" w:asciiTheme="minorEastAsia" w:hAnsiTheme="minorEastAsia" w:eastAsiaTheme="minorEastAsia"/>
          <w:sz w:val="24"/>
          <w:highlight w:val="none"/>
          <w:lang w:val="en-US" w:eastAsia="zh-CN"/>
        </w:rPr>
      </w:pPr>
      <w:r>
        <w:rPr>
          <w:rFonts w:hint="eastAsia" w:cs="微软雅黑" w:asciiTheme="minorEastAsia" w:hAnsiTheme="minorEastAsia" w:eastAsiaTheme="minorEastAsia"/>
          <w:sz w:val="24"/>
          <w:highlight w:val="none"/>
          <w:lang w:val="en-US" w:eastAsia="zh-CN"/>
        </w:rPr>
        <w:t>3.2.4 低速风表（机械）：不锈钢</w:t>
      </w:r>
    </w:p>
    <w:p>
      <w:pPr>
        <w:pStyle w:val="2"/>
        <w:rPr>
          <w:rFonts w:hint="default"/>
          <w:color w:val="FF0000"/>
          <w:lang w:val="en-US" w:eastAsia="zh-CN"/>
        </w:rPr>
      </w:pPr>
      <w:r>
        <w:rPr>
          <w:rFonts w:hint="eastAsia" w:cs="微软雅黑" w:asciiTheme="minorEastAsia" w:hAnsiTheme="minorEastAsia" w:eastAsiaTheme="minorEastAsia"/>
          <w:sz w:val="24"/>
          <w:highlight w:val="none"/>
          <w:lang w:val="en-US" w:eastAsia="zh-CN"/>
        </w:rPr>
        <w:t xml:space="preserve">    3.3 低速风表（机械）符合矿用标准，</w:t>
      </w:r>
      <w:r>
        <w:rPr>
          <w:rFonts w:hint="eastAsia" w:cs="微软雅黑" w:asciiTheme="minorEastAsia" w:hAnsiTheme="minorEastAsia" w:eastAsiaTheme="minorEastAsia"/>
          <w:color w:val="auto"/>
          <w:sz w:val="24"/>
          <w:highlight w:val="none"/>
          <w:lang w:val="en-US" w:eastAsia="zh-CN"/>
        </w:rPr>
        <w:t>具有MA或KA标志证书</w:t>
      </w:r>
    </w:p>
    <w:p>
      <w:pPr>
        <w:tabs>
          <w:tab w:val="left" w:pos="567"/>
        </w:tabs>
        <w:snapToGrid w:val="0"/>
        <w:spacing w:line="480" w:lineRule="exact"/>
        <w:ind w:firstLine="480" w:firstLineChars="200"/>
        <w:jc w:val="left"/>
        <w:rPr>
          <w:rFonts w:hint="eastAsia" w:cs="微软雅黑" w:asciiTheme="minorEastAsia" w:hAnsiTheme="minorEastAsia" w:eastAsiaTheme="minorEastAsia"/>
          <w:sz w:val="24"/>
          <w:highlight w:val="none"/>
          <w:lang w:eastAsia="zh-CN"/>
        </w:rPr>
      </w:pPr>
      <w:r>
        <w:rPr>
          <w:rFonts w:hint="eastAsia" w:cs="微软雅黑" w:asciiTheme="minorEastAsia" w:hAnsiTheme="minorEastAsia" w:eastAsiaTheme="minorEastAsia"/>
          <w:sz w:val="24"/>
          <w:highlight w:val="none"/>
          <w:lang w:eastAsia="zh-CN"/>
        </w:rPr>
        <w:t>3.</w:t>
      </w:r>
      <w:r>
        <w:rPr>
          <w:rFonts w:hint="eastAsia" w:cs="微软雅黑" w:asciiTheme="minorEastAsia" w:hAnsiTheme="minorEastAsia" w:eastAsiaTheme="minorEastAsia"/>
          <w:sz w:val="24"/>
          <w:highlight w:val="none"/>
          <w:lang w:val="en-US" w:eastAsia="zh-CN"/>
        </w:rPr>
        <w:t>4</w:t>
      </w:r>
      <w:r>
        <w:rPr>
          <w:rFonts w:hint="eastAsia" w:cs="微软雅黑" w:asciiTheme="minorEastAsia" w:hAnsiTheme="minorEastAsia" w:eastAsiaTheme="minorEastAsia"/>
          <w:sz w:val="24"/>
          <w:highlight w:val="none"/>
          <w:lang w:eastAsia="zh-CN"/>
        </w:rPr>
        <w:t xml:space="preserve"> 执行标准: </w:t>
      </w:r>
    </w:p>
    <w:p>
      <w:pPr>
        <w:tabs>
          <w:tab w:val="left" w:pos="567"/>
        </w:tabs>
        <w:snapToGrid w:val="0"/>
        <w:spacing w:line="480" w:lineRule="exact"/>
        <w:ind w:firstLine="480" w:firstLineChars="200"/>
        <w:jc w:val="left"/>
        <w:rPr>
          <w:rFonts w:hint="eastAsia" w:cs="微软雅黑" w:asciiTheme="minorEastAsia" w:hAnsiTheme="minorEastAsia" w:eastAsiaTheme="minorEastAsia"/>
          <w:sz w:val="24"/>
          <w:highlight w:val="none"/>
          <w:lang w:val="en-US" w:eastAsia="zh-CN"/>
        </w:rPr>
      </w:pPr>
      <w:r>
        <w:rPr>
          <w:rFonts w:hint="eastAsia" w:cs="微软雅黑" w:asciiTheme="minorEastAsia" w:hAnsiTheme="minorEastAsia" w:eastAsiaTheme="minorEastAsia"/>
          <w:sz w:val="24"/>
          <w:highlight w:val="none"/>
          <w:lang w:val="en-US" w:eastAsia="zh-CN"/>
        </w:rPr>
        <w:t>GB/T3091-2008   钢管</w:t>
      </w:r>
    </w:p>
    <w:p>
      <w:pPr>
        <w:tabs>
          <w:tab w:val="left" w:pos="567"/>
        </w:tabs>
        <w:snapToGrid w:val="0"/>
        <w:spacing w:line="480" w:lineRule="exact"/>
        <w:ind w:firstLine="480" w:firstLineChars="200"/>
        <w:jc w:val="left"/>
        <w:rPr>
          <w:rFonts w:hint="eastAsia" w:cs="微软雅黑" w:asciiTheme="minorEastAsia" w:hAnsiTheme="minorEastAsia" w:eastAsiaTheme="minorEastAsia"/>
          <w:sz w:val="24"/>
          <w:highlight w:val="none"/>
          <w:lang w:val="en-US" w:eastAsia="zh-CN"/>
        </w:rPr>
      </w:pPr>
      <w:r>
        <w:rPr>
          <w:rFonts w:hint="eastAsia" w:cs="微软雅黑" w:asciiTheme="minorEastAsia" w:hAnsiTheme="minorEastAsia" w:eastAsiaTheme="minorEastAsia"/>
          <w:sz w:val="24"/>
          <w:highlight w:val="none"/>
          <w:lang w:val="en-US" w:eastAsia="zh-CN"/>
        </w:rPr>
        <w:t>GB/T2518-2008   涂锌钢管</w:t>
      </w:r>
    </w:p>
    <w:p>
      <w:pPr>
        <w:tabs>
          <w:tab w:val="left" w:pos="567"/>
        </w:tabs>
        <w:snapToGrid w:val="0"/>
        <w:spacing w:line="480" w:lineRule="exact"/>
        <w:ind w:firstLine="480" w:firstLineChars="200"/>
        <w:jc w:val="left"/>
        <w:rPr>
          <w:rFonts w:hint="eastAsia" w:cs="微软雅黑" w:asciiTheme="minorEastAsia" w:hAnsiTheme="minorEastAsia" w:eastAsiaTheme="minorEastAsia"/>
          <w:sz w:val="24"/>
          <w:highlight w:val="none"/>
          <w:lang w:val="en-US" w:eastAsia="zh-CN"/>
        </w:rPr>
      </w:pPr>
      <w:r>
        <w:rPr>
          <w:rFonts w:hint="eastAsia" w:cs="微软雅黑" w:asciiTheme="minorEastAsia" w:hAnsiTheme="minorEastAsia" w:eastAsiaTheme="minorEastAsia"/>
          <w:sz w:val="24"/>
          <w:highlight w:val="none"/>
          <w:lang w:val="en-US" w:eastAsia="zh-CN"/>
        </w:rPr>
        <w:t>GB/T 3091       焊接钢管</w:t>
      </w:r>
    </w:p>
    <w:p>
      <w:pPr>
        <w:tabs>
          <w:tab w:val="left" w:pos="567"/>
        </w:tabs>
        <w:snapToGrid w:val="0"/>
        <w:spacing w:line="480" w:lineRule="exact"/>
        <w:ind w:firstLine="480" w:firstLineChars="200"/>
        <w:jc w:val="left"/>
        <w:rPr>
          <w:rFonts w:hint="eastAsia" w:cs="微软雅黑" w:asciiTheme="minorEastAsia" w:hAnsiTheme="minorEastAsia" w:eastAsiaTheme="minorEastAsia"/>
          <w:sz w:val="24"/>
          <w:highlight w:val="none"/>
          <w:lang w:val="en-US" w:eastAsia="zh-CN"/>
        </w:rPr>
      </w:pPr>
      <w:r>
        <w:rPr>
          <w:rFonts w:hint="eastAsia" w:cs="微软雅黑" w:asciiTheme="minorEastAsia" w:hAnsiTheme="minorEastAsia" w:eastAsiaTheme="minorEastAsia"/>
          <w:sz w:val="24"/>
          <w:highlight w:val="none"/>
          <w:lang w:val="en-US" w:eastAsia="zh-CN"/>
        </w:rPr>
        <w:t>GB/T 13793      长焊接钢管</w:t>
      </w:r>
    </w:p>
    <w:p>
      <w:pPr>
        <w:pStyle w:val="2"/>
        <w:ind w:firstLine="480" w:firstLineChars="200"/>
        <w:rPr>
          <w:rFonts w:hint="default" w:cs="微软雅黑" w:asciiTheme="minorEastAsia" w:hAnsiTheme="minorEastAsia" w:eastAsiaTheme="minorEastAsia"/>
          <w:color w:val="auto"/>
          <w:kern w:val="2"/>
          <w:sz w:val="24"/>
          <w:szCs w:val="24"/>
          <w:highlight w:val="none"/>
          <w:lang w:val="en-US" w:eastAsia="zh-CN" w:bidi="ar-SA"/>
        </w:rPr>
      </w:pPr>
      <w:r>
        <w:rPr>
          <w:rFonts w:hint="eastAsia" w:cs="微软雅黑" w:asciiTheme="minorEastAsia" w:hAnsiTheme="minorEastAsia" w:eastAsiaTheme="minorEastAsia"/>
          <w:color w:val="auto"/>
          <w:kern w:val="2"/>
          <w:sz w:val="24"/>
          <w:szCs w:val="24"/>
          <w:highlight w:val="none"/>
          <w:lang w:val="en-US" w:eastAsia="zh-CN" w:bidi="ar-SA"/>
        </w:rPr>
        <w:t xml:space="preserve">GB/T9113~GB9124—2000   </w:t>
      </w:r>
      <w:r>
        <w:rPr>
          <w:rFonts w:hint="default" w:cs="微软雅黑" w:asciiTheme="minorEastAsia" w:hAnsiTheme="minorEastAsia" w:eastAsiaTheme="minorEastAsia"/>
          <w:color w:val="auto"/>
          <w:kern w:val="2"/>
          <w:sz w:val="24"/>
          <w:szCs w:val="24"/>
          <w:highlight w:val="none"/>
          <w:lang w:val="en-US" w:eastAsia="zh-CN" w:bidi="ar-SA"/>
        </w:rPr>
        <w:t>法兰标准</w:t>
      </w:r>
    </w:p>
    <w:p>
      <w:pPr>
        <w:pStyle w:val="2"/>
        <w:ind w:firstLine="480" w:firstLineChars="200"/>
        <w:rPr>
          <w:rFonts w:hint="default" w:cs="微软雅黑" w:asciiTheme="minorEastAsia" w:hAnsiTheme="minorEastAsia" w:eastAsiaTheme="minorEastAsia"/>
          <w:color w:val="auto"/>
          <w:kern w:val="2"/>
          <w:sz w:val="24"/>
          <w:szCs w:val="24"/>
          <w:highlight w:val="none"/>
          <w:lang w:val="en-US" w:eastAsia="zh-CN" w:bidi="ar-SA"/>
        </w:rPr>
      </w:pPr>
      <w:r>
        <w:rPr>
          <w:rFonts w:hint="eastAsia" w:cs="微软雅黑" w:asciiTheme="minorEastAsia" w:hAnsiTheme="minorEastAsia" w:eastAsiaTheme="minorEastAsia"/>
          <w:color w:val="auto"/>
          <w:kern w:val="2"/>
          <w:sz w:val="24"/>
          <w:szCs w:val="24"/>
          <w:highlight w:val="none"/>
          <w:lang w:val="en-US" w:eastAsia="zh-CN" w:bidi="ar-SA"/>
        </w:rPr>
        <w:t>JB/T 1700-2008  螺母、螺栓和螺塞</w:t>
      </w:r>
    </w:p>
    <w:p>
      <w:pPr>
        <w:pStyle w:val="2"/>
        <w:ind w:firstLine="480" w:firstLineChars="200"/>
        <w:rPr>
          <w:rFonts w:hint="eastAsia" w:cs="微软雅黑" w:asciiTheme="minorEastAsia" w:hAnsiTheme="minorEastAsia" w:eastAsiaTheme="minorEastAsia"/>
          <w:color w:val="auto"/>
          <w:kern w:val="2"/>
          <w:sz w:val="24"/>
          <w:szCs w:val="24"/>
          <w:highlight w:val="none"/>
          <w:lang w:val="en-US" w:eastAsia="zh-CN" w:bidi="ar-SA"/>
        </w:rPr>
      </w:pPr>
      <w:r>
        <w:rPr>
          <w:rFonts w:hint="eastAsia" w:cs="微软雅黑" w:asciiTheme="minorEastAsia" w:hAnsiTheme="minorEastAsia" w:eastAsiaTheme="minorEastAsia"/>
          <w:color w:val="auto"/>
          <w:kern w:val="2"/>
          <w:sz w:val="24"/>
          <w:szCs w:val="24"/>
          <w:highlight w:val="none"/>
          <w:lang w:val="en-US" w:eastAsia="zh-CN" w:bidi="ar-SA"/>
        </w:rPr>
        <w:t>MT380-95        煤矿用风速表</w:t>
      </w:r>
    </w:p>
    <w:p>
      <w:pPr>
        <w:tabs>
          <w:tab w:val="left" w:pos="567"/>
        </w:tabs>
        <w:snapToGrid w:val="0"/>
        <w:spacing w:line="480" w:lineRule="exact"/>
        <w:ind w:firstLine="480" w:firstLineChars="200"/>
        <w:jc w:val="left"/>
        <w:rPr>
          <w:rFonts w:hint="eastAsia" w:cs="微软雅黑" w:asciiTheme="minorEastAsia" w:hAnsiTheme="minorEastAsia" w:eastAsiaTheme="minorEastAsia"/>
          <w:sz w:val="24"/>
          <w:highlight w:val="none"/>
          <w:lang w:eastAsia="zh-CN"/>
        </w:rPr>
      </w:pPr>
      <w:r>
        <w:rPr>
          <w:rFonts w:hint="eastAsia" w:cs="微软雅黑" w:asciiTheme="minorEastAsia" w:hAnsiTheme="minorEastAsia" w:eastAsiaTheme="minorEastAsia"/>
          <w:sz w:val="24"/>
          <w:highlight w:val="none"/>
          <w:lang w:eastAsia="zh-CN"/>
        </w:rPr>
        <w:t xml:space="preserve">GB 16423  </w:t>
      </w:r>
      <w:r>
        <w:rPr>
          <w:rFonts w:hint="eastAsia" w:cs="微软雅黑" w:asciiTheme="minorEastAsia" w:hAnsiTheme="minorEastAsia" w:eastAsiaTheme="minorEastAsia"/>
          <w:sz w:val="24"/>
          <w:highlight w:val="none"/>
          <w:lang w:val="en-US" w:eastAsia="zh-CN"/>
        </w:rPr>
        <w:t xml:space="preserve">      </w:t>
      </w:r>
      <w:r>
        <w:rPr>
          <w:rFonts w:hint="eastAsia" w:cs="微软雅黑" w:asciiTheme="minorEastAsia" w:hAnsiTheme="minorEastAsia" w:eastAsiaTheme="minorEastAsia"/>
          <w:sz w:val="24"/>
          <w:highlight w:val="none"/>
          <w:lang w:eastAsia="zh-CN"/>
        </w:rPr>
        <w:t>金属非金属矿山安全规程</w:t>
      </w:r>
    </w:p>
    <w:p>
      <w:pPr>
        <w:pStyle w:val="2"/>
        <w:ind w:firstLine="480" w:firstLineChars="200"/>
        <w:rPr>
          <w:rFonts w:hint="eastAsia" w:cs="微软雅黑" w:asciiTheme="minorEastAsia" w:hAnsiTheme="minorEastAsia" w:eastAsiaTheme="minorEastAsia"/>
          <w:sz w:val="24"/>
          <w:highlight w:val="none"/>
          <w:lang w:eastAsia="zh-CN"/>
        </w:rPr>
      </w:pPr>
      <w:r>
        <w:rPr>
          <w:rFonts w:hint="eastAsia" w:cs="微软雅黑" w:asciiTheme="minorEastAsia" w:hAnsiTheme="minorEastAsia" w:eastAsiaTheme="minorEastAsia"/>
          <w:sz w:val="24"/>
          <w:highlight w:val="none"/>
          <w:lang w:eastAsia="zh-CN"/>
        </w:rPr>
        <w:t>矿安【2022】123号</w:t>
      </w:r>
      <w:r>
        <w:rPr>
          <w:rFonts w:hint="eastAsia" w:cs="微软雅黑" w:asciiTheme="minorEastAsia" w:hAnsiTheme="minorEastAsia" w:eastAsiaTheme="minorEastAsia"/>
          <w:sz w:val="24"/>
          <w:highlight w:val="none"/>
          <w:lang w:val="en-US" w:eastAsia="zh-CN"/>
        </w:rPr>
        <w:t xml:space="preserve">  </w:t>
      </w:r>
      <w:r>
        <w:rPr>
          <w:rFonts w:hint="eastAsia" w:cs="微软雅黑" w:asciiTheme="minorEastAsia" w:hAnsiTheme="minorEastAsia" w:eastAsiaTheme="minorEastAsia"/>
          <w:sz w:val="24"/>
          <w:highlight w:val="none"/>
          <w:lang w:eastAsia="zh-CN"/>
        </w:rPr>
        <w:t>《国家矿山安全监察局关于印发执行安全标志管理的矿用产品目录的通知》</w:t>
      </w:r>
    </w:p>
    <w:p>
      <w:pPr>
        <w:pStyle w:val="2"/>
        <w:rPr>
          <w:rFonts w:hint="eastAsia" w:cs="微软雅黑" w:asciiTheme="minorEastAsia" w:hAnsiTheme="minorEastAsia" w:eastAsiaTheme="minorEastAsia"/>
          <w:sz w:val="24"/>
          <w:highlight w:val="none"/>
          <w:lang w:eastAsia="zh-CN"/>
        </w:rPr>
      </w:pPr>
    </w:p>
    <w:p>
      <w:pPr>
        <w:pStyle w:val="2"/>
        <w:ind w:firstLine="480"/>
        <w:rPr>
          <w:rFonts w:hint="eastAsia"/>
          <w:color w:val="000000"/>
          <w:lang w:val="en-US" w:eastAsia="zh-CN"/>
        </w:rPr>
      </w:pPr>
    </w:p>
    <w:bookmarkEnd w:id="4"/>
    <w:p>
      <w:pPr>
        <w:snapToGrid w:val="0"/>
        <w:spacing w:line="480" w:lineRule="exact"/>
        <w:jc w:val="left"/>
        <w:rPr>
          <w:rFonts w:cs="微软雅黑" w:asciiTheme="minorEastAsia" w:hAnsiTheme="minorEastAsia" w:eastAsiaTheme="minorEastAsia"/>
          <w:b/>
          <w:bCs/>
          <w:kern w:val="0"/>
          <w:sz w:val="24"/>
        </w:rPr>
      </w:pPr>
      <w:r>
        <w:rPr>
          <w:rFonts w:hint="eastAsia" w:cs="微软雅黑" w:asciiTheme="minorEastAsia" w:hAnsiTheme="minorEastAsia" w:eastAsiaTheme="minorEastAsia"/>
          <w:b/>
          <w:bCs/>
          <w:kern w:val="0"/>
          <w:sz w:val="24"/>
        </w:rPr>
        <w:t>四、质量要求</w:t>
      </w:r>
    </w:p>
    <w:p>
      <w:pPr>
        <w:snapToGrid w:val="0"/>
        <w:spacing w:line="480" w:lineRule="exact"/>
        <w:ind w:firstLine="480" w:firstLineChars="200"/>
        <w:rPr>
          <w:rFonts w:cs="微软雅黑" w:asciiTheme="minorEastAsia" w:hAnsiTheme="minorEastAsia" w:eastAsiaTheme="minorEastAsia"/>
          <w:sz w:val="24"/>
        </w:rPr>
      </w:pPr>
      <w:r>
        <w:rPr>
          <w:rFonts w:hint="eastAsia" w:cs="微软雅黑" w:asciiTheme="minorEastAsia" w:hAnsiTheme="minorEastAsia" w:eastAsiaTheme="minorEastAsia"/>
          <w:sz w:val="24"/>
        </w:rPr>
        <w:t>4.1设计和制造不低于相关国家标准及行业标准的规定。从订货之日至乙方制造之日的这段时期内，如行业规范及国家标准更新时，按新标准执行。</w:t>
      </w:r>
    </w:p>
    <w:p>
      <w:pPr>
        <w:snapToGrid w:val="0"/>
        <w:spacing w:line="480" w:lineRule="exact"/>
        <w:ind w:firstLine="480" w:firstLineChars="200"/>
        <w:rPr>
          <w:rFonts w:cs="微软雅黑" w:asciiTheme="minorEastAsia" w:hAnsiTheme="minorEastAsia" w:eastAsiaTheme="minorEastAsia"/>
          <w:sz w:val="24"/>
        </w:rPr>
      </w:pPr>
      <w:r>
        <w:rPr>
          <w:rFonts w:hint="eastAsia" w:cs="微软雅黑" w:asciiTheme="minorEastAsia" w:hAnsiTheme="minorEastAsia" w:eastAsiaTheme="minorEastAsia"/>
          <w:sz w:val="24"/>
        </w:rPr>
        <w:t>4.2 应保证货物为全新、未使用的符合国家质量标准的合格品报价方应保证其提供的产品在正确安装、正常使用和保养条件下，在规定的使用寿命期内具有满意的性能。</w:t>
      </w:r>
    </w:p>
    <w:p>
      <w:pPr>
        <w:snapToGrid w:val="0"/>
        <w:spacing w:line="480" w:lineRule="exact"/>
        <w:ind w:firstLine="480" w:firstLineChars="200"/>
        <w:rPr>
          <w:rFonts w:cs="微软雅黑" w:asciiTheme="minorEastAsia" w:hAnsiTheme="minorEastAsia" w:eastAsiaTheme="minorEastAsia"/>
          <w:sz w:val="24"/>
        </w:rPr>
      </w:pPr>
      <w:r>
        <w:rPr>
          <w:rFonts w:hint="eastAsia" w:cs="微软雅黑" w:asciiTheme="minorEastAsia" w:hAnsiTheme="minorEastAsia" w:eastAsiaTheme="minorEastAsia"/>
          <w:sz w:val="24"/>
        </w:rPr>
        <w:t>4.3 交付的产品不应存在瑕疵或缺陷。对短期检验难以发现的隐蔽瑕疵，甲方享有在质保期届满前向乙方提出质量异议的权利。乙方对存在质量问题的产品，应予以免费修复、退换或者重做；如乙方不履行上述修复、退换、重做义务的，甲方有权解除合同，乙方应按合同条款执行相关约定。</w:t>
      </w:r>
    </w:p>
    <w:p>
      <w:pPr>
        <w:snapToGrid w:val="0"/>
        <w:spacing w:line="480" w:lineRule="exact"/>
        <w:ind w:firstLine="480" w:firstLineChars="200"/>
        <w:rPr>
          <w:rFonts w:cs="微软雅黑" w:asciiTheme="minorEastAsia" w:hAnsiTheme="minorEastAsia" w:eastAsiaTheme="minorEastAsia"/>
          <w:sz w:val="24"/>
        </w:rPr>
      </w:pPr>
      <w:r>
        <w:rPr>
          <w:rFonts w:hint="eastAsia" w:cs="微软雅黑" w:asciiTheme="minorEastAsia" w:hAnsiTheme="minorEastAsia" w:eastAsiaTheme="minorEastAsia"/>
          <w:sz w:val="24"/>
        </w:rPr>
        <w:t>4.4 因质量问题无法正常使用，经甲方指定的质量检验(鉴定)机构进行鉴定后，认为产品存在质量问题的，甲方有权解除合同，乙方应按合同条款执行相关约定。</w:t>
      </w:r>
    </w:p>
    <w:p>
      <w:pPr>
        <w:snapToGrid w:val="0"/>
        <w:spacing w:line="480" w:lineRule="exact"/>
        <w:ind w:firstLine="480" w:firstLineChars="200"/>
        <w:rPr>
          <w:rFonts w:hint="eastAsia" w:cs="微软雅黑" w:asciiTheme="minorEastAsia" w:hAnsiTheme="minorEastAsia" w:eastAsiaTheme="minorEastAsia"/>
          <w:sz w:val="24"/>
        </w:rPr>
      </w:pPr>
      <w:r>
        <w:rPr>
          <w:rFonts w:hint="eastAsia" w:cs="微软雅黑" w:asciiTheme="minorEastAsia" w:hAnsiTheme="minorEastAsia" w:eastAsiaTheme="minorEastAsia"/>
          <w:sz w:val="24"/>
        </w:rPr>
        <w:t>4.5 所供不合格产品给甲方造成的损失，甲方有权从质保金中扣除。</w:t>
      </w:r>
    </w:p>
    <w:p>
      <w:pPr>
        <w:snapToGrid w:val="0"/>
        <w:spacing w:line="480" w:lineRule="exact"/>
        <w:ind w:firstLine="480" w:firstLineChars="200"/>
        <w:rPr>
          <w:rFonts w:hint="eastAsia" w:cs="微软雅黑" w:asciiTheme="minorEastAsia" w:hAnsiTheme="minorEastAsia" w:eastAsiaTheme="minorEastAsia"/>
          <w:sz w:val="24"/>
        </w:rPr>
      </w:pPr>
      <w:r>
        <w:rPr>
          <w:rFonts w:hint="eastAsia" w:cs="微软雅黑" w:asciiTheme="minorEastAsia" w:hAnsiTheme="minorEastAsia" w:eastAsiaTheme="minorEastAsia"/>
          <w:sz w:val="24"/>
        </w:rPr>
        <w:t>4.6 合同履行过程中，乙方应向甲方提供满足甲方要求的性能测试报告、材料检验报告等。</w:t>
      </w:r>
    </w:p>
    <w:p>
      <w:pPr>
        <w:pStyle w:val="2"/>
      </w:pPr>
    </w:p>
    <w:p>
      <w:pPr>
        <w:tabs>
          <w:tab w:val="left" w:pos="567"/>
        </w:tabs>
        <w:snapToGrid w:val="0"/>
        <w:spacing w:line="480" w:lineRule="exact"/>
        <w:rPr>
          <w:rFonts w:cs="微软雅黑" w:asciiTheme="minorEastAsia" w:hAnsiTheme="minorEastAsia" w:eastAsiaTheme="minorEastAsia"/>
          <w:b/>
          <w:sz w:val="24"/>
        </w:rPr>
      </w:pPr>
      <w:bookmarkStart w:id="5" w:name="_Toc1146"/>
      <w:bookmarkStart w:id="6" w:name="_Toc16351"/>
      <w:r>
        <w:rPr>
          <w:rFonts w:hint="eastAsia" w:cs="微软雅黑" w:asciiTheme="minorEastAsia" w:hAnsiTheme="minorEastAsia" w:eastAsiaTheme="minorEastAsia"/>
          <w:b/>
          <w:sz w:val="24"/>
        </w:rPr>
        <w:t>五、供货</w:t>
      </w:r>
      <w:bookmarkEnd w:id="5"/>
      <w:r>
        <w:rPr>
          <w:rFonts w:hint="eastAsia" w:cs="微软雅黑" w:asciiTheme="minorEastAsia" w:hAnsiTheme="minorEastAsia" w:eastAsiaTheme="minorEastAsia"/>
          <w:b/>
          <w:sz w:val="24"/>
        </w:rPr>
        <w:t>清单</w:t>
      </w:r>
    </w:p>
    <w:bookmarkEnd w:id="6"/>
    <w:p>
      <w:pPr>
        <w:tabs>
          <w:tab w:val="left" w:pos="567"/>
        </w:tabs>
        <w:snapToGrid w:val="0"/>
        <w:spacing w:line="480" w:lineRule="exact"/>
        <w:ind w:firstLine="480" w:firstLineChars="200"/>
        <w:rPr>
          <w:rFonts w:hint="eastAsia"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5</w:t>
      </w:r>
      <w:r>
        <w:rPr>
          <w:rFonts w:cs="微软雅黑" w:asciiTheme="minorEastAsia" w:hAnsiTheme="minorEastAsia" w:eastAsiaTheme="minorEastAsia"/>
          <w:sz w:val="24"/>
          <w:highlight w:val="none"/>
        </w:rPr>
        <w:t>.1</w:t>
      </w:r>
      <w:r>
        <w:rPr>
          <w:rFonts w:hint="eastAsia" w:cs="微软雅黑" w:asciiTheme="minorEastAsia" w:hAnsiTheme="minorEastAsia" w:eastAsiaTheme="minorEastAsia"/>
          <w:sz w:val="24"/>
          <w:highlight w:val="none"/>
        </w:rPr>
        <w:t>供货清单</w:t>
      </w:r>
    </w:p>
    <w:tbl>
      <w:tblPr>
        <w:tblW w:w="78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51"/>
        <w:gridCol w:w="1374"/>
        <w:gridCol w:w="1356"/>
        <w:gridCol w:w="1481"/>
        <w:gridCol w:w="1479"/>
        <w:gridCol w:w="827"/>
        <w:gridCol w:w="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45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序号</w:t>
            </w:r>
          </w:p>
        </w:tc>
        <w:tc>
          <w:tcPr>
            <w:tcW w:w="137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物料编号</w:t>
            </w:r>
          </w:p>
        </w:tc>
        <w:tc>
          <w:tcPr>
            <w:tcW w:w="135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物料名称</w:t>
            </w:r>
          </w:p>
        </w:tc>
        <w:tc>
          <w:tcPr>
            <w:tcW w:w="148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规格型号</w:t>
            </w:r>
          </w:p>
        </w:tc>
        <w:tc>
          <w:tcPr>
            <w:tcW w:w="148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材质</w:t>
            </w:r>
          </w:p>
        </w:tc>
        <w:tc>
          <w:tcPr>
            <w:tcW w:w="82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计量单位</w:t>
            </w:r>
          </w:p>
        </w:tc>
        <w:tc>
          <w:tcPr>
            <w:tcW w:w="86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需求数量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2"/>
                <w:szCs w:val="22"/>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2"/>
                <w:szCs w:val="22"/>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2"/>
                <w:szCs w:val="22"/>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2"/>
                <w:szCs w:val="22"/>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2"/>
                <w:szCs w:val="22"/>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2"/>
                <w:szCs w:val="22"/>
                <w:u w:val="none"/>
              </w:rPr>
            </w:pPr>
          </w:p>
        </w:tc>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镀锌管</w:t>
            </w:r>
          </w:p>
        </w:tc>
        <w:tc>
          <w:tcPr>
            <w:tcW w:w="14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Φ100</w:t>
            </w:r>
          </w:p>
        </w:tc>
        <w:tc>
          <w:tcPr>
            <w:tcW w:w="14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低碳钢</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吨</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2"/>
                <w:szCs w:val="22"/>
                <w:u w:val="none"/>
              </w:rPr>
            </w:pPr>
          </w:p>
        </w:tc>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镀锌管</w:t>
            </w:r>
          </w:p>
        </w:tc>
        <w:tc>
          <w:tcPr>
            <w:tcW w:w="14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Φ80</w:t>
            </w:r>
          </w:p>
        </w:tc>
        <w:tc>
          <w:tcPr>
            <w:tcW w:w="14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低碳钢</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吨</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2"/>
                <w:szCs w:val="22"/>
                <w:u w:val="none"/>
              </w:rPr>
            </w:pPr>
          </w:p>
        </w:tc>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法兰片</w:t>
            </w:r>
          </w:p>
        </w:tc>
        <w:tc>
          <w:tcPr>
            <w:tcW w:w="14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Φ100（配垫片）</w:t>
            </w:r>
          </w:p>
        </w:tc>
        <w:tc>
          <w:tcPr>
            <w:tcW w:w="14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碳钢</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块</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2"/>
                <w:szCs w:val="22"/>
                <w:u w:val="none"/>
              </w:rPr>
            </w:pPr>
          </w:p>
        </w:tc>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法兰片</w:t>
            </w:r>
          </w:p>
        </w:tc>
        <w:tc>
          <w:tcPr>
            <w:tcW w:w="14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Φ80（配垫片）</w:t>
            </w:r>
          </w:p>
        </w:tc>
        <w:tc>
          <w:tcPr>
            <w:tcW w:w="14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碳钢</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块</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5</w:t>
            </w:r>
          </w:p>
        </w:tc>
        <w:tc>
          <w:tcPr>
            <w:tcW w:w="1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2"/>
                <w:szCs w:val="22"/>
                <w:u w:val="none"/>
              </w:rPr>
            </w:pPr>
          </w:p>
        </w:tc>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螺栓</w:t>
            </w:r>
          </w:p>
        </w:tc>
        <w:tc>
          <w:tcPr>
            <w:tcW w:w="14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Φ16×60（全牙配螺帽）</w:t>
            </w:r>
          </w:p>
        </w:tc>
        <w:tc>
          <w:tcPr>
            <w:tcW w:w="14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碳钢</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颗</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6</w:t>
            </w:r>
          </w:p>
        </w:tc>
        <w:tc>
          <w:tcPr>
            <w:tcW w:w="1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w:t>
            </w:r>
          </w:p>
        </w:tc>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低速风表（机械）</w:t>
            </w:r>
          </w:p>
        </w:tc>
        <w:tc>
          <w:tcPr>
            <w:tcW w:w="14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CFJ-5，具有MA或KA标志证书</w:t>
            </w:r>
          </w:p>
        </w:tc>
        <w:tc>
          <w:tcPr>
            <w:tcW w:w="14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不锈钢</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2</w:t>
            </w:r>
          </w:p>
        </w:tc>
      </w:tr>
    </w:tbl>
    <w:p>
      <w:pPr>
        <w:pStyle w:val="2"/>
        <w:rPr>
          <w:rFonts w:hint="eastAsia" w:eastAsiaTheme="minorEastAsia"/>
          <w:lang w:eastAsia="zh-CN"/>
        </w:rPr>
      </w:pPr>
      <w:bookmarkStart w:id="12" w:name="_GoBack"/>
      <w:bookmarkEnd w:id="12"/>
    </w:p>
    <w:p>
      <w:pPr>
        <w:tabs>
          <w:tab w:val="left" w:pos="567"/>
        </w:tabs>
        <w:snapToGrid w:val="0"/>
        <w:spacing w:line="480" w:lineRule="exact"/>
        <w:rPr>
          <w:rFonts w:cs="微软雅黑" w:asciiTheme="minorEastAsia" w:hAnsiTheme="minorEastAsia" w:eastAsiaTheme="minorEastAsia"/>
          <w:b/>
          <w:sz w:val="24"/>
        </w:rPr>
      </w:pPr>
      <w:r>
        <w:rPr>
          <w:rFonts w:hint="eastAsia" w:cs="微软雅黑" w:asciiTheme="minorEastAsia" w:hAnsiTheme="minorEastAsia" w:eastAsiaTheme="minorEastAsia"/>
          <w:b/>
          <w:sz w:val="24"/>
        </w:rPr>
        <w:t>六、交货</w:t>
      </w:r>
    </w:p>
    <w:p>
      <w:pPr>
        <w:snapToGrid w:val="0"/>
        <w:spacing w:line="480" w:lineRule="exact"/>
        <w:ind w:firstLine="480" w:firstLineChars="200"/>
        <w:rPr>
          <w:rFonts w:cs="微软雅黑" w:asciiTheme="minorEastAsia" w:hAnsiTheme="minorEastAsia" w:eastAsiaTheme="minorEastAsia"/>
          <w:kern w:val="0"/>
          <w:sz w:val="24"/>
          <w:highlight w:val="none"/>
        </w:rPr>
      </w:pPr>
      <w:r>
        <w:rPr>
          <w:rFonts w:hint="eastAsia" w:cs="微软雅黑" w:asciiTheme="minorEastAsia" w:hAnsiTheme="minorEastAsia" w:eastAsiaTheme="minorEastAsia"/>
          <w:kern w:val="0"/>
          <w:sz w:val="24"/>
          <w:highlight w:val="none"/>
        </w:rPr>
        <w:t>6.1 交货期：合同签订之日起</w:t>
      </w:r>
      <w:r>
        <w:rPr>
          <w:rFonts w:hint="eastAsia" w:cs="微软雅黑" w:asciiTheme="minorEastAsia" w:hAnsiTheme="minorEastAsia" w:eastAsiaTheme="minorEastAsia"/>
          <w:kern w:val="0"/>
          <w:sz w:val="24"/>
          <w:highlight w:val="none"/>
          <w:lang w:val="en-US" w:eastAsia="zh-CN"/>
        </w:rPr>
        <w:t>10</w:t>
      </w:r>
      <w:r>
        <w:rPr>
          <w:rFonts w:hint="eastAsia" w:cs="微软雅黑" w:asciiTheme="minorEastAsia" w:hAnsiTheme="minorEastAsia" w:eastAsiaTheme="minorEastAsia"/>
          <w:kern w:val="0"/>
          <w:sz w:val="24"/>
          <w:highlight w:val="none"/>
        </w:rPr>
        <w:t>日内全部到货。</w:t>
      </w:r>
    </w:p>
    <w:p>
      <w:pPr>
        <w:snapToGrid w:val="0"/>
        <w:spacing w:line="480" w:lineRule="exact"/>
        <w:ind w:firstLine="480" w:firstLineChars="200"/>
        <w:rPr>
          <w:rFonts w:cs="微软雅黑" w:asciiTheme="minorEastAsia" w:hAnsiTheme="minorEastAsia" w:eastAsiaTheme="minorEastAsia"/>
          <w:kern w:val="0"/>
          <w:sz w:val="24"/>
          <w:highlight w:val="none"/>
        </w:rPr>
      </w:pPr>
      <w:r>
        <w:rPr>
          <w:rFonts w:hint="eastAsia" w:cs="微软雅黑" w:asciiTheme="minorEastAsia" w:hAnsiTheme="minorEastAsia" w:eastAsiaTheme="minorEastAsia"/>
          <w:kern w:val="0"/>
          <w:sz w:val="24"/>
          <w:highlight w:val="none"/>
        </w:rPr>
        <w:t>6.2 交货地点：</w:t>
      </w:r>
      <w:r>
        <w:rPr>
          <w:rFonts w:hint="eastAsia" w:cs="微软雅黑" w:asciiTheme="minorEastAsia" w:hAnsiTheme="minorEastAsia" w:eastAsiaTheme="minorEastAsia"/>
          <w:sz w:val="24"/>
          <w:highlight w:val="none"/>
          <w:lang w:eastAsia="zh-CN"/>
        </w:rPr>
        <w:t>靖西市湖润镇巡屯矿</w:t>
      </w:r>
      <w:r>
        <w:rPr>
          <w:rFonts w:hint="eastAsia" w:cs="微软雅黑" w:asciiTheme="minorEastAsia" w:hAnsiTheme="minorEastAsia" w:eastAsiaTheme="minorEastAsia"/>
          <w:kern w:val="0"/>
          <w:sz w:val="24"/>
          <w:highlight w:val="none"/>
        </w:rPr>
        <w:t>。</w:t>
      </w:r>
    </w:p>
    <w:p>
      <w:pPr>
        <w:snapToGrid w:val="0"/>
        <w:spacing w:line="480" w:lineRule="exact"/>
        <w:ind w:firstLine="480" w:firstLineChars="200"/>
        <w:rPr>
          <w:rFonts w:cs="微软雅黑" w:asciiTheme="minorEastAsia" w:hAnsiTheme="minorEastAsia" w:eastAsiaTheme="minorEastAsia"/>
          <w:sz w:val="24"/>
        </w:rPr>
      </w:pPr>
      <w:r>
        <w:rPr>
          <w:rFonts w:hint="eastAsia" w:cs="微软雅黑" w:asciiTheme="minorEastAsia" w:hAnsiTheme="minorEastAsia" w:eastAsiaTheme="minorEastAsia"/>
          <w:kern w:val="0"/>
          <w:sz w:val="24"/>
        </w:rPr>
        <w:t>6.3 交货方式：由供方全部配送到需方施工现场，含运输，并根据本技术条件规定的标准进行验收，验收合格后交货。</w:t>
      </w:r>
    </w:p>
    <w:p>
      <w:pPr>
        <w:autoSpaceDE w:val="0"/>
        <w:autoSpaceDN w:val="0"/>
        <w:snapToGrid w:val="0"/>
        <w:spacing w:line="480" w:lineRule="exact"/>
        <w:jc w:val="left"/>
        <w:rPr>
          <w:rFonts w:hint="eastAsia" w:cs="微软雅黑" w:asciiTheme="minorEastAsia" w:hAnsiTheme="minorEastAsia" w:eastAsiaTheme="minorEastAsia"/>
          <w:b/>
          <w:bCs/>
          <w:kern w:val="0"/>
          <w:sz w:val="24"/>
        </w:rPr>
      </w:pPr>
    </w:p>
    <w:p>
      <w:pPr>
        <w:autoSpaceDE w:val="0"/>
        <w:autoSpaceDN w:val="0"/>
        <w:snapToGrid w:val="0"/>
        <w:spacing w:line="480" w:lineRule="exact"/>
        <w:jc w:val="left"/>
        <w:rPr>
          <w:rFonts w:cs="微软雅黑" w:asciiTheme="minorEastAsia" w:hAnsiTheme="minorEastAsia" w:eastAsiaTheme="minorEastAsia"/>
          <w:b/>
          <w:bCs/>
          <w:kern w:val="0"/>
          <w:sz w:val="24"/>
        </w:rPr>
      </w:pPr>
      <w:r>
        <w:rPr>
          <w:rFonts w:hint="eastAsia" w:cs="微软雅黑" w:asciiTheme="minorEastAsia" w:hAnsiTheme="minorEastAsia" w:eastAsiaTheme="minorEastAsia"/>
          <w:b/>
          <w:bCs/>
          <w:kern w:val="0"/>
          <w:sz w:val="24"/>
        </w:rPr>
        <w:t>七、</w:t>
      </w:r>
      <w:bookmarkStart w:id="7" w:name="_Toc112127830"/>
      <w:bookmarkStart w:id="8" w:name="_Toc112150965"/>
      <w:r>
        <w:rPr>
          <w:rFonts w:hint="eastAsia" w:cs="微软雅黑" w:asciiTheme="minorEastAsia" w:hAnsiTheme="minorEastAsia" w:eastAsiaTheme="minorEastAsia"/>
          <w:b/>
          <w:bCs/>
          <w:kern w:val="0"/>
          <w:sz w:val="24"/>
        </w:rPr>
        <w:t>违约责任</w:t>
      </w:r>
    </w:p>
    <w:bookmarkEnd w:id="7"/>
    <w:bookmarkEnd w:id="8"/>
    <w:p>
      <w:pPr>
        <w:snapToGrid w:val="0"/>
        <w:spacing w:line="480" w:lineRule="exact"/>
        <w:ind w:firstLine="480" w:firstLineChars="200"/>
        <w:rPr>
          <w:rFonts w:cs="微软雅黑" w:asciiTheme="minorEastAsia" w:hAnsiTheme="minorEastAsia" w:eastAsiaTheme="minorEastAsia"/>
          <w:sz w:val="24"/>
        </w:rPr>
      </w:pPr>
      <w:r>
        <w:rPr>
          <w:rFonts w:hint="eastAsia" w:cs="微软雅黑" w:asciiTheme="minorEastAsia" w:hAnsiTheme="minorEastAsia" w:eastAsiaTheme="minorEastAsia"/>
          <w:sz w:val="24"/>
        </w:rPr>
        <w:t>产品必须满足协议中规定的要求，否则每项罚款按照合同条款执行扣罚，且在甲方规定的时间内由乙方自费解决所发生的问题。</w:t>
      </w:r>
    </w:p>
    <w:p>
      <w:pPr>
        <w:autoSpaceDE w:val="0"/>
        <w:autoSpaceDN w:val="0"/>
        <w:snapToGrid w:val="0"/>
        <w:spacing w:line="480" w:lineRule="exact"/>
        <w:jc w:val="left"/>
        <w:rPr>
          <w:rFonts w:hint="eastAsia" w:cs="微软雅黑" w:asciiTheme="minorEastAsia" w:hAnsiTheme="minorEastAsia" w:eastAsiaTheme="minorEastAsia"/>
          <w:b/>
          <w:bCs/>
          <w:kern w:val="0"/>
          <w:sz w:val="24"/>
        </w:rPr>
      </w:pPr>
    </w:p>
    <w:p>
      <w:pPr>
        <w:autoSpaceDE w:val="0"/>
        <w:autoSpaceDN w:val="0"/>
        <w:snapToGrid w:val="0"/>
        <w:spacing w:line="480" w:lineRule="exact"/>
        <w:jc w:val="left"/>
        <w:rPr>
          <w:rFonts w:cs="微软雅黑" w:asciiTheme="minorEastAsia" w:hAnsiTheme="minorEastAsia" w:eastAsiaTheme="minorEastAsia"/>
          <w:b/>
          <w:bCs/>
          <w:kern w:val="0"/>
          <w:sz w:val="24"/>
        </w:rPr>
      </w:pPr>
      <w:r>
        <w:rPr>
          <w:rFonts w:hint="eastAsia" w:cs="微软雅黑" w:asciiTheme="minorEastAsia" w:hAnsiTheme="minorEastAsia" w:eastAsiaTheme="minorEastAsia"/>
          <w:b/>
          <w:bCs/>
          <w:kern w:val="0"/>
          <w:sz w:val="24"/>
        </w:rPr>
        <w:t>八、质保期</w:t>
      </w:r>
    </w:p>
    <w:p>
      <w:pPr>
        <w:snapToGrid w:val="0"/>
        <w:spacing w:line="480" w:lineRule="exact"/>
        <w:ind w:firstLine="480" w:firstLineChars="200"/>
        <w:rPr>
          <w:rFonts w:asciiTheme="minorEastAsia" w:hAnsiTheme="minorEastAsia" w:eastAsiaTheme="minorEastAsia" w:cstheme="minorEastAsia"/>
          <w:color w:val="auto"/>
          <w:sz w:val="24"/>
        </w:rPr>
      </w:pPr>
      <w:r>
        <w:rPr>
          <w:rFonts w:hint="eastAsia" w:cs="微软雅黑" w:asciiTheme="minorEastAsia" w:hAnsiTheme="minorEastAsia" w:eastAsiaTheme="minorEastAsia"/>
          <w:sz w:val="24"/>
          <w:highlight w:val="none"/>
        </w:rPr>
        <w:t>本产品保质期为</w:t>
      </w:r>
      <w:r>
        <w:rPr>
          <w:rFonts w:hint="eastAsia" w:cs="微软雅黑" w:asciiTheme="minorEastAsia" w:hAnsiTheme="minorEastAsia" w:eastAsiaTheme="minorEastAsia"/>
          <w:sz w:val="24"/>
          <w:highlight w:val="none"/>
          <w:lang w:eastAsia="zh-CN"/>
        </w:rPr>
        <w:t>一</w:t>
      </w:r>
      <w:r>
        <w:rPr>
          <w:rFonts w:hint="eastAsia" w:cs="微软雅黑" w:asciiTheme="minorEastAsia" w:hAnsiTheme="minorEastAsia" w:eastAsiaTheme="minorEastAsia"/>
          <w:sz w:val="24"/>
          <w:highlight w:val="none"/>
        </w:rPr>
        <w:t>年，从</w:t>
      </w:r>
      <w:r>
        <w:rPr>
          <w:rFonts w:hint="eastAsia" w:cs="微软雅黑" w:asciiTheme="minorEastAsia" w:hAnsiTheme="minorEastAsia" w:eastAsiaTheme="minorEastAsia"/>
          <w:sz w:val="24"/>
          <w:highlight w:val="none"/>
          <w:lang w:eastAsia="zh-CN"/>
        </w:rPr>
        <w:t>到货</w:t>
      </w:r>
      <w:r>
        <w:rPr>
          <w:rFonts w:hint="eastAsia" w:cs="微软雅黑" w:asciiTheme="minorEastAsia" w:hAnsiTheme="minorEastAsia" w:eastAsiaTheme="minorEastAsia"/>
          <w:sz w:val="24"/>
        </w:rPr>
        <w:t>验收合格之日算起。质保期内产品出现问题、损坏或性能无法满足安全使用要求的，由乙方负责免费更换，产品维修、人工、更换等全部费用由乙方负责。</w:t>
      </w:r>
      <w:bookmarkStart w:id="9" w:name="_Hlt26072246"/>
      <w:bookmarkEnd w:id="9"/>
      <w:bookmarkStart w:id="10" w:name="附件4交货进度"/>
      <w:bookmarkEnd w:id="10"/>
      <w:bookmarkStart w:id="11" w:name="附件技术资料和交付进度"/>
      <w:bookmarkEnd w:id="11"/>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drawing>
        <wp:inline distT="0" distB="0" distL="114300" distR="114300">
          <wp:extent cx="1304925" cy="314325"/>
          <wp:effectExtent l="0" t="0" r="5715" b="571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
                  <a:stretch>
                    <a:fillRect/>
                  </a:stretch>
                </pic:blipFill>
                <pic:spPr>
                  <a:xfrm>
                    <a:off x="0" y="0"/>
                    <a:ext cx="1304925" cy="314325"/>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526E75"/>
    <w:multiLevelType w:val="singleLevel"/>
    <w:tmpl w:val="3E526E75"/>
    <w:lvl w:ilvl="0" w:tentative="0">
      <w:start w:val="1"/>
      <w:numFmt w:val="decimal"/>
      <w:suff w:val="nothing"/>
      <w:lvlText w:val="%1、"/>
      <w:lvlJc w:val="left"/>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315" w:firstLine="0"/>
      </w:pPr>
      <w:rPr>
        <w:rFonts w:hint="eastAsia" w:ascii="黑体" w:hAnsi="Times New Roman" w:eastAsia="黑体"/>
        <w:b w:val="0"/>
        <w:i w:val="0"/>
        <w:sz w:val="21"/>
      </w:rPr>
    </w:lvl>
    <w:lvl w:ilvl="2" w:tentative="0">
      <w:start w:val="1"/>
      <w:numFmt w:val="decimal"/>
      <w:pStyle w:val="23"/>
      <w:suff w:val="nothing"/>
      <w:lvlText w:val="%1%2.%3　"/>
      <w:lvlJc w:val="left"/>
      <w:pPr>
        <w:ind w:left="630" w:firstLine="0"/>
      </w:pPr>
      <w:rPr>
        <w:rFonts w:hint="eastAsia" w:ascii="黑体" w:hAnsi="Times New Roman" w:eastAsia="黑体"/>
        <w:b w:val="0"/>
        <w:i w:val="0"/>
        <w:sz w:val="21"/>
      </w:rPr>
    </w:lvl>
    <w:lvl w:ilvl="3" w:tentative="0">
      <w:start w:val="1"/>
      <w:numFmt w:val="decimal"/>
      <w:pStyle w:val="22"/>
      <w:suff w:val="nothing"/>
      <w:lvlText w:val="%1%2.%3.%4　"/>
      <w:lvlJc w:val="left"/>
      <w:pPr>
        <w:ind w:left="840" w:firstLine="0"/>
      </w:pPr>
      <w:rPr>
        <w:rFonts w:hint="eastAsia" w:ascii="黑体" w:hAnsi="Times New Roman" w:eastAsia="黑体"/>
        <w:b w:val="0"/>
        <w:i w:val="0"/>
        <w:color w:val="000000"/>
        <w:sz w:val="21"/>
      </w:rPr>
    </w:lvl>
    <w:lvl w:ilvl="4" w:tentative="0">
      <w:start w:val="1"/>
      <w:numFmt w:val="decimal"/>
      <w:pStyle w:val="24"/>
      <w:suff w:val="nothing"/>
      <w:lvlText w:val="%1%2.%3.%4.%5　"/>
      <w:lvlJc w:val="left"/>
      <w:pPr>
        <w:ind w:left="105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0NjkzZDFkNjc1ZDAwN2UyZTQ2NDc0N2Y5OThhNWEifQ=="/>
  </w:docVars>
  <w:rsids>
    <w:rsidRoot w:val="009B6F96"/>
    <w:rsid w:val="00244AA0"/>
    <w:rsid w:val="002B658E"/>
    <w:rsid w:val="00486FAA"/>
    <w:rsid w:val="00574226"/>
    <w:rsid w:val="00603BE3"/>
    <w:rsid w:val="008D677A"/>
    <w:rsid w:val="009B6F96"/>
    <w:rsid w:val="00A540DE"/>
    <w:rsid w:val="00D60EE2"/>
    <w:rsid w:val="03951650"/>
    <w:rsid w:val="06A45D55"/>
    <w:rsid w:val="0A7668C1"/>
    <w:rsid w:val="0B134F76"/>
    <w:rsid w:val="0CC766B8"/>
    <w:rsid w:val="1128302B"/>
    <w:rsid w:val="113D378E"/>
    <w:rsid w:val="11D569E5"/>
    <w:rsid w:val="13C827C4"/>
    <w:rsid w:val="147F4A7C"/>
    <w:rsid w:val="17A74689"/>
    <w:rsid w:val="17E91D54"/>
    <w:rsid w:val="18B603ED"/>
    <w:rsid w:val="1E9502C7"/>
    <w:rsid w:val="1F11548E"/>
    <w:rsid w:val="1F7D0B79"/>
    <w:rsid w:val="1FAF37DD"/>
    <w:rsid w:val="209A1ED7"/>
    <w:rsid w:val="22B845CB"/>
    <w:rsid w:val="291774C9"/>
    <w:rsid w:val="2B9D2A26"/>
    <w:rsid w:val="2C626255"/>
    <w:rsid w:val="2F906738"/>
    <w:rsid w:val="32A75F5E"/>
    <w:rsid w:val="356B581A"/>
    <w:rsid w:val="365942EB"/>
    <w:rsid w:val="36740B91"/>
    <w:rsid w:val="3A2C765C"/>
    <w:rsid w:val="3A9141A0"/>
    <w:rsid w:val="3B4A4EA2"/>
    <w:rsid w:val="457B65DF"/>
    <w:rsid w:val="45BA0475"/>
    <w:rsid w:val="48510CFB"/>
    <w:rsid w:val="4AF74666"/>
    <w:rsid w:val="4CC6395F"/>
    <w:rsid w:val="4DBB55F4"/>
    <w:rsid w:val="4F894D75"/>
    <w:rsid w:val="50D446F9"/>
    <w:rsid w:val="52D64C38"/>
    <w:rsid w:val="58FF6995"/>
    <w:rsid w:val="5A314A7F"/>
    <w:rsid w:val="5BA77A33"/>
    <w:rsid w:val="5D0825FE"/>
    <w:rsid w:val="5D6E7C8E"/>
    <w:rsid w:val="602E6B76"/>
    <w:rsid w:val="635822A8"/>
    <w:rsid w:val="687F4C25"/>
    <w:rsid w:val="6CCE36F4"/>
    <w:rsid w:val="6E5809E3"/>
    <w:rsid w:val="6E8C69F5"/>
    <w:rsid w:val="6FA329EC"/>
    <w:rsid w:val="75223158"/>
    <w:rsid w:val="79017933"/>
    <w:rsid w:val="7AC94819"/>
    <w:rsid w:val="7BFD568A"/>
    <w:rsid w:val="7CB10B6B"/>
    <w:rsid w:val="7DFD7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lang w:val="zh-CN"/>
    </w:rPr>
  </w:style>
  <w:style w:type="paragraph" w:styleId="4">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paragraph" w:styleId="5">
    <w:name w:val="heading 3"/>
    <w:basedOn w:val="1"/>
    <w:next w:val="1"/>
    <w:link w:val="18"/>
    <w:qFormat/>
    <w:uiPriority w:val="0"/>
    <w:pPr>
      <w:keepNext/>
      <w:keepLines/>
      <w:spacing w:before="260" w:after="260" w:line="416" w:lineRule="auto"/>
      <w:outlineLvl w:val="2"/>
    </w:pPr>
    <w:rPr>
      <w:rFonts w:ascii="Calibri" w:hAnsi="Calibr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Body Text"/>
    <w:basedOn w:val="1"/>
    <w:link w:val="16"/>
    <w:qFormat/>
    <w:uiPriority w:val="0"/>
    <w:pPr>
      <w:spacing w:after="120"/>
    </w:pPr>
    <w:rPr>
      <w:rFonts w:ascii="Calibri" w:hAnsi="Calibri"/>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color w:val="CC0033"/>
    </w:rPr>
  </w:style>
  <w:style w:type="character" w:styleId="15">
    <w:name w:val="Hyperlink"/>
    <w:basedOn w:val="13"/>
    <w:qFormat/>
    <w:uiPriority w:val="0"/>
    <w:rPr>
      <w:color w:val="0000FF"/>
      <w:u w:val="single"/>
    </w:rPr>
  </w:style>
  <w:style w:type="character" w:customStyle="1" w:styleId="16">
    <w:name w:val="正文文本 字符"/>
    <w:basedOn w:val="13"/>
    <w:link w:val="6"/>
    <w:qFormat/>
    <w:uiPriority w:val="0"/>
    <w:rPr>
      <w:rFonts w:ascii="Calibri" w:hAnsi="Calibri"/>
      <w:kern w:val="2"/>
      <w:sz w:val="21"/>
      <w:szCs w:val="24"/>
    </w:rPr>
  </w:style>
  <w:style w:type="paragraph" w:styleId="17">
    <w:name w:val="List Paragraph"/>
    <w:basedOn w:val="1"/>
    <w:qFormat/>
    <w:uiPriority w:val="99"/>
    <w:pPr>
      <w:ind w:firstLine="420" w:firstLineChars="200"/>
    </w:pPr>
  </w:style>
  <w:style w:type="character" w:customStyle="1" w:styleId="18">
    <w:name w:val="标题 3 字符"/>
    <w:basedOn w:val="13"/>
    <w:link w:val="5"/>
    <w:qFormat/>
    <w:uiPriority w:val="0"/>
    <w:rPr>
      <w:rFonts w:ascii="Calibri" w:hAnsi="Calibri"/>
      <w:b/>
      <w:bCs/>
      <w:kern w:val="2"/>
      <w:sz w:val="32"/>
      <w:szCs w:val="32"/>
    </w:rPr>
  </w:style>
  <w:style w:type="paragraph" w:customStyle="1" w:styleId="19">
    <w:name w:val="引言二级条标题"/>
    <w:basedOn w:val="1"/>
    <w:next w:val="1"/>
    <w:qFormat/>
    <w:uiPriority w:val="0"/>
    <w:pPr>
      <w:widowControl/>
      <w:numPr>
        <w:ilvl w:val="1"/>
        <w:numId w:val="1"/>
      </w:numPr>
      <w:tabs>
        <w:tab w:val="left" w:pos="360"/>
      </w:tabs>
    </w:pPr>
    <w:rPr>
      <w:rFonts w:eastAsia="黑体"/>
      <w:b/>
    </w:rPr>
  </w:style>
  <w:style w:type="paragraph" w:customStyle="1" w:styleId="20">
    <w:name w:val="纯文本1"/>
    <w:basedOn w:val="1"/>
    <w:unhideWhenUsed/>
    <w:qFormat/>
    <w:uiPriority w:val="99"/>
    <w:rPr>
      <w:rFonts w:hint="eastAsia" w:ascii="宋体" w:hAnsi="Courier New"/>
      <w:sz w:val="28"/>
    </w:rPr>
  </w:style>
  <w:style w:type="paragraph" w:customStyle="1" w:styleId="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
    <w:name w:val="二级条标题"/>
    <w:basedOn w:val="23"/>
    <w:next w:val="21"/>
    <w:qFormat/>
    <w:uiPriority w:val="0"/>
    <w:pPr>
      <w:numPr>
        <w:ilvl w:val="3"/>
        <w:numId w:val="2"/>
      </w:numPr>
      <w:outlineLvl w:val="3"/>
    </w:pPr>
  </w:style>
  <w:style w:type="paragraph" w:customStyle="1" w:styleId="23">
    <w:name w:val="一级条标题"/>
    <w:next w:val="21"/>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24">
    <w:name w:val="三级条标题"/>
    <w:basedOn w:val="22"/>
    <w:next w:val="21"/>
    <w:qFormat/>
    <w:uiPriority w:val="0"/>
    <w:pPr>
      <w:numPr>
        <w:ilvl w:val="4"/>
        <w:numId w:val="2"/>
      </w:numPr>
      <w:outlineLvl w:val="4"/>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612</Words>
  <Characters>3490</Characters>
  <Lines>29</Lines>
  <Paragraphs>8</Paragraphs>
  <TotalTime>98</TotalTime>
  <ScaleCrop>false</ScaleCrop>
  <LinksUpToDate>false</LinksUpToDate>
  <CharactersWithSpaces>4094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2023-08-14T08:03:00Z</dcterms:created>
  <dc:creator>Administrator</dc:creator>
  <cp:lastModifiedBy>陈思宇</cp:lastModifiedBy>
  <cp:lastPrinted>2023-10-09T15:13:00Z</cp:lastPrinted>
  <dcterms:modified xsi:type="dcterms:W3CDTF">2023-11-29T01:20:45Z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E8C548D673114682898E9EC625B98E68_13</vt:lpwstr>
  </property>
</Properties>
</file>