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方正小标宋简体" w:hAnsi="方正小标宋简体" w:eastAsia="方正小标宋简体" w:cs="方正小标宋简体"/>
          <w:b w:val="0"/>
          <w:bCs w:val="0"/>
          <w:color w:val="auto"/>
          <w:sz w:val="72"/>
          <w:szCs w:val="72"/>
          <w:highlight w:val="none"/>
          <w:lang w:val="en-US" w:eastAsia="zh-CN"/>
        </w:rPr>
      </w:pPr>
    </w:p>
    <w:p>
      <w:pPr>
        <w:pStyle w:val="2"/>
        <w:jc w:val="center"/>
        <w:rPr>
          <w:rFonts w:hint="eastAsia" w:ascii="方正小标宋简体" w:hAnsi="方正小标宋简体" w:eastAsia="方正小标宋简体" w:cs="方正小标宋简体"/>
          <w:b w:val="0"/>
          <w:bCs w:val="0"/>
          <w:color w:val="auto"/>
          <w:sz w:val="72"/>
          <w:szCs w:val="72"/>
          <w:highlight w:val="none"/>
          <w:lang w:val="en-US" w:eastAsia="zh-CN"/>
        </w:rPr>
      </w:pPr>
      <w:r>
        <w:rPr>
          <w:rFonts w:hint="eastAsia" w:ascii="方正小标宋简体" w:hAnsi="方正小标宋简体" w:eastAsia="方正小标宋简体" w:cs="方正小标宋简体"/>
          <w:b w:val="0"/>
          <w:bCs w:val="0"/>
          <w:color w:val="auto"/>
          <w:sz w:val="72"/>
          <w:szCs w:val="72"/>
          <w:highlight w:val="none"/>
          <w:lang w:val="en-US" w:eastAsia="zh-CN"/>
        </w:rPr>
        <w:t>广西隆林百矿铝业有限公司2023年公务车维保项目</w:t>
      </w:r>
    </w:p>
    <w:p>
      <w:pPr>
        <w:pStyle w:val="6"/>
        <w:keepNext w:val="0"/>
        <w:keepLines w:val="0"/>
        <w:pageBreakBefore w:val="0"/>
        <w:widowControl w:val="0"/>
        <w:tabs>
          <w:tab w:val="left" w:pos="1276"/>
          <w:tab w:val="left" w:pos="7938"/>
        </w:tabs>
        <w:kinsoku/>
        <w:wordWrap/>
        <w:overflowPunct/>
        <w:topLinePunct w:val="0"/>
        <w:bidi w:val="0"/>
        <w:adjustRightInd w:val="0"/>
        <w:snapToGrid w:val="0"/>
        <w:spacing w:line="360" w:lineRule="auto"/>
        <w:jc w:val="center"/>
        <w:rPr>
          <w:rFonts w:hint="eastAsia" w:hAnsi="宋体" w:cs="宋体"/>
          <w:b/>
          <w:bCs/>
          <w:color w:val="auto"/>
          <w:sz w:val="72"/>
          <w:szCs w:val="72"/>
          <w:highlight w:val="none"/>
          <w:lang w:val="en-US" w:eastAsia="zh-CN"/>
        </w:rPr>
      </w:pPr>
    </w:p>
    <w:p>
      <w:pPr>
        <w:pStyle w:val="6"/>
        <w:keepNext w:val="0"/>
        <w:keepLines w:val="0"/>
        <w:pageBreakBefore w:val="0"/>
        <w:widowControl w:val="0"/>
        <w:tabs>
          <w:tab w:val="left" w:pos="1276"/>
          <w:tab w:val="left" w:pos="7938"/>
        </w:tabs>
        <w:kinsoku/>
        <w:wordWrap/>
        <w:overflowPunct/>
        <w:topLinePunct w:val="0"/>
        <w:bidi w:val="0"/>
        <w:adjustRightInd w:val="0"/>
        <w:snapToGrid w:val="0"/>
        <w:spacing w:line="360" w:lineRule="auto"/>
        <w:jc w:val="center"/>
        <w:rPr>
          <w:rFonts w:hint="eastAsia" w:hAnsi="宋体" w:cs="宋体"/>
          <w:b/>
          <w:bCs/>
          <w:color w:val="auto"/>
          <w:sz w:val="72"/>
          <w:szCs w:val="72"/>
          <w:highlight w:val="none"/>
          <w:lang w:val="en-US" w:eastAsia="zh-CN"/>
        </w:rPr>
      </w:pPr>
      <w:r>
        <w:rPr>
          <w:rFonts w:hint="eastAsia" w:hAnsi="宋体" w:cs="宋体"/>
          <w:b/>
          <w:bCs/>
          <w:color w:val="auto"/>
          <w:sz w:val="72"/>
          <w:szCs w:val="72"/>
          <w:highlight w:val="none"/>
          <w:lang w:val="en-US" w:eastAsia="zh-CN"/>
        </w:rPr>
        <w:t>技</w:t>
      </w:r>
    </w:p>
    <w:p>
      <w:pPr>
        <w:pStyle w:val="6"/>
        <w:keepNext w:val="0"/>
        <w:keepLines w:val="0"/>
        <w:pageBreakBefore w:val="0"/>
        <w:widowControl w:val="0"/>
        <w:tabs>
          <w:tab w:val="left" w:pos="1276"/>
          <w:tab w:val="left" w:pos="7938"/>
        </w:tabs>
        <w:kinsoku/>
        <w:wordWrap/>
        <w:overflowPunct/>
        <w:topLinePunct w:val="0"/>
        <w:bidi w:val="0"/>
        <w:adjustRightInd w:val="0"/>
        <w:snapToGrid w:val="0"/>
        <w:spacing w:line="360" w:lineRule="auto"/>
        <w:jc w:val="center"/>
        <w:rPr>
          <w:rFonts w:hint="eastAsia" w:hAnsi="宋体" w:cs="宋体"/>
          <w:b/>
          <w:bCs/>
          <w:color w:val="auto"/>
          <w:sz w:val="72"/>
          <w:szCs w:val="72"/>
          <w:highlight w:val="none"/>
          <w:lang w:val="en-US" w:eastAsia="zh-CN"/>
        </w:rPr>
      </w:pPr>
      <w:r>
        <w:rPr>
          <w:rFonts w:hint="eastAsia" w:hAnsi="宋体" w:cs="宋体"/>
          <w:b/>
          <w:bCs/>
          <w:color w:val="auto"/>
          <w:sz w:val="72"/>
          <w:szCs w:val="72"/>
          <w:highlight w:val="none"/>
          <w:lang w:val="en-US" w:eastAsia="zh-CN"/>
        </w:rPr>
        <w:t>术</w:t>
      </w:r>
    </w:p>
    <w:p>
      <w:pPr>
        <w:pStyle w:val="6"/>
        <w:keepNext w:val="0"/>
        <w:keepLines w:val="0"/>
        <w:pageBreakBefore w:val="0"/>
        <w:widowControl w:val="0"/>
        <w:tabs>
          <w:tab w:val="left" w:pos="1276"/>
          <w:tab w:val="left" w:pos="7938"/>
        </w:tabs>
        <w:kinsoku/>
        <w:wordWrap/>
        <w:overflowPunct/>
        <w:topLinePunct w:val="0"/>
        <w:bidi w:val="0"/>
        <w:adjustRightInd w:val="0"/>
        <w:snapToGrid w:val="0"/>
        <w:spacing w:line="360" w:lineRule="auto"/>
        <w:jc w:val="center"/>
        <w:rPr>
          <w:rFonts w:hint="eastAsia" w:hAnsi="宋体" w:cs="宋体"/>
          <w:b/>
          <w:bCs/>
          <w:color w:val="auto"/>
          <w:sz w:val="72"/>
          <w:szCs w:val="72"/>
          <w:highlight w:val="none"/>
          <w:lang w:val="en-US" w:eastAsia="zh-CN"/>
        </w:rPr>
      </w:pPr>
      <w:r>
        <w:rPr>
          <w:rFonts w:hint="eastAsia" w:hAnsi="宋体" w:cs="宋体"/>
          <w:b/>
          <w:bCs/>
          <w:color w:val="auto"/>
          <w:sz w:val="72"/>
          <w:szCs w:val="72"/>
          <w:highlight w:val="none"/>
          <w:lang w:val="en-US" w:eastAsia="zh-CN"/>
        </w:rPr>
        <w:t>任</w:t>
      </w:r>
    </w:p>
    <w:p>
      <w:pPr>
        <w:pStyle w:val="6"/>
        <w:keepNext w:val="0"/>
        <w:keepLines w:val="0"/>
        <w:pageBreakBefore w:val="0"/>
        <w:widowControl w:val="0"/>
        <w:tabs>
          <w:tab w:val="left" w:pos="1276"/>
          <w:tab w:val="left" w:pos="7938"/>
        </w:tabs>
        <w:kinsoku/>
        <w:wordWrap/>
        <w:overflowPunct/>
        <w:topLinePunct w:val="0"/>
        <w:bidi w:val="0"/>
        <w:adjustRightInd w:val="0"/>
        <w:snapToGrid w:val="0"/>
        <w:spacing w:line="360" w:lineRule="auto"/>
        <w:jc w:val="center"/>
        <w:rPr>
          <w:rFonts w:hint="eastAsia" w:hAnsi="宋体" w:cs="宋体"/>
          <w:b/>
          <w:bCs/>
          <w:color w:val="auto"/>
          <w:sz w:val="72"/>
          <w:szCs w:val="72"/>
          <w:highlight w:val="none"/>
          <w:lang w:val="en-US" w:eastAsia="zh-CN"/>
        </w:rPr>
      </w:pPr>
      <w:r>
        <w:rPr>
          <w:rFonts w:hint="eastAsia" w:hAnsi="宋体" w:cs="宋体"/>
          <w:b/>
          <w:bCs/>
          <w:color w:val="auto"/>
          <w:sz w:val="72"/>
          <w:szCs w:val="72"/>
          <w:highlight w:val="none"/>
          <w:lang w:val="en-US" w:eastAsia="zh-CN"/>
        </w:rPr>
        <w:t>务</w:t>
      </w:r>
    </w:p>
    <w:p>
      <w:pPr>
        <w:pStyle w:val="2"/>
        <w:jc w:val="center"/>
        <w:rPr>
          <w:rFonts w:hint="default"/>
          <w:lang w:val="en-US"/>
        </w:rPr>
      </w:pPr>
      <w:r>
        <w:rPr>
          <w:rFonts w:hint="eastAsia" w:hAnsi="宋体" w:cs="宋体"/>
          <w:b/>
          <w:bCs/>
          <w:color w:val="auto"/>
          <w:sz w:val="72"/>
          <w:szCs w:val="72"/>
          <w:highlight w:val="none"/>
          <w:lang w:val="en-US" w:eastAsia="zh-CN"/>
        </w:rPr>
        <w:t>书</w:t>
      </w:r>
    </w:p>
    <w:p>
      <w:pPr>
        <w:keepNext w:val="0"/>
        <w:keepLines w:val="0"/>
        <w:pageBreakBefore w:val="0"/>
        <w:widowControl w:val="0"/>
        <w:kinsoku/>
        <w:wordWrap/>
        <w:overflowPunct/>
        <w:topLinePunct w:val="0"/>
        <w:bidi w:val="0"/>
        <w:spacing w:line="360" w:lineRule="auto"/>
        <w:jc w:val="center"/>
        <w:rPr>
          <w:rFonts w:hint="eastAsia" w:ascii="宋体" w:hAnsi="宋体" w:eastAsia="宋体" w:cs="宋体"/>
          <w:b/>
          <w:bCs/>
          <w:color w:val="auto"/>
          <w:sz w:val="36"/>
          <w:szCs w:val="36"/>
          <w:highlight w:val="none"/>
        </w:rPr>
      </w:pPr>
    </w:p>
    <w:p>
      <w:pPr>
        <w:keepNext w:val="0"/>
        <w:keepLines w:val="0"/>
        <w:pageBreakBefore w:val="0"/>
        <w:widowControl w:val="0"/>
        <w:kinsoku/>
        <w:wordWrap/>
        <w:overflowPunct/>
        <w:topLinePunct w:val="0"/>
        <w:bidi w:val="0"/>
        <w:spacing w:line="360" w:lineRule="auto"/>
        <w:rPr>
          <w:rFonts w:hint="eastAsia" w:ascii="宋体" w:hAnsi="宋体"/>
          <w:b/>
          <w:color w:val="auto"/>
          <w:sz w:val="24"/>
          <w:highlight w:val="none"/>
        </w:rPr>
      </w:pP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cs="黑体"/>
          <w:b w:val="0"/>
          <w:bCs/>
          <w:color w:val="auto"/>
          <w:sz w:val="32"/>
          <w:szCs w:val="32"/>
          <w:highlight w:val="none"/>
        </w:rPr>
      </w:pPr>
    </w:p>
    <w:p>
      <w:pPr>
        <w:pStyle w:val="2"/>
        <w:rPr>
          <w:rFonts w:hint="eastAsia" w:ascii="黑体" w:hAnsi="黑体" w:eastAsia="黑体" w:cs="黑体"/>
          <w:b w:val="0"/>
          <w:bCs/>
          <w:color w:val="auto"/>
          <w:sz w:val="32"/>
          <w:szCs w:val="32"/>
          <w:highlight w:val="none"/>
        </w:rPr>
      </w:pPr>
    </w:p>
    <w:p>
      <w:pPr>
        <w:pStyle w:val="2"/>
        <w:rPr>
          <w:rFonts w:hint="eastAsia" w:ascii="黑体" w:hAnsi="黑体" w:eastAsia="黑体" w:cs="黑体"/>
          <w:b w:val="0"/>
          <w:bCs/>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微软雅黑" w:hAnsi="微软雅黑" w:eastAsia="微软雅黑" w:cs="微软雅黑"/>
          <w:b w:val="0"/>
          <w:bCs/>
          <w:color w:val="auto"/>
          <w:sz w:val="28"/>
          <w:szCs w:val="28"/>
          <w:highlight w:val="none"/>
        </w:rPr>
      </w:pPr>
      <w:r>
        <w:rPr>
          <w:rFonts w:hint="eastAsia" w:ascii="微软雅黑" w:hAnsi="微软雅黑" w:eastAsia="微软雅黑" w:cs="微软雅黑"/>
          <w:b w:val="0"/>
          <w:bCs/>
          <w:color w:val="auto"/>
          <w:sz w:val="28"/>
          <w:szCs w:val="28"/>
          <w:highlight w:val="none"/>
        </w:rPr>
        <w:t>一.总则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微软雅黑" w:hAnsi="微软雅黑" w:eastAsia="微软雅黑" w:cs="微软雅黑"/>
          <w:color w:val="auto"/>
          <w:sz w:val="28"/>
          <w:szCs w:val="28"/>
          <w:highlight w:val="none"/>
        </w:rPr>
      </w:pPr>
      <w:bookmarkStart w:id="0" w:name="_Toc108846254"/>
      <w:r>
        <w:rPr>
          <w:rFonts w:hint="eastAsia" w:ascii="微软雅黑" w:hAnsi="微软雅黑" w:eastAsia="微软雅黑" w:cs="微软雅黑"/>
          <w:color w:val="auto"/>
          <w:sz w:val="28"/>
          <w:szCs w:val="28"/>
          <w:highlight w:val="none"/>
        </w:rPr>
        <w:t>1.1</w:t>
      </w:r>
      <w:r>
        <w:rPr>
          <w:rFonts w:hint="eastAsia" w:ascii="微软雅黑" w:hAnsi="微软雅黑" w:eastAsia="微软雅黑" w:cs="微软雅黑"/>
          <w:color w:val="auto"/>
          <w:sz w:val="28"/>
          <w:szCs w:val="28"/>
          <w:highlight w:val="none"/>
          <w:lang w:val="en-US" w:eastAsia="zh-CN"/>
        </w:rPr>
        <w:t xml:space="preserve"> </w:t>
      </w:r>
      <w:r>
        <w:rPr>
          <w:rFonts w:hint="eastAsia" w:ascii="微软雅黑" w:hAnsi="微软雅黑" w:eastAsia="微软雅黑" w:cs="微软雅黑"/>
          <w:color w:val="auto"/>
          <w:sz w:val="28"/>
          <w:szCs w:val="28"/>
          <w:highlight w:val="none"/>
        </w:rPr>
        <w:t>本技术条件仅适用于</w:t>
      </w:r>
      <w:r>
        <w:rPr>
          <w:rFonts w:hint="eastAsia" w:ascii="微软雅黑" w:hAnsi="微软雅黑" w:eastAsia="微软雅黑" w:cs="微软雅黑"/>
          <w:color w:val="auto"/>
          <w:sz w:val="28"/>
          <w:szCs w:val="28"/>
          <w:highlight w:val="none"/>
          <w:lang w:val="en-US" w:eastAsia="zh-CN"/>
        </w:rPr>
        <w:t>广西隆林百矿铝业有限公司公务车辆外委维修项目，它包括公务车、皮卡车等车辆维修服务、备件质量、质保期等</w:t>
      </w:r>
      <w:r>
        <w:rPr>
          <w:rFonts w:hint="eastAsia" w:ascii="微软雅黑" w:hAnsi="微软雅黑" w:eastAsia="微软雅黑" w:cs="微软雅黑"/>
          <w:color w:val="auto"/>
          <w:sz w:val="28"/>
          <w:szCs w:val="28"/>
          <w:highlight w:val="none"/>
        </w:rPr>
        <w:t>方面的技术条件。</w:t>
      </w:r>
      <w:bookmarkEnd w:id="0"/>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微软雅黑" w:hAnsi="微软雅黑" w:eastAsia="微软雅黑" w:cs="微软雅黑"/>
          <w:color w:val="auto"/>
          <w:sz w:val="28"/>
          <w:szCs w:val="28"/>
          <w:highlight w:val="none"/>
          <w:lang w:val="en-US" w:eastAsia="zh-CN"/>
        </w:rPr>
      </w:pPr>
      <w:r>
        <w:rPr>
          <w:rFonts w:hint="eastAsia" w:ascii="微软雅黑" w:hAnsi="微软雅黑" w:eastAsia="微软雅黑" w:cs="微软雅黑"/>
          <w:color w:val="auto"/>
          <w:sz w:val="28"/>
          <w:szCs w:val="28"/>
          <w:highlight w:val="none"/>
        </w:rPr>
        <w:t xml:space="preserve">1.2 </w:t>
      </w:r>
      <w:r>
        <w:rPr>
          <w:rFonts w:hint="eastAsia" w:ascii="微软雅黑" w:hAnsi="微软雅黑" w:eastAsia="微软雅黑" w:cs="微软雅黑"/>
          <w:color w:val="auto"/>
          <w:sz w:val="28"/>
          <w:szCs w:val="28"/>
          <w:highlight w:val="none"/>
          <w:lang w:val="en-US" w:eastAsia="zh-CN"/>
        </w:rPr>
        <w:t>投标人原则上为百色市隆林各族自治县车辆维修厂家或者车辆出现故障2小时内上门维修单位，并且若短时间不能维修完成，需要运往自家店铺维修，维修好之后负责将车辆送至我单位，车辆维修过程中运输产生的费用由投标人负责（拖车运输，运输费用由投标人支出，不含在修理费中）。</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lang w:val="en-US" w:eastAsia="zh-CN"/>
        </w:rPr>
        <w:t>1.3</w:t>
      </w:r>
      <w:r>
        <w:rPr>
          <w:rFonts w:hint="eastAsia" w:ascii="微软雅黑" w:hAnsi="微软雅黑" w:eastAsia="微软雅黑" w:cs="微软雅黑"/>
          <w:color w:val="auto"/>
          <w:sz w:val="28"/>
          <w:szCs w:val="28"/>
          <w:highlight w:val="none"/>
        </w:rPr>
        <w:t>投标人保证提供符合有关中国国家标准（GB系列）和有关行业最新标准要求的优质产品；同时满足中国国家有关安全、环保等强制性法规、标准的要求。</w:t>
      </w:r>
    </w:p>
    <w:p>
      <w:pPr>
        <w:pStyle w:val="15"/>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rPr>
        <w:t>1.</w:t>
      </w:r>
      <w:r>
        <w:rPr>
          <w:rFonts w:hint="eastAsia" w:ascii="微软雅黑" w:hAnsi="微软雅黑" w:eastAsia="微软雅黑" w:cs="微软雅黑"/>
          <w:color w:val="auto"/>
          <w:sz w:val="28"/>
          <w:szCs w:val="28"/>
          <w:highlight w:val="none"/>
          <w:lang w:val="en-US" w:eastAsia="zh-CN"/>
        </w:rPr>
        <w:t>4</w:t>
      </w:r>
      <w:r>
        <w:rPr>
          <w:rFonts w:hint="eastAsia" w:ascii="微软雅黑" w:hAnsi="微软雅黑" w:eastAsia="微软雅黑" w:cs="微软雅黑"/>
          <w:color w:val="auto"/>
          <w:sz w:val="28"/>
          <w:szCs w:val="28"/>
          <w:highlight w:val="none"/>
        </w:rPr>
        <w:t xml:space="preserve"> </w:t>
      </w:r>
      <w:r>
        <w:rPr>
          <w:rFonts w:hint="eastAsia" w:ascii="微软雅黑" w:hAnsi="微软雅黑" w:eastAsia="微软雅黑" w:cs="微软雅黑"/>
          <w:color w:val="auto"/>
          <w:sz w:val="28"/>
          <w:szCs w:val="28"/>
          <w:highlight w:val="none"/>
          <w:lang w:val="en-US" w:eastAsia="zh-CN"/>
        </w:rPr>
        <w:t>备件</w:t>
      </w:r>
      <w:r>
        <w:rPr>
          <w:rFonts w:hint="eastAsia" w:ascii="微软雅黑" w:hAnsi="微软雅黑" w:eastAsia="微软雅黑" w:cs="微软雅黑"/>
          <w:color w:val="auto"/>
          <w:sz w:val="28"/>
          <w:szCs w:val="28"/>
          <w:highlight w:val="none"/>
        </w:rPr>
        <w:t>采用的专利涉及到的全部费用均被认为已包含在报价中，投标人应保证招标人不承担有关</w:t>
      </w:r>
      <w:r>
        <w:rPr>
          <w:rFonts w:hint="eastAsia" w:ascii="微软雅黑" w:hAnsi="微软雅黑" w:eastAsia="微软雅黑" w:cs="微软雅黑"/>
          <w:color w:val="auto"/>
          <w:sz w:val="28"/>
          <w:szCs w:val="28"/>
          <w:highlight w:val="none"/>
          <w:lang w:val="en-US" w:eastAsia="zh-CN"/>
        </w:rPr>
        <w:t>备件</w:t>
      </w:r>
      <w:r>
        <w:rPr>
          <w:rFonts w:hint="eastAsia" w:ascii="微软雅黑" w:hAnsi="微软雅黑" w:eastAsia="微软雅黑" w:cs="微软雅黑"/>
          <w:color w:val="auto"/>
          <w:sz w:val="28"/>
          <w:szCs w:val="28"/>
          <w:highlight w:val="none"/>
        </w:rPr>
        <w:t>专利的一切责任。</w:t>
      </w:r>
    </w:p>
    <w:p>
      <w:pPr>
        <w:pStyle w:val="15"/>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rPr>
        <w:t>1.</w:t>
      </w:r>
      <w:r>
        <w:rPr>
          <w:rFonts w:hint="eastAsia" w:ascii="微软雅黑" w:hAnsi="微软雅黑" w:eastAsia="微软雅黑" w:cs="微软雅黑"/>
          <w:color w:val="auto"/>
          <w:sz w:val="28"/>
          <w:szCs w:val="28"/>
          <w:highlight w:val="none"/>
          <w:lang w:val="en-US" w:eastAsia="zh-CN"/>
        </w:rPr>
        <w:t>5</w:t>
      </w:r>
      <w:r>
        <w:rPr>
          <w:rFonts w:hint="eastAsia" w:ascii="微软雅黑" w:hAnsi="微软雅黑" w:eastAsia="微软雅黑" w:cs="微软雅黑"/>
          <w:color w:val="auto"/>
          <w:sz w:val="28"/>
          <w:szCs w:val="28"/>
          <w:highlight w:val="none"/>
        </w:rPr>
        <w:t>本技术条件提出的是最低限度的技术要求，并未对一切技术细节作出规定，也未充分引述有关标准和规范的条文，投标人应提供符合本技术条件和国家标准的优质产品</w:t>
      </w:r>
      <w:r>
        <w:rPr>
          <w:rFonts w:hint="eastAsia" w:ascii="微软雅黑" w:hAnsi="微软雅黑" w:eastAsia="微软雅黑" w:cs="微软雅黑"/>
          <w:color w:val="auto"/>
          <w:sz w:val="28"/>
          <w:szCs w:val="28"/>
          <w:highlight w:val="none"/>
          <w:lang w:eastAsia="zh-CN"/>
        </w:rPr>
        <w:t>。</w:t>
      </w:r>
      <w:r>
        <w:rPr>
          <w:rFonts w:hint="eastAsia" w:ascii="微软雅黑" w:hAnsi="微软雅黑" w:eastAsia="微软雅黑" w:cs="微软雅黑"/>
          <w:color w:val="auto"/>
          <w:sz w:val="28"/>
          <w:szCs w:val="28"/>
          <w:highlight w:val="none"/>
        </w:rPr>
        <w:t xml:space="preserve">    </w:t>
      </w:r>
    </w:p>
    <w:p>
      <w:pPr>
        <w:pStyle w:val="15"/>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rPr>
        <w:t>1.</w:t>
      </w:r>
      <w:r>
        <w:rPr>
          <w:rFonts w:hint="eastAsia" w:ascii="微软雅黑" w:hAnsi="微软雅黑" w:eastAsia="微软雅黑" w:cs="微软雅黑"/>
          <w:color w:val="auto"/>
          <w:sz w:val="28"/>
          <w:szCs w:val="28"/>
          <w:highlight w:val="none"/>
          <w:lang w:val="en-US" w:eastAsia="zh-CN"/>
        </w:rPr>
        <w:t>6</w:t>
      </w:r>
      <w:r>
        <w:rPr>
          <w:rFonts w:hint="eastAsia" w:ascii="微软雅黑" w:hAnsi="微软雅黑" w:eastAsia="微软雅黑" w:cs="微软雅黑"/>
          <w:color w:val="auto"/>
          <w:sz w:val="28"/>
          <w:szCs w:val="28"/>
          <w:highlight w:val="none"/>
        </w:rPr>
        <w:t>投标人提供的必须是完全符合本技术条件的、全新的最佳产品，可长期安全稳定使用，投标人需对所提供产品的质量完全负责；并保证供货的完整性，满足安全、稳定运行要求。在现场</w:t>
      </w:r>
      <w:r>
        <w:rPr>
          <w:rFonts w:hint="eastAsia" w:ascii="微软雅黑" w:hAnsi="微软雅黑" w:eastAsia="微软雅黑" w:cs="微软雅黑"/>
          <w:color w:val="auto"/>
          <w:sz w:val="28"/>
          <w:szCs w:val="28"/>
          <w:highlight w:val="none"/>
          <w:lang w:val="en-US" w:eastAsia="zh-CN"/>
        </w:rPr>
        <w:t>运行</w:t>
      </w:r>
      <w:r>
        <w:rPr>
          <w:rFonts w:hint="eastAsia" w:ascii="微软雅黑" w:hAnsi="微软雅黑" w:eastAsia="微软雅黑" w:cs="微软雅黑"/>
          <w:color w:val="auto"/>
          <w:sz w:val="28"/>
          <w:szCs w:val="28"/>
          <w:highlight w:val="none"/>
        </w:rPr>
        <w:t>过程中，如因设计缺陷、产品质量等投标人原因造成发生质量或安全事故，投标人全部承担由此造成的损失和后果，招标人不承担任何责任。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rPr>
        <w:t>1.</w:t>
      </w:r>
      <w:r>
        <w:rPr>
          <w:rFonts w:hint="eastAsia" w:ascii="微软雅黑" w:hAnsi="微软雅黑" w:eastAsia="微软雅黑" w:cs="微软雅黑"/>
          <w:color w:val="auto"/>
          <w:sz w:val="28"/>
          <w:szCs w:val="28"/>
          <w:highlight w:val="none"/>
          <w:lang w:val="en-US" w:eastAsia="zh-CN"/>
        </w:rPr>
        <w:t xml:space="preserve">7 </w:t>
      </w:r>
      <w:r>
        <w:rPr>
          <w:rFonts w:hint="eastAsia" w:ascii="微软雅黑" w:hAnsi="微软雅黑" w:eastAsia="微软雅黑" w:cs="微软雅黑"/>
          <w:color w:val="auto"/>
          <w:sz w:val="28"/>
          <w:szCs w:val="28"/>
          <w:highlight w:val="none"/>
        </w:rPr>
        <w:t>投标人应对所提供的设备及零部件质量负责，所提供的产品应完全符合本技术条件的要求，并有生产许可证及产品检验合格证，严禁采用国家公布的淘汰产品，若提供的产品不符合本技术条件的要求或为假冒伪劣产品，除了按要求更换合格的产品外，还应按两倍产品原价的价格进行赔偿，招标人保留因伪劣产品造成重大损失而追究法律责任的权利。</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rPr>
        <w:t>1.</w:t>
      </w:r>
      <w:r>
        <w:rPr>
          <w:rFonts w:hint="eastAsia" w:ascii="微软雅黑" w:hAnsi="微软雅黑" w:eastAsia="微软雅黑" w:cs="微软雅黑"/>
          <w:color w:val="auto"/>
          <w:sz w:val="28"/>
          <w:szCs w:val="28"/>
          <w:highlight w:val="none"/>
          <w:lang w:val="en-US" w:eastAsia="zh-CN"/>
        </w:rPr>
        <w:t>8</w:t>
      </w:r>
      <w:r>
        <w:rPr>
          <w:rFonts w:hint="eastAsia" w:ascii="微软雅黑" w:hAnsi="微软雅黑" w:eastAsia="微软雅黑" w:cs="微软雅黑"/>
          <w:color w:val="auto"/>
          <w:sz w:val="28"/>
          <w:szCs w:val="28"/>
          <w:highlight w:val="none"/>
        </w:rPr>
        <w:t xml:space="preserve"> 投标人必须具备</w:t>
      </w:r>
      <w:r>
        <w:rPr>
          <w:rFonts w:hint="eastAsia" w:ascii="微软雅黑" w:hAnsi="微软雅黑" w:eastAsia="微软雅黑" w:cs="微软雅黑"/>
          <w:color w:val="auto"/>
          <w:sz w:val="28"/>
          <w:szCs w:val="28"/>
          <w:highlight w:val="none"/>
          <w:lang w:eastAsia="zh-CN"/>
        </w:rPr>
        <w:t>车辆</w:t>
      </w:r>
      <w:r>
        <w:rPr>
          <w:rFonts w:hint="eastAsia" w:ascii="微软雅黑" w:hAnsi="微软雅黑" w:eastAsia="微软雅黑" w:cs="微软雅黑"/>
          <w:color w:val="auto"/>
          <w:sz w:val="28"/>
          <w:szCs w:val="28"/>
          <w:highlight w:val="none"/>
          <w:lang w:val="en-US" w:eastAsia="zh-CN"/>
        </w:rPr>
        <w:t>大修、维保</w:t>
      </w:r>
      <w:r>
        <w:rPr>
          <w:rFonts w:hint="eastAsia" w:ascii="微软雅黑" w:hAnsi="微软雅黑" w:eastAsia="微软雅黑" w:cs="微软雅黑"/>
          <w:color w:val="auto"/>
          <w:sz w:val="28"/>
          <w:szCs w:val="28"/>
          <w:highlight w:val="none"/>
        </w:rPr>
        <w:t>的相关资质和能力（需</w:t>
      </w:r>
      <w:r>
        <w:rPr>
          <w:rFonts w:hint="eastAsia" w:ascii="微软雅黑" w:hAnsi="微软雅黑" w:eastAsia="微软雅黑" w:cs="微软雅黑"/>
          <w:color w:val="auto"/>
          <w:kern w:val="1"/>
          <w:sz w:val="28"/>
          <w:szCs w:val="28"/>
          <w:highlight w:val="none"/>
        </w:rPr>
        <w:t>提供相关证明或证书），</w:t>
      </w:r>
      <w:r>
        <w:rPr>
          <w:rFonts w:hint="eastAsia" w:ascii="微软雅黑" w:hAnsi="微软雅黑" w:eastAsia="微软雅黑" w:cs="微软雅黑"/>
          <w:color w:val="auto"/>
          <w:sz w:val="28"/>
          <w:szCs w:val="28"/>
          <w:highlight w:val="none"/>
        </w:rPr>
        <w:t>能够独立签订、履行合同及协议。</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rPr>
        <w:t>1.</w:t>
      </w:r>
      <w:r>
        <w:rPr>
          <w:rFonts w:hint="eastAsia" w:ascii="微软雅黑" w:hAnsi="微软雅黑" w:eastAsia="微软雅黑" w:cs="微软雅黑"/>
          <w:color w:val="auto"/>
          <w:sz w:val="28"/>
          <w:szCs w:val="28"/>
          <w:highlight w:val="none"/>
          <w:lang w:val="en-US" w:eastAsia="zh-CN"/>
        </w:rPr>
        <w:t>9</w:t>
      </w:r>
      <w:r>
        <w:rPr>
          <w:rFonts w:hint="eastAsia" w:ascii="微软雅黑" w:hAnsi="微软雅黑" w:eastAsia="微软雅黑" w:cs="微软雅黑"/>
          <w:color w:val="auto"/>
          <w:sz w:val="28"/>
          <w:szCs w:val="28"/>
          <w:highlight w:val="none"/>
        </w:rPr>
        <w:t xml:space="preserve"> 今后发生的一切书面协议,若与本协议有冲突,以时间最新并具有合同效力的为准。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微软雅黑" w:hAnsi="微软雅黑" w:eastAsia="微软雅黑" w:cs="微软雅黑"/>
          <w:b w:val="0"/>
          <w:bCs/>
          <w:color w:val="auto"/>
          <w:sz w:val="28"/>
          <w:szCs w:val="28"/>
          <w:highlight w:val="none"/>
          <w:lang w:val="en-US" w:eastAsia="zh-CN"/>
        </w:rPr>
      </w:pPr>
      <w:r>
        <w:rPr>
          <w:rFonts w:hint="eastAsia" w:ascii="微软雅黑" w:hAnsi="微软雅黑" w:eastAsia="微软雅黑" w:cs="微软雅黑"/>
          <w:b w:val="0"/>
          <w:bCs/>
          <w:color w:val="auto"/>
          <w:sz w:val="28"/>
          <w:szCs w:val="28"/>
          <w:highlight w:val="none"/>
          <w:lang w:val="en-US" w:eastAsia="zh-CN"/>
        </w:rPr>
        <w:t xml:space="preserve">二、公务车车辆类型及数量   </w:t>
      </w:r>
    </w:p>
    <w:tbl>
      <w:tblPr>
        <w:tblStyle w:val="10"/>
        <w:tblpPr w:leftFromText="180" w:rightFromText="180" w:vertAnchor="text" w:horzAnchor="page" w:tblpX="1890" w:tblpY="438"/>
        <w:tblOverlap w:val="never"/>
        <w:tblW w:w="845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5"/>
        <w:gridCol w:w="1971"/>
        <w:gridCol w:w="2916"/>
        <w:gridCol w:w="1662"/>
        <w:gridCol w:w="10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5" w:hRule="atLeast"/>
        </w:trPr>
        <w:tc>
          <w:tcPr>
            <w:tcW w:w="8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auto"/>
                <w:sz w:val="28"/>
                <w:szCs w:val="28"/>
                <w:u w:val="none"/>
              </w:rPr>
            </w:pPr>
            <w:r>
              <w:rPr>
                <w:rFonts w:hint="eastAsia" w:ascii="微软雅黑" w:hAnsi="微软雅黑" w:eastAsia="微软雅黑" w:cs="微软雅黑"/>
                <w:b/>
                <w:bCs/>
                <w:i w:val="0"/>
                <w:iCs w:val="0"/>
                <w:color w:val="auto"/>
                <w:kern w:val="0"/>
                <w:sz w:val="28"/>
                <w:szCs w:val="28"/>
                <w:u w:val="none"/>
                <w:lang w:val="en-US" w:eastAsia="zh-CN" w:bidi="ar"/>
              </w:rPr>
              <w:t>序号</w:t>
            </w:r>
          </w:p>
        </w:tc>
        <w:tc>
          <w:tcPr>
            <w:tcW w:w="19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auto"/>
                <w:sz w:val="28"/>
                <w:szCs w:val="28"/>
                <w:u w:val="none"/>
              </w:rPr>
            </w:pPr>
            <w:r>
              <w:rPr>
                <w:rFonts w:hint="eastAsia" w:ascii="微软雅黑" w:hAnsi="微软雅黑" w:eastAsia="微软雅黑" w:cs="微软雅黑"/>
                <w:b/>
                <w:bCs/>
                <w:i w:val="0"/>
                <w:iCs w:val="0"/>
                <w:color w:val="auto"/>
                <w:kern w:val="0"/>
                <w:sz w:val="28"/>
                <w:szCs w:val="28"/>
                <w:u w:val="none"/>
                <w:lang w:val="en-US" w:eastAsia="zh-CN" w:bidi="ar"/>
              </w:rPr>
              <w:t>名称</w:t>
            </w:r>
          </w:p>
        </w:tc>
        <w:tc>
          <w:tcPr>
            <w:tcW w:w="29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auto"/>
                <w:sz w:val="28"/>
                <w:szCs w:val="28"/>
                <w:u w:val="none"/>
              </w:rPr>
            </w:pPr>
            <w:r>
              <w:rPr>
                <w:rFonts w:hint="eastAsia" w:ascii="微软雅黑" w:hAnsi="微软雅黑" w:eastAsia="微软雅黑" w:cs="微软雅黑"/>
                <w:b/>
                <w:bCs/>
                <w:i w:val="0"/>
                <w:iCs w:val="0"/>
                <w:color w:val="auto"/>
                <w:kern w:val="0"/>
                <w:sz w:val="28"/>
                <w:szCs w:val="28"/>
                <w:u w:val="none"/>
                <w:lang w:val="en-US" w:eastAsia="zh-CN" w:bidi="ar"/>
              </w:rPr>
              <w:t>型号</w:t>
            </w:r>
          </w:p>
        </w:tc>
        <w:tc>
          <w:tcPr>
            <w:tcW w:w="1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auto"/>
                <w:sz w:val="28"/>
                <w:szCs w:val="28"/>
                <w:u w:val="none"/>
              </w:rPr>
            </w:pPr>
            <w:r>
              <w:rPr>
                <w:rFonts w:hint="eastAsia" w:ascii="微软雅黑" w:hAnsi="微软雅黑" w:eastAsia="微软雅黑" w:cs="微软雅黑"/>
                <w:b/>
                <w:bCs/>
                <w:i w:val="0"/>
                <w:iCs w:val="0"/>
                <w:color w:val="auto"/>
                <w:kern w:val="0"/>
                <w:sz w:val="28"/>
                <w:szCs w:val="28"/>
                <w:u w:val="none"/>
                <w:lang w:val="en-US" w:eastAsia="zh-CN" w:bidi="ar"/>
              </w:rPr>
              <w:t>数量（台）</w:t>
            </w:r>
          </w:p>
        </w:tc>
        <w:tc>
          <w:tcPr>
            <w:tcW w:w="10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auto"/>
                <w:sz w:val="28"/>
                <w:szCs w:val="28"/>
                <w:u w:val="none"/>
              </w:rPr>
            </w:pPr>
            <w:r>
              <w:rPr>
                <w:rFonts w:hint="eastAsia" w:ascii="微软雅黑" w:hAnsi="微软雅黑" w:eastAsia="微软雅黑" w:cs="微软雅黑"/>
                <w:b/>
                <w:bCs/>
                <w:i w:val="0"/>
                <w:iCs w:val="0"/>
                <w:color w:val="auto"/>
                <w:kern w:val="0"/>
                <w:sz w:val="28"/>
                <w:szCs w:val="2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8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rPr>
            </w:pPr>
            <w:r>
              <w:rPr>
                <w:rFonts w:hint="eastAsia" w:ascii="微软雅黑" w:hAnsi="微软雅黑" w:eastAsia="微软雅黑" w:cs="微软雅黑"/>
                <w:i w:val="0"/>
                <w:iCs w:val="0"/>
                <w:color w:val="auto"/>
                <w:kern w:val="0"/>
                <w:sz w:val="28"/>
                <w:szCs w:val="28"/>
                <w:u w:val="none"/>
                <w:lang w:val="en-US" w:eastAsia="zh-CN" w:bidi="ar"/>
              </w:rPr>
              <w:t>1</w:t>
            </w:r>
          </w:p>
        </w:tc>
        <w:tc>
          <w:tcPr>
            <w:tcW w:w="19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lang w:val="en-US"/>
              </w:rPr>
            </w:pPr>
            <w:r>
              <w:rPr>
                <w:rFonts w:hint="eastAsia" w:ascii="微软雅黑" w:hAnsi="微软雅黑" w:eastAsia="微软雅黑" w:cs="微软雅黑"/>
                <w:i w:val="0"/>
                <w:iCs w:val="0"/>
                <w:color w:val="auto"/>
                <w:kern w:val="0"/>
                <w:sz w:val="28"/>
                <w:szCs w:val="28"/>
                <w:u w:val="none"/>
                <w:lang w:val="en-US" w:eastAsia="zh-CN" w:bidi="ar"/>
              </w:rPr>
              <w:t>SUV</w:t>
            </w:r>
          </w:p>
        </w:tc>
        <w:tc>
          <w:tcPr>
            <w:tcW w:w="29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lang w:val="en-US" w:eastAsia="zh-CN"/>
              </w:rPr>
            </w:pPr>
            <w:r>
              <w:rPr>
                <w:rFonts w:hint="eastAsia" w:ascii="微软雅黑" w:hAnsi="微软雅黑" w:eastAsia="微软雅黑" w:cs="微软雅黑"/>
                <w:i w:val="0"/>
                <w:iCs w:val="0"/>
                <w:color w:val="auto"/>
                <w:sz w:val="28"/>
                <w:szCs w:val="28"/>
                <w:u w:val="none"/>
                <w:lang w:val="en-US" w:eastAsia="zh-CN"/>
              </w:rPr>
              <w:t>本田CRV</w:t>
            </w:r>
          </w:p>
        </w:tc>
        <w:tc>
          <w:tcPr>
            <w:tcW w:w="1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rPr>
            </w:pPr>
            <w:r>
              <w:rPr>
                <w:rFonts w:hint="eastAsia" w:ascii="微软雅黑" w:hAnsi="微软雅黑" w:eastAsia="微软雅黑" w:cs="微软雅黑"/>
                <w:i w:val="0"/>
                <w:iCs w:val="0"/>
                <w:color w:val="auto"/>
                <w:kern w:val="0"/>
                <w:sz w:val="28"/>
                <w:szCs w:val="28"/>
                <w:u w:val="none"/>
                <w:lang w:val="en-US" w:eastAsia="zh-CN" w:bidi="ar"/>
              </w:rPr>
              <w:t>1</w:t>
            </w:r>
          </w:p>
        </w:tc>
        <w:tc>
          <w:tcPr>
            <w:tcW w:w="10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8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rPr>
            </w:pPr>
            <w:r>
              <w:rPr>
                <w:rFonts w:hint="eastAsia" w:ascii="微软雅黑" w:hAnsi="微软雅黑" w:eastAsia="微软雅黑" w:cs="微软雅黑"/>
                <w:i w:val="0"/>
                <w:iCs w:val="0"/>
                <w:color w:val="auto"/>
                <w:kern w:val="0"/>
                <w:sz w:val="28"/>
                <w:szCs w:val="28"/>
                <w:u w:val="none"/>
                <w:lang w:val="en-US" w:eastAsia="zh-CN" w:bidi="ar"/>
              </w:rPr>
              <w:t>2</w:t>
            </w:r>
          </w:p>
        </w:tc>
        <w:tc>
          <w:tcPr>
            <w:tcW w:w="19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lang w:val="en-US" w:eastAsia="zh-CN"/>
              </w:rPr>
            </w:pPr>
            <w:r>
              <w:rPr>
                <w:rFonts w:hint="eastAsia" w:ascii="微软雅黑" w:hAnsi="微软雅黑" w:eastAsia="微软雅黑" w:cs="微软雅黑"/>
                <w:i w:val="0"/>
                <w:iCs w:val="0"/>
                <w:color w:val="auto"/>
                <w:sz w:val="28"/>
                <w:szCs w:val="28"/>
                <w:u w:val="none"/>
                <w:lang w:val="en-US" w:eastAsia="zh-CN"/>
              </w:rPr>
              <w:t>SUV</w:t>
            </w:r>
          </w:p>
        </w:tc>
        <w:tc>
          <w:tcPr>
            <w:tcW w:w="29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lang w:val="en-US" w:eastAsia="zh-CN"/>
              </w:rPr>
            </w:pPr>
            <w:r>
              <w:rPr>
                <w:rFonts w:hint="eastAsia" w:ascii="微软雅黑" w:hAnsi="微软雅黑" w:eastAsia="微软雅黑" w:cs="微软雅黑"/>
                <w:i w:val="0"/>
                <w:iCs w:val="0"/>
                <w:color w:val="auto"/>
                <w:sz w:val="28"/>
                <w:szCs w:val="28"/>
                <w:u w:val="none"/>
                <w:lang w:val="en-US" w:eastAsia="zh-CN"/>
              </w:rPr>
              <w:t>星越L</w:t>
            </w:r>
          </w:p>
        </w:tc>
        <w:tc>
          <w:tcPr>
            <w:tcW w:w="1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rPr>
            </w:pPr>
            <w:r>
              <w:rPr>
                <w:rFonts w:hint="eastAsia" w:ascii="微软雅黑" w:hAnsi="微软雅黑" w:eastAsia="微软雅黑" w:cs="微软雅黑"/>
                <w:i w:val="0"/>
                <w:iCs w:val="0"/>
                <w:color w:val="auto"/>
                <w:kern w:val="0"/>
                <w:sz w:val="28"/>
                <w:szCs w:val="28"/>
                <w:u w:val="none"/>
                <w:lang w:val="en-US" w:eastAsia="zh-CN" w:bidi="ar"/>
              </w:rPr>
              <w:t>1</w:t>
            </w:r>
          </w:p>
        </w:tc>
        <w:tc>
          <w:tcPr>
            <w:tcW w:w="10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8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rPr>
            </w:pPr>
            <w:r>
              <w:rPr>
                <w:rFonts w:hint="eastAsia" w:ascii="微软雅黑" w:hAnsi="微软雅黑" w:eastAsia="微软雅黑" w:cs="微软雅黑"/>
                <w:i w:val="0"/>
                <w:iCs w:val="0"/>
                <w:color w:val="auto"/>
                <w:kern w:val="0"/>
                <w:sz w:val="28"/>
                <w:szCs w:val="28"/>
                <w:u w:val="none"/>
                <w:lang w:val="en-US" w:eastAsia="zh-CN" w:bidi="ar"/>
              </w:rPr>
              <w:t>3</w:t>
            </w:r>
          </w:p>
        </w:tc>
        <w:tc>
          <w:tcPr>
            <w:tcW w:w="19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lang w:val="en-US" w:eastAsia="zh-CN"/>
              </w:rPr>
            </w:pPr>
            <w:r>
              <w:rPr>
                <w:rFonts w:hint="eastAsia" w:ascii="微软雅黑" w:hAnsi="微软雅黑" w:eastAsia="微软雅黑" w:cs="微软雅黑"/>
                <w:i w:val="0"/>
                <w:iCs w:val="0"/>
                <w:color w:val="auto"/>
                <w:sz w:val="28"/>
                <w:szCs w:val="28"/>
                <w:u w:val="none"/>
                <w:lang w:val="en-US" w:eastAsia="zh-CN"/>
              </w:rPr>
              <w:t>轿车</w:t>
            </w:r>
          </w:p>
        </w:tc>
        <w:tc>
          <w:tcPr>
            <w:tcW w:w="29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rPr>
            </w:pPr>
            <w:r>
              <w:rPr>
                <w:rFonts w:hint="eastAsia" w:ascii="微软雅黑" w:hAnsi="微软雅黑" w:eastAsia="微软雅黑" w:cs="微软雅黑"/>
                <w:i w:val="0"/>
                <w:iCs w:val="0"/>
                <w:color w:val="auto"/>
                <w:kern w:val="0"/>
                <w:sz w:val="28"/>
                <w:szCs w:val="28"/>
                <w:u w:val="none"/>
                <w:lang w:val="en-US" w:eastAsia="zh-CN" w:bidi="ar"/>
              </w:rPr>
              <w:t>博瑞</w:t>
            </w:r>
          </w:p>
        </w:tc>
        <w:tc>
          <w:tcPr>
            <w:tcW w:w="1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rPr>
            </w:pPr>
            <w:r>
              <w:rPr>
                <w:rFonts w:hint="eastAsia" w:ascii="微软雅黑" w:hAnsi="微软雅黑" w:eastAsia="微软雅黑" w:cs="微软雅黑"/>
                <w:i w:val="0"/>
                <w:iCs w:val="0"/>
                <w:color w:val="auto"/>
                <w:kern w:val="0"/>
                <w:sz w:val="28"/>
                <w:szCs w:val="28"/>
                <w:u w:val="none"/>
                <w:lang w:val="en-US" w:eastAsia="zh-CN" w:bidi="ar"/>
              </w:rPr>
              <w:t>1</w:t>
            </w:r>
          </w:p>
        </w:tc>
        <w:tc>
          <w:tcPr>
            <w:tcW w:w="10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8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rPr>
            </w:pPr>
            <w:r>
              <w:rPr>
                <w:rFonts w:hint="eastAsia" w:ascii="微软雅黑" w:hAnsi="微软雅黑" w:eastAsia="微软雅黑" w:cs="微软雅黑"/>
                <w:i w:val="0"/>
                <w:iCs w:val="0"/>
                <w:color w:val="auto"/>
                <w:kern w:val="0"/>
                <w:sz w:val="28"/>
                <w:szCs w:val="28"/>
                <w:u w:val="none"/>
                <w:lang w:val="en-US" w:eastAsia="zh-CN" w:bidi="ar"/>
              </w:rPr>
              <w:t>4</w:t>
            </w:r>
          </w:p>
        </w:tc>
        <w:tc>
          <w:tcPr>
            <w:tcW w:w="19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rPr>
            </w:pPr>
            <w:r>
              <w:rPr>
                <w:rFonts w:hint="eastAsia" w:ascii="微软雅黑" w:hAnsi="微软雅黑" w:eastAsia="微软雅黑" w:cs="微软雅黑"/>
                <w:i w:val="0"/>
                <w:iCs w:val="0"/>
                <w:color w:val="auto"/>
                <w:kern w:val="0"/>
                <w:sz w:val="28"/>
                <w:szCs w:val="28"/>
                <w:u w:val="none"/>
                <w:lang w:val="en-US" w:eastAsia="zh-CN" w:bidi="ar"/>
              </w:rPr>
              <w:t>面包车</w:t>
            </w:r>
          </w:p>
        </w:tc>
        <w:tc>
          <w:tcPr>
            <w:tcW w:w="29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lang w:val="en-US"/>
              </w:rPr>
            </w:pPr>
            <w:r>
              <w:rPr>
                <w:rFonts w:hint="eastAsia" w:ascii="微软雅黑" w:hAnsi="微软雅黑" w:eastAsia="微软雅黑" w:cs="微软雅黑"/>
                <w:i w:val="0"/>
                <w:iCs w:val="0"/>
                <w:color w:val="auto"/>
                <w:kern w:val="0"/>
                <w:sz w:val="28"/>
                <w:szCs w:val="28"/>
                <w:u w:val="none"/>
                <w:lang w:val="en-US" w:eastAsia="zh-CN" w:bidi="ar"/>
              </w:rPr>
              <w:t>五菱宏光S</w:t>
            </w:r>
          </w:p>
        </w:tc>
        <w:tc>
          <w:tcPr>
            <w:tcW w:w="1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rPr>
            </w:pPr>
            <w:r>
              <w:rPr>
                <w:rFonts w:hint="eastAsia" w:ascii="微软雅黑" w:hAnsi="微软雅黑" w:eastAsia="微软雅黑" w:cs="微软雅黑"/>
                <w:i w:val="0"/>
                <w:iCs w:val="0"/>
                <w:color w:val="auto"/>
                <w:kern w:val="0"/>
                <w:sz w:val="28"/>
                <w:szCs w:val="28"/>
                <w:u w:val="none"/>
                <w:lang w:val="en-US" w:eastAsia="zh-CN" w:bidi="ar"/>
              </w:rPr>
              <w:t>1</w:t>
            </w:r>
          </w:p>
        </w:tc>
        <w:tc>
          <w:tcPr>
            <w:tcW w:w="10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8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rPr>
            </w:pPr>
            <w:r>
              <w:rPr>
                <w:rFonts w:hint="eastAsia" w:ascii="微软雅黑" w:hAnsi="微软雅黑" w:eastAsia="微软雅黑" w:cs="微软雅黑"/>
                <w:i w:val="0"/>
                <w:iCs w:val="0"/>
                <w:color w:val="auto"/>
                <w:kern w:val="0"/>
                <w:sz w:val="28"/>
                <w:szCs w:val="28"/>
                <w:u w:val="none"/>
                <w:lang w:val="en-US" w:eastAsia="zh-CN" w:bidi="ar"/>
              </w:rPr>
              <w:t>5</w:t>
            </w:r>
          </w:p>
        </w:tc>
        <w:tc>
          <w:tcPr>
            <w:tcW w:w="19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rPr>
            </w:pPr>
            <w:r>
              <w:rPr>
                <w:rFonts w:hint="eastAsia" w:ascii="微软雅黑" w:hAnsi="微软雅黑" w:eastAsia="微软雅黑" w:cs="微软雅黑"/>
                <w:i w:val="0"/>
                <w:iCs w:val="0"/>
                <w:color w:val="auto"/>
                <w:kern w:val="0"/>
                <w:sz w:val="28"/>
                <w:szCs w:val="28"/>
                <w:u w:val="none"/>
                <w:lang w:val="en-US" w:eastAsia="zh-CN" w:bidi="ar"/>
              </w:rPr>
              <w:t>皮卡车</w:t>
            </w:r>
          </w:p>
        </w:tc>
        <w:tc>
          <w:tcPr>
            <w:tcW w:w="29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lang w:val="en-US" w:eastAsia="zh-CN"/>
              </w:rPr>
            </w:pPr>
            <w:r>
              <w:rPr>
                <w:rFonts w:hint="eastAsia" w:ascii="微软雅黑" w:hAnsi="微软雅黑" w:eastAsia="微软雅黑" w:cs="微软雅黑"/>
                <w:i w:val="0"/>
                <w:iCs w:val="0"/>
                <w:color w:val="auto"/>
                <w:sz w:val="28"/>
                <w:szCs w:val="28"/>
                <w:u w:val="none"/>
                <w:lang w:val="en-US" w:eastAsia="zh-CN"/>
              </w:rPr>
              <w:t>郑州皮卡</w:t>
            </w:r>
          </w:p>
        </w:tc>
        <w:tc>
          <w:tcPr>
            <w:tcW w:w="1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8"/>
                <w:szCs w:val="28"/>
                <w:u w:val="none"/>
              </w:rPr>
            </w:pPr>
            <w:r>
              <w:rPr>
                <w:rFonts w:hint="eastAsia" w:ascii="微软雅黑" w:hAnsi="微软雅黑" w:eastAsia="微软雅黑" w:cs="微软雅黑"/>
                <w:i w:val="0"/>
                <w:iCs w:val="0"/>
                <w:color w:val="auto"/>
                <w:kern w:val="0"/>
                <w:sz w:val="28"/>
                <w:szCs w:val="28"/>
                <w:u w:val="none"/>
                <w:lang w:val="en-US" w:eastAsia="zh-CN" w:bidi="ar"/>
              </w:rPr>
              <w:t>2</w:t>
            </w:r>
          </w:p>
        </w:tc>
        <w:tc>
          <w:tcPr>
            <w:tcW w:w="10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8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b w:val="0"/>
                <w:bCs w:val="0"/>
                <w:i w:val="0"/>
                <w:iCs w:val="0"/>
                <w:color w:val="auto"/>
                <w:kern w:val="2"/>
                <w:sz w:val="28"/>
                <w:szCs w:val="28"/>
                <w:u w:val="none"/>
                <w:lang w:val="en-US" w:eastAsia="zh-CN" w:bidi="ar-SA"/>
              </w:rPr>
            </w:pPr>
            <w:r>
              <w:rPr>
                <w:rFonts w:hint="eastAsia" w:ascii="微软雅黑" w:hAnsi="微软雅黑" w:eastAsia="微软雅黑" w:cs="微软雅黑"/>
                <w:b w:val="0"/>
                <w:bCs w:val="0"/>
                <w:i w:val="0"/>
                <w:iCs w:val="0"/>
                <w:color w:val="auto"/>
                <w:sz w:val="28"/>
                <w:szCs w:val="28"/>
                <w:u w:val="none"/>
                <w:lang w:val="en-US" w:eastAsia="zh-CN"/>
              </w:rPr>
              <w:t>6</w:t>
            </w:r>
          </w:p>
        </w:tc>
        <w:tc>
          <w:tcPr>
            <w:tcW w:w="19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b w:val="0"/>
                <w:bCs w:val="0"/>
                <w:i w:val="0"/>
                <w:iCs w:val="0"/>
                <w:color w:val="auto"/>
                <w:kern w:val="2"/>
                <w:sz w:val="28"/>
                <w:szCs w:val="28"/>
                <w:u w:val="none"/>
                <w:lang w:val="en-US" w:eastAsia="zh-CN" w:bidi="ar-SA"/>
              </w:rPr>
            </w:pPr>
            <w:r>
              <w:rPr>
                <w:rFonts w:hint="eastAsia" w:ascii="微软雅黑" w:hAnsi="微软雅黑" w:eastAsia="微软雅黑" w:cs="微软雅黑"/>
                <w:b w:val="0"/>
                <w:bCs w:val="0"/>
                <w:i w:val="0"/>
                <w:iCs w:val="0"/>
                <w:color w:val="auto"/>
                <w:sz w:val="28"/>
                <w:szCs w:val="28"/>
                <w:u w:val="none"/>
                <w:lang w:val="en-US" w:eastAsia="zh-CN"/>
              </w:rPr>
              <w:t>摩托车</w:t>
            </w:r>
          </w:p>
        </w:tc>
        <w:tc>
          <w:tcPr>
            <w:tcW w:w="29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b w:val="0"/>
                <w:bCs w:val="0"/>
                <w:i w:val="0"/>
                <w:iCs w:val="0"/>
                <w:color w:val="auto"/>
                <w:kern w:val="0"/>
                <w:sz w:val="28"/>
                <w:szCs w:val="28"/>
                <w:u w:val="none"/>
                <w:lang w:val="en-US" w:eastAsia="zh-CN" w:bidi="ar"/>
              </w:rPr>
            </w:pPr>
            <w:r>
              <w:rPr>
                <w:rFonts w:hint="eastAsia" w:ascii="微软雅黑" w:hAnsi="微软雅黑" w:eastAsia="微软雅黑" w:cs="微软雅黑"/>
                <w:b w:val="0"/>
                <w:bCs w:val="0"/>
                <w:i w:val="0"/>
                <w:iCs w:val="0"/>
                <w:color w:val="auto"/>
                <w:kern w:val="0"/>
                <w:sz w:val="28"/>
                <w:szCs w:val="28"/>
                <w:u w:val="none"/>
                <w:lang w:val="en-US" w:eastAsia="zh-CN" w:bidi="ar"/>
              </w:rPr>
              <w:t>摩托车</w:t>
            </w:r>
          </w:p>
        </w:tc>
        <w:tc>
          <w:tcPr>
            <w:tcW w:w="1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b w:val="0"/>
                <w:bCs w:val="0"/>
                <w:i w:val="0"/>
                <w:iCs w:val="0"/>
                <w:color w:val="auto"/>
                <w:kern w:val="0"/>
                <w:sz w:val="28"/>
                <w:szCs w:val="28"/>
                <w:u w:val="none"/>
                <w:lang w:val="en-US" w:eastAsia="zh-CN" w:bidi="ar"/>
              </w:rPr>
            </w:pPr>
            <w:r>
              <w:rPr>
                <w:rFonts w:hint="eastAsia" w:ascii="微软雅黑" w:hAnsi="微软雅黑" w:eastAsia="微软雅黑" w:cs="微软雅黑"/>
                <w:b w:val="0"/>
                <w:bCs w:val="0"/>
                <w:i w:val="0"/>
                <w:iCs w:val="0"/>
                <w:color w:val="auto"/>
                <w:kern w:val="0"/>
                <w:sz w:val="28"/>
                <w:szCs w:val="28"/>
                <w:u w:val="none"/>
                <w:lang w:val="en-US" w:eastAsia="zh-CN" w:bidi="ar"/>
              </w:rPr>
              <w:t>2</w:t>
            </w:r>
            <w:bookmarkStart w:id="2" w:name="_GoBack"/>
            <w:bookmarkEnd w:id="2"/>
          </w:p>
        </w:tc>
        <w:tc>
          <w:tcPr>
            <w:tcW w:w="10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b/>
                <w:bCs/>
                <w:i w:val="0"/>
                <w:iCs w:val="0"/>
                <w:color w:val="auto"/>
                <w:kern w:val="2"/>
                <w:sz w:val="28"/>
                <w:szCs w:val="2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8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b w:val="0"/>
                <w:bCs w:val="0"/>
                <w:i w:val="0"/>
                <w:iCs w:val="0"/>
                <w:color w:val="auto"/>
                <w:kern w:val="2"/>
                <w:sz w:val="28"/>
                <w:szCs w:val="28"/>
                <w:u w:val="none"/>
                <w:lang w:val="en-US" w:eastAsia="zh-CN" w:bidi="ar-SA"/>
              </w:rPr>
            </w:pPr>
            <w:r>
              <w:rPr>
                <w:rFonts w:hint="eastAsia" w:ascii="微软雅黑" w:hAnsi="微软雅黑" w:eastAsia="微软雅黑" w:cs="微软雅黑"/>
                <w:b w:val="0"/>
                <w:bCs w:val="0"/>
                <w:i w:val="0"/>
                <w:iCs w:val="0"/>
                <w:color w:val="auto"/>
                <w:sz w:val="28"/>
                <w:szCs w:val="28"/>
                <w:u w:val="none"/>
                <w:lang w:val="en-US" w:eastAsia="zh-CN"/>
              </w:rPr>
              <w:t>7</w:t>
            </w:r>
          </w:p>
        </w:tc>
        <w:tc>
          <w:tcPr>
            <w:tcW w:w="19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b w:val="0"/>
                <w:bCs w:val="0"/>
                <w:i w:val="0"/>
                <w:iCs w:val="0"/>
                <w:color w:val="auto"/>
                <w:kern w:val="2"/>
                <w:sz w:val="28"/>
                <w:szCs w:val="28"/>
                <w:u w:val="none"/>
                <w:lang w:val="en-US" w:eastAsia="zh-CN" w:bidi="ar-SA"/>
              </w:rPr>
            </w:pPr>
            <w:r>
              <w:rPr>
                <w:rFonts w:hint="eastAsia" w:ascii="微软雅黑" w:hAnsi="微软雅黑" w:eastAsia="微软雅黑" w:cs="微软雅黑"/>
                <w:b w:val="0"/>
                <w:bCs w:val="0"/>
                <w:i w:val="0"/>
                <w:iCs w:val="0"/>
                <w:color w:val="auto"/>
                <w:sz w:val="28"/>
                <w:szCs w:val="28"/>
                <w:u w:val="none"/>
                <w:lang w:val="en-US" w:eastAsia="zh-CN"/>
              </w:rPr>
              <w:t>电动车</w:t>
            </w:r>
          </w:p>
        </w:tc>
        <w:tc>
          <w:tcPr>
            <w:tcW w:w="29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b w:val="0"/>
                <w:bCs w:val="0"/>
                <w:i w:val="0"/>
                <w:iCs w:val="0"/>
                <w:color w:val="auto"/>
                <w:kern w:val="0"/>
                <w:sz w:val="28"/>
                <w:szCs w:val="28"/>
                <w:u w:val="none"/>
                <w:lang w:val="en-US" w:eastAsia="zh-CN" w:bidi="ar"/>
              </w:rPr>
            </w:pPr>
            <w:r>
              <w:rPr>
                <w:rFonts w:hint="eastAsia" w:ascii="微软雅黑" w:hAnsi="微软雅黑" w:eastAsia="微软雅黑" w:cs="微软雅黑"/>
                <w:b w:val="0"/>
                <w:bCs w:val="0"/>
                <w:i w:val="0"/>
                <w:iCs w:val="0"/>
                <w:color w:val="auto"/>
                <w:kern w:val="0"/>
                <w:sz w:val="28"/>
                <w:szCs w:val="28"/>
                <w:u w:val="none"/>
                <w:lang w:val="en-US" w:eastAsia="zh-CN" w:bidi="ar"/>
              </w:rPr>
              <w:t>电动车（两轮）</w:t>
            </w:r>
          </w:p>
        </w:tc>
        <w:tc>
          <w:tcPr>
            <w:tcW w:w="1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b w:val="0"/>
                <w:bCs w:val="0"/>
                <w:i w:val="0"/>
                <w:iCs w:val="0"/>
                <w:color w:val="auto"/>
                <w:kern w:val="0"/>
                <w:sz w:val="28"/>
                <w:szCs w:val="28"/>
                <w:u w:val="none"/>
                <w:lang w:val="en-US" w:eastAsia="zh-CN" w:bidi="ar"/>
              </w:rPr>
            </w:pPr>
            <w:r>
              <w:rPr>
                <w:rFonts w:hint="eastAsia" w:ascii="微软雅黑" w:hAnsi="微软雅黑" w:eastAsia="微软雅黑" w:cs="微软雅黑"/>
                <w:b w:val="0"/>
                <w:bCs w:val="0"/>
                <w:i w:val="0"/>
                <w:iCs w:val="0"/>
                <w:color w:val="auto"/>
                <w:kern w:val="0"/>
                <w:sz w:val="28"/>
                <w:szCs w:val="28"/>
                <w:u w:val="none"/>
                <w:lang w:val="en-US" w:eastAsia="zh-CN" w:bidi="ar"/>
              </w:rPr>
              <w:t>17</w:t>
            </w:r>
          </w:p>
        </w:tc>
        <w:tc>
          <w:tcPr>
            <w:tcW w:w="10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b/>
                <w:bCs/>
                <w:i w:val="0"/>
                <w:iCs w:val="0"/>
                <w:color w:val="auto"/>
                <w:kern w:val="2"/>
                <w:sz w:val="28"/>
                <w:szCs w:val="2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8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b w:val="0"/>
                <w:bCs w:val="0"/>
                <w:i w:val="0"/>
                <w:iCs w:val="0"/>
                <w:color w:val="auto"/>
                <w:kern w:val="2"/>
                <w:sz w:val="28"/>
                <w:szCs w:val="28"/>
                <w:u w:val="none"/>
                <w:lang w:val="en-US" w:eastAsia="zh-CN" w:bidi="ar-SA"/>
              </w:rPr>
            </w:pPr>
            <w:r>
              <w:rPr>
                <w:rFonts w:hint="eastAsia" w:ascii="微软雅黑" w:hAnsi="微软雅黑" w:eastAsia="微软雅黑" w:cs="微软雅黑"/>
                <w:b w:val="0"/>
                <w:bCs w:val="0"/>
                <w:i w:val="0"/>
                <w:iCs w:val="0"/>
                <w:color w:val="auto"/>
                <w:sz w:val="28"/>
                <w:szCs w:val="28"/>
                <w:u w:val="none"/>
                <w:lang w:val="en-US" w:eastAsia="zh-CN"/>
              </w:rPr>
              <w:t>8</w:t>
            </w:r>
          </w:p>
        </w:tc>
        <w:tc>
          <w:tcPr>
            <w:tcW w:w="19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b w:val="0"/>
                <w:bCs w:val="0"/>
                <w:i w:val="0"/>
                <w:iCs w:val="0"/>
                <w:color w:val="auto"/>
                <w:kern w:val="2"/>
                <w:sz w:val="28"/>
                <w:szCs w:val="28"/>
                <w:u w:val="none"/>
                <w:lang w:val="en-US" w:eastAsia="zh-CN" w:bidi="ar-SA"/>
              </w:rPr>
            </w:pPr>
            <w:r>
              <w:rPr>
                <w:rFonts w:hint="eastAsia" w:ascii="微软雅黑" w:hAnsi="微软雅黑" w:eastAsia="微软雅黑" w:cs="微软雅黑"/>
                <w:b w:val="0"/>
                <w:bCs w:val="0"/>
                <w:i w:val="0"/>
                <w:iCs w:val="0"/>
                <w:color w:val="auto"/>
                <w:sz w:val="28"/>
                <w:szCs w:val="28"/>
                <w:u w:val="none"/>
                <w:lang w:val="en-US" w:eastAsia="zh-CN"/>
              </w:rPr>
              <w:t>电动车</w:t>
            </w:r>
          </w:p>
        </w:tc>
        <w:tc>
          <w:tcPr>
            <w:tcW w:w="29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b w:val="0"/>
                <w:bCs w:val="0"/>
                <w:i w:val="0"/>
                <w:iCs w:val="0"/>
                <w:color w:val="auto"/>
                <w:kern w:val="0"/>
                <w:sz w:val="28"/>
                <w:szCs w:val="28"/>
                <w:u w:val="none"/>
                <w:lang w:val="en-US" w:eastAsia="zh-CN" w:bidi="ar"/>
              </w:rPr>
            </w:pPr>
            <w:r>
              <w:rPr>
                <w:rFonts w:hint="eastAsia" w:ascii="微软雅黑" w:hAnsi="微软雅黑" w:eastAsia="微软雅黑" w:cs="微软雅黑"/>
                <w:b w:val="0"/>
                <w:bCs w:val="0"/>
                <w:i w:val="0"/>
                <w:iCs w:val="0"/>
                <w:color w:val="auto"/>
                <w:kern w:val="0"/>
                <w:sz w:val="28"/>
                <w:szCs w:val="28"/>
                <w:u w:val="none"/>
                <w:lang w:val="en-US" w:eastAsia="zh-CN" w:bidi="ar"/>
              </w:rPr>
              <w:t>电动车（三轮）</w:t>
            </w:r>
          </w:p>
        </w:tc>
        <w:tc>
          <w:tcPr>
            <w:tcW w:w="1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b w:val="0"/>
                <w:bCs w:val="0"/>
                <w:i w:val="0"/>
                <w:iCs w:val="0"/>
                <w:color w:val="auto"/>
                <w:kern w:val="0"/>
                <w:sz w:val="28"/>
                <w:szCs w:val="28"/>
                <w:u w:val="none"/>
                <w:lang w:val="en-US" w:eastAsia="zh-CN" w:bidi="ar"/>
              </w:rPr>
            </w:pPr>
            <w:r>
              <w:rPr>
                <w:rFonts w:hint="eastAsia" w:ascii="微软雅黑" w:hAnsi="微软雅黑" w:eastAsia="微软雅黑" w:cs="微软雅黑"/>
                <w:b w:val="0"/>
                <w:bCs w:val="0"/>
                <w:i w:val="0"/>
                <w:iCs w:val="0"/>
                <w:color w:val="auto"/>
                <w:kern w:val="0"/>
                <w:sz w:val="28"/>
                <w:szCs w:val="28"/>
                <w:u w:val="none"/>
                <w:lang w:val="en-US" w:eastAsia="zh-CN" w:bidi="ar"/>
              </w:rPr>
              <w:t>10</w:t>
            </w:r>
          </w:p>
        </w:tc>
        <w:tc>
          <w:tcPr>
            <w:tcW w:w="10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b/>
                <w:bCs/>
                <w:i w:val="0"/>
                <w:iCs w:val="0"/>
                <w:color w:val="auto"/>
                <w:kern w:val="2"/>
                <w:sz w:val="28"/>
                <w:szCs w:val="2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8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b/>
                <w:bCs/>
                <w:i w:val="0"/>
                <w:iCs w:val="0"/>
                <w:color w:val="auto"/>
                <w:sz w:val="28"/>
                <w:szCs w:val="28"/>
                <w:u w:val="none"/>
              </w:rPr>
            </w:pPr>
          </w:p>
        </w:tc>
        <w:tc>
          <w:tcPr>
            <w:tcW w:w="19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b/>
                <w:bCs/>
                <w:i w:val="0"/>
                <w:iCs w:val="0"/>
                <w:color w:val="auto"/>
                <w:sz w:val="28"/>
                <w:szCs w:val="28"/>
                <w:u w:val="none"/>
                <w:lang w:val="en-US" w:eastAsia="zh-CN"/>
              </w:rPr>
            </w:pPr>
            <w:r>
              <w:rPr>
                <w:rFonts w:hint="eastAsia" w:ascii="微软雅黑" w:hAnsi="微软雅黑" w:eastAsia="微软雅黑" w:cs="微软雅黑"/>
                <w:b/>
                <w:bCs/>
                <w:i w:val="0"/>
                <w:iCs w:val="0"/>
                <w:color w:val="auto"/>
                <w:sz w:val="28"/>
                <w:szCs w:val="28"/>
                <w:u w:val="none"/>
                <w:lang w:val="en-US" w:eastAsia="zh-CN"/>
              </w:rPr>
              <w:t>合计</w:t>
            </w:r>
          </w:p>
        </w:tc>
        <w:tc>
          <w:tcPr>
            <w:tcW w:w="29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auto"/>
                <w:kern w:val="0"/>
                <w:sz w:val="28"/>
                <w:szCs w:val="28"/>
                <w:u w:val="none"/>
                <w:lang w:val="en-US" w:eastAsia="zh-CN" w:bidi="ar"/>
              </w:rPr>
            </w:pPr>
          </w:p>
        </w:tc>
        <w:tc>
          <w:tcPr>
            <w:tcW w:w="1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auto"/>
                <w:kern w:val="0"/>
                <w:sz w:val="28"/>
                <w:szCs w:val="28"/>
                <w:u w:val="none"/>
                <w:lang w:val="en-US" w:eastAsia="zh-CN" w:bidi="ar"/>
              </w:rPr>
            </w:pPr>
            <w:r>
              <w:rPr>
                <w:rFonts w:hint="eastAsia" w:ascii="微软雅黑" w:hAnsi="微软雅黑" w:eastAsia="微软雅黑" w:cs="微软雅黑"/>
                <w:b/>
                <w:bCs/>
                <w:i w:val="0"/>
                <w:iCs w:val="0"/>
                <w:color w:val="auto"/>
                <w:kern w:val="0"/>
                <w:sz w:val="28"/>
                <w:szCs w:val="28"/>
                <w:u w:val="none"/>
                <w:lang w:val="en-US" w:eastAsia="zh-CN" w:bidi="ar"/>
              </w:rPr>
              <w:t>35</w:t>
            </w:r>
          </w:p>
        </w:tc>
        <w:tc>
          <w:tcPr>
            <w:tcW w:w="10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微软雅黑" w:hAnsi="微软雅黑" w:eastAsia="微软雅黑" w:cs="微软雅黑"/>
                <w:b/>
                <w:bCs/>
                <w:i w:val="0"/>
                <w:iCs w:val="0"/>
                <w:color w:val="auto"/>
                <w:sz w:val="28"/>
                <w:szCs w:val="28"/>
                <w:u w:val="none"/>
              </w:rPr>
            </w:pPr>
          </w:p>
        </w:tc>
      </w:tr>
    </w:tbl>
    <w:p>
      <w:pPr>
        <w:pStyle w:val="2"/>
        <w:rPr>
          <w:rFonts w:hint="eastAsia" w:ascii="微软雅黑" w:hAnsi="微软雅黑" w:eastAsia="微软雅黑" w:cs="微软雅黑"/>
          <w:color w:val="auto"/>
          <w:sz w:val="28"/>
          <w:szCs w:val="28"/>
          <w:lang w:val="en-US" w:eastAsia="zh-CN"/>
        </w:rPr>
      </w:pP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微软雅黑" w:hAnsi="微软雅黑" w:eastAsia="微软雅黑" w:cs="微软雅黑"/>
          <w:b w:val="0"/>
          <w:bCs/>
          <w:color w:val="auto"/>
          <w:sz w:val="28"/>
          <w:szCs w:val="28"/>
          <w:highlight w:val="none"/>
          <w:lang w:val="en-US" w:eastAsia="zh-CN"/>
        </w:rPr>
      </w:pPr>
      <w:bookmarkStart w:id="1" w:name="_Toc407201253"/>
      <w:r>
        <w:rPr>
          <w:rFonts w:hint="eastAsia" w:ascii="微软雅黑" w:hAnsi="微软雅黑" w:eastAsia="微软雅黑" w:cs="微软雅黑"/>
          <w:b w:val="0"/>
          <w:bCs/>
          <w:color w:val="auto"/>
          <w:sz w:val="28"/>
          <w:szCs w:val="28"/>
          <w:highlight w:val="none"/>
          <w:lang w:val="en-US" w:eastAsia="zh-CN"/>
        </w:rPr>
        <w:t>三、公务车车辆维修范围及要求</w:t>
      </w:r>
      <w:bookmarkEnd w:id="1"/>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bCs/>
          <w:color w:val="auto"/>
          <w:sz w:val="28"/>
          <w:szCs w:val="28"/>
          <w:highlight w:val="none"/>
          <w:lang w:val="en-US" w:eastAsia="zh-CN"/>
        </w:rPr>
      </w:pPr>
      <w:r>
        <w:rPr>
          <w:rFonts w:hint="eastAsia" w:ascii="微软雅黑" w:hAnsi="微软雅黑" w:eastAsia="微软雅黑" w:cs="微软雅黑"/>
          <w:bCs/>
          <w:color w:val="auto"/>
          <w:sz w:val="28"/>
          <w:szCs w:val="28"/>
          <w:highlight w:val="none"/>
          <w:lang w:val="en-US" w:eastAsia="zh-CN"/>
        </w:rPr>
        <w:t>3.1投标人负责设备的解体、组装、调试工作,确保设备维修后能正常投入使用。</w:t>
      </w:r>
    </w:p>
    <w:p>
      <w:pPr>
        <w:pStyle w:val="15"/>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微软雅黑" w:hAnsi="微软雅黑" w:eastAsia="微软雅黑" w:cs="微软雅黑"/>
          <w:strike w:val="0"/>
          <w:dstrike w:val="0"/>
          <w:color w:val="auto"/>
          <w:sz w:val="28"/>
          <w:szCs w:val="28"/>
          <w:highlight w:val="none"/>
          <w:lang w:val="en-US" w:eastAsia="zh-CN"/>
        </w:rPr>
      </w:pPr>
      <w:r>
        <w:rPr>
          <w:rFonts w:hint="eastAsia" w:ascii="微软雅黑" w:hAnsi="微软雅黑" w:eastAsia="微软雅黑" w:cs="微软雅黑"/>
          <w:strike w:val="0"/>
          <w:dstrike w:val="0"/>
          <w:color w:val="auto"/>
          <w:sz w:val="28"/>
          <w:szCs w:val="28"/>
          <w:highlight w:val="none"/>
          <w:lang w:val="en-US" w:eastAsia="zh-CN"/>
        </w:rPr>
        <w:t>3.2 投标方负责安排专业技术过硬的人员进行维保，如因投标方人员失误，维保引起的设备或备件损坏，由投标方全额赔偿。</w:t>
      </w:r>
    </w:p>
    <w:p>
      <w:pPr>
        <w:pStyle w:val="15"/>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微软雅黑" w:hAnsi="微软雅黑" w:eastAsia="微软雅黑" w:cs="微软雅黑"/>
          <w:bCs/>
          <w:color w:val="auto"/>
          <w:sz w:val="28"/>
          <w:szCs w:val="28"/>
          <w:highlight w:val="none"/>
          <w:lang w:val="en-US" w:eastAsia="zh-CN"/>
        </w:rPr>
      </w:pPr>
      <w:r>
        <w:rPr>
          <w:rFonts w:hint="eastAsia" w:ascii="微软雅黑" w:hAnsi="微软雅黑" w:eastAsia="微软雅黑" w:cs="微软雅黑"/>
          <w:strike w:val="0"/>
          <w:dstrike w:val="0"/>
          <w:color w:val="auto"/>
          <w:sz w:val="28"/>
          <w:szCs w:val="28"/>
          <w:highlight w:val="none"/>
          <w:lang w:val="en-US" w:eastAsia="zh-CN"/>
        </w:rPr>
        <w:t xml:space="preserve">3.3 </w:t>
      </w:r>
      <w:r>
        <w:rPr>
          <w:rFonts w:hint="eastAsia" w:ascii="微软雅黑" w:hAnsi="微软雅黑" w:eastAsia="微软雅黑" w:cs="微软雅黑"/>
          <w:bCs/>
          <w:color w:val="auto"/>
          <w:sz w:val="28"/>
          <w:szCs w:val="28"/>
          <w:highlight w:val="none"/>
          <w:lang w:val="en-US" w:eastAsia="zh-CN"/>
        </w:rPr>
        <w:t>投标方必须保证备品备件为原厂优质产品，使用寿命从安装调试验收合格之日起算。如因使用寿命达不到要求的，由投标方重新免费提供，使用寿命重新计算。如因备件质量问题造成设备损坏的，</w:t>
      </w:r>
      <w:r>
        <w:rPr>
          <w:rFonts w:hint="eastAsia" w:ascii="微软雅黑" w:hAnsi="微软雅黑" w:eastAsia="微软雅黑" w:cs="微软雅黑"/>
          <w:strike w:val="0"/>
          <w:dstrike w:val="0"/>
          <w:color w:val="auto"/>
          <w:sz w:val="28"/>
          <w:szCs w:val="28"/>
          <w:highlight w:val="none"/>
          <w:lang w:val="en-US" w:eastAsia="zh-CN"/>
        </w:rPr>
        <w:t>由投标方全额赔偿</w:t>
      </w:r>
      <w:r>
        <w:rPr>
          <w:rFonts w:hint="eastAsia" w:ascii="微软雅黑" w:hAnsi="微软雅黑" w:eastAsia="微软雅黑" w:cs="微软雅黑"/>
          <w:bCs/>
          <w:color w:val="auto"/>
          <w:sz w:val="28"/>
          <w:szCs w:val="28"/>
          <w:highlight w:val="none"/>
          <w:lang w:val="en-US" w:eastAsia="zh-CN"/>
        </w:rPr>
        <w:t>。</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lang w:val="en-US" w:eastAsia="zh-CN"/>
        </w:rPr>
        <w:t>3.4</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及时对</w:t>
      </w:r>
      <w:r>
        <w:rPr>
          <w:rFonts w:hint="eastAsia" w:ascii="微软雅黑" w:hAnsi="微软雅黑" w:eastAsia="微软雅黑" w:cs="微软雅黑"/>
          <w:color w:val="auto"/>
          <w:sz w:val="28"/>
          <w:szCs w:val="28"/>
          <w:highlight w:val="none"/>
          <w:lang w:eastAsia="zh-CN"/>
        </w:rPr>
        <w:t>招标方</w:t>
      </w:r>
      <w:r>
        <w:rPr>
          <w:rFonts w:hint="eastAsia" w:ascii="微软雅黑" w:hAnsi="微软雅黑" w:eastAsia="微软雅黑" w:cs="微软雅黑"/>
          <w:color w:val="auto"/>
          <w:sz w:val="28"/>
          <w:szCs w:val="28"/>
          <w:highlight w:val="none"/>
        </w:rPr>
        <w:t>车辆维修,不影响</w:t>
      </w:r>
      <w:r>
        <w:rPr>
          <w:rFonts w:hint="eastAsia" w:ascii="微软雅黑" w:hAnsi="微软雅黑" w:eastAsia="微软雅黑" w:cs="微软雅黑"/>
          <w:color w:val="auto"/>
          <w:sz w:val="28"/>
          <w:szCs w:val="28"/>
          <w:highlight w:val="none"/>
          <w:lang w:eastAsia="zh-CN"/>
        </w:rPr>
        <w:t>招标方</w:t>
      </w:r>
      <w:r>
        <w:rPr>
          <w:rFonts w:hint="eastAsia" w:ascii="微软雅黑" w:hAnsi="微软雅黑" w:eastAsia="微软雅黑" w:cs="微软雅黑"/>
          <w:color w:val="auto"/>
          <w:sz w:val="28"/>
          <w:szCs w:val="28"/>
          <w:highlight w:val="none"/>
        </w:rPr>
        <w:t>工艺车辆对生产的服务</w:t>
      </w:r>
      <w:r>
        <w:rPr>
          <w:rFonts w:hint="eastAsia" w:ascii="微软雅黑" w:hAnsi="微软雅黑" w:eastAsia="微软雅黑" w:cs="微软雅黑"/>
          <w:color w:val="auto"/>
          <w:sz w:val="28"/>
          <w:szCs w:val="28"/>
          <w:highlight w:val="none"/>
          <w:lang w:eastAsia="zh-CN"/>
        </w:rPr>
        <w:t>。</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lang w:val="en-US" w:eastAsia="zh-CN"/>
        </w:rPr>
        <w:t>3.5</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应确保</w:t>
      </w:r>
      <w:r>
        <w:rPr>
          <w:rFonts w:hint="eastAsia" w:ascii="微软雅黑" w:hAnsi="微软雅黑" w:eastAsia="微软雅黑" w:cs="微软雅黑"/>
          <w:color w:val="auto"/>
          <w:sz w:val="28"/>
          <w:szCs w:val="28"/>
          <w:highlight w:val="none"/>
          <w:lang w:eastAsia="zh-CN"/>
        </w:rPr>
        <w:t>招标方</w:t>
      </w:r>
      <w:r>
        <w:rPr>
          <w:rFonts w:hint="eastAsia" w:ascii="微软雅黑" w:hAnsi="微软雅黑" w:eastAsia="微软雅黑" w:cs="微软雅黑"/>
          <w:color w:val="auto"/>
          <w:sz w:val="28"/>
          <w:szCs w:val="28"/>
          <w:highlight w:val="none"/>
        </w:rPr>
        <w:t>车辆全年365天在报故障维修时</w:t>
      </w:r>
      <w:r>
        <w:rPr>
          <w:rFonts w:hint="eastAsia" w:ascii="微软雅黑" w:hAnsi="微软雅黑" w:eastAsia="微软雅黑" w:cs="微软雅黑"/>
          <w:color w:val="auto"/>
          <w:sz w:val="28"/>
          <w:szCs w:val="28"/>
          <w:highlight w:val="none"/>
          <w:lang w:val="en-US" w:eastAsia="zh-CN"/>
        </w:rPr>
        <w:t>2</w:t>
      </w:r>
      <w:r>
        <w:rPr>
          <w:rFonts w:hint="eastAsia" w:ascii="微软雅黑" w:hAnsi="微软雅黑" w:eastAsia="微软雅黑" w:cs="微软雅黑"/>
          <w:color w:val="auto"/>
          <w:sz w:val="28"/>
          <w:szCs w:val="28"/>
          <w:highlight w:val="none"/>
        </w:rPr>
        <w:t>小时内进厂</w:t>
      </w:r>
      <w:r>
        <w:rPr>
          <w:rFonts w:hint="eastAsia" w:ascii="微软雅黑" w:hAnsi="微软雅黑" w:eastAsia="微软雅黑" w:cs="微软雅黑"/>
          <w:color w:val="auto"/>
          <w:sz w:val="28"/>
          <w:szCs w:val="28"/>
          <w:highlight w:val="none"/>
          <w:lang w:val="en-US" w:eastAsia="zh-CN"/>
        </w:rPr>
        <w:t>或者到指定地点</w:t>
      </w:r>
      <w:r>
        <w:rPr>
          <w:rFonts w:hint="eastAsia" w:ascii="微软雅黑" w:hAnsi="微软雅黑" w:eastAsia="微软雅黑" w:cs="微软雅黑"/>
          <w:color w:val="auto"/>
          <w:sz w:val="28"/>
          <w:szCs w:val="28"/>
          <w:highlight w:val="none"/>
        </w:rPr>
        <w:t>维修。</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color w:val="auto"/>
          <w:sz w:val="28"/>
          <w:szCs w:val="28"/>
          <w:highlight w:val="none"/>
          <w:lang w:eastAsia="zh-CN"/>
        </w:rPr>
      </w:pPr>
      <w:r>
        <w:rPr>
          <w:rFonts w:hint="eastAsia" w:ascii="微软雅黑" w:hAnsi="微软雅黑" w:eastAsia="微软雅黑" w:cs="微软雅黑"/>
          <w:color w:val="auto"/>
          <w:sz w:val="28"/>
          <w:szCs w:val="28"/>
          <w:highlight w:val="none"/>
          <w:lang w:val="en-US" w:eastAsia="zh-CN"/>
        </w:rPr>
        <w:t>3.6</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在接到</w:t>
      </w:r>
      <w:r>
        <w:rPr>
          <w:rFonts w:hint="eastAsia" w:ascii="微软雅黑" w:hAnsi="微软雅黑" w:eastAsia="微软雅黑" w:cs="微软雅黑"/>
          <w:color w:val="auto"/>
          <w:sz w:val="28"/>
          <w:szCs w:val="28"/>
          <w:highlight w:val="none"/>
          <w:lang w:eastAsia="zh-CN"/>
        </w:rPr>
        <w:t>招标方</w:t>
      </w:r>
      <w:r>
        <w:rPr>
          <w:rFonts w:hint="eastAsia" w:ascii="微软雅黑" w:hAnsi="微软雅黑" w:eastAsia="微软雅黑" w:cs="微软雅黑"/>
          <w:color w:val="auto"/>
          <w:sz w:val="28"/>
          <w:szCs w:val="28"/>
          <w:highlight w:val="none"/>
        </w:rPr>
        <w:t>报修后,应及时服务且到场时间不得超过</w:t>
      </w:r>
      <w:r>
        <w:rPr>
          <w:rFonts w:hint="eastAsia" w:ascii="微软雅黑" w:hAnsi="微软雅黑" w:eastAsia="微软雅黑" w:cs="微软雅黑"/>
          <w:color w:val="auto"/>
          <w:sz w:val="28"/>
          <w:szCs w:val="28"/>
          <w:highlight w:val="none"/>
          <w:lang w:val="en-US" w:eastAsia="zh-CN"/>
        </w:rPr>
        <w:t>3</w:t>
      </w:r>
      <w:r>
        <w:rPr>
          <w:rFonts w:hint="eastAsia" w:ascii="微软雅黑" w:hAnsi="微软雅黑" w:eastAsia="微软雅黑" w:cs="微软雅黑"/>
          <w:color w:val="auto"/>
          <w:sz w:val="28"/>
          <w:szCs w:val="28"/>
          <w:highlight w:val="none"/>
        </w:rPr>
        <w:t>小时,如不能按时到场,应及时通知</w:t>
      </w:r>
      <w:r>
        <w:rPr>
          <w:rFonts w:hint="eastAsia" w:ascii="微软雅黑" w:hAnsi="微软雅黑" w:eastAsia="微软雅黑" w:cs="微软雅黑"/>
          <w:color w:val="auto"/>
          <w:sz w:val="28"/>
          <w:szCs w:val="28"/>
          <w:highlight w:val="none"/>
          <w:lang w:eastAsia="zh-CN"/>
        </w:rPr>
        <w:t>招标方</w:t>
      </w:r>
      <w:r>
        <w:rPr>
          <w:rFonts w:hint="eastAsia" w:ascii="微软雅黑" w:hAnsi="微软雅黑" w:eastAsia="微软雅黑" w:cs="微软雅黑"/>
          <w:color w:val="auto"/>
          <w:sz w:val="28"/>
          <w:szCs w:val="28"/>
          <w:highlight w:val="none"/>
        </w:rPr>
        <w:t>并说明原因</w:t>
      </w:r>
      <w:r>
        <w:rPr>
          <w:rFonts w:hint="eastAsia" w:ascii="微软雅黑" w:hAnsi="微软雅黑" w:eastAsia="微软雅黑" w:cs="微软雅黑"/>
          <w:color w:val="auto"/>
          <w:sz w:val="28"/>
          <w:szCs w:val="28"/>
          <w:highlight w:val="none"/>
          <w:lang w:eastAsia="zh-CN"/>
        </w:rPr>
        <w:t>。</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color w:val="auto"/>
          <w:sz w:val="28"/>
          <w:szCs w:val="28"/>
          <w:highlight w:val="none"/>
          <w:lang w:eastAsia="zh-CN"/>
        </w:rPr>
      </w:pPr>
      <w:r>
        <w:rPr>
          <w:rFonts w:hint="eastAsia" w:ascii="微软雅黑" w:hAnsi="微软雅黑" w:eastAsia="微软雅黑" w:cs="微软雅黑"/>
          <w:color w:val="auto"/>
          <w:sz w:val="28"/>
          <w:szCs w:val="28"/>
          <w:highlight w:val="none"/>
          <w:lang w:val="en-US" w:eastAsia="zh-CN"/>
        </w:rPr>
        <w:t>3.7</w:t>
      </w:r>
      <w:r>
        <w:rPr>
          <w:rFonts w:hint="eastAsia" w:ascii="微软雅黑" w:hAnsi="微软雅黑" w:eastAsia="微软雅黑" w:cs="微软雅黑"/>
          <w:color w:val="auto"/>
          <w:sz w:val="28"/>
          <w:szCs w:val="28"/>
          <w:highlight w:val="none"/>
          <w:lang w:eastAsia="zh-CN"/>
        </w:rPr>
        <w:t>招标方</w:t>
      </w:r>
      <w:r>
        <w:rPr>
          <w:rFonts w:hint="eastAsia" w:ascii="微软雅黑" w:hAnsi="微软雅黑" w:eastAsia="微软雅黑" w:cs="微软雅黑"/>
          <w:color w:val="auto"/>
          <w:sz w:val="28"/>
          <w:szCs w:val="28"/>
          <w:highlight w:val="none"/>
        </w:rPr>
        <w:t>有权对</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维修服务质量和提供的零配件进行鉴定</w:t>
      </w:r>
      <w:r>
        <w:rPr>
          <w:rFonts w:hint="eastAsia" w:ascii="微软雅黑" w:hAnsi="微软雅黑" w:eastAsia="微软雅黑" w:cs="微软雅黑"/>
          <w:color w:val="auto"/>
          <w:sz w:val="28"/>
          <w:szCs w:val="28"/>
          <w:highlight w:val="none"/>
          <w:lang w:eastAsia="zh-CN"/>
        </w:rPr>
        <w:t>。</w:t>
      </w:r>
      <w:r>
        <w:rPr>
          <w:rFonts w:hint="eastAsia" w:ascii="微软雅黑" w:hAnsi="微软雅黑" w:eastAsia="微软雅黑" w:cs="微软雅黑"/>
          <w:color w:val="auto"/>
          <w:sz w:val="28"/>
          <w:szCs w:val="28"/>
          <w:highlight w:val="none"/>
        </w:rPr>
        <w:t>经鉴定,发现</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提供的零配件为假冒伪劣产品或非新零配件的,</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需免费更换合格配件</w:t>
      </w:r>
      <w:r>
        <w:rPr>
          <w:rFonts w:hint="eastAsia" w:ascii="微软雅黑" w:hAnsi="微软雅黑" w:eastAsia="微软雅黑" w:cs="微软雅黑"/>
          <w:color w:val="auto"/>
          <w:sz w:val="28"/>
          <w:szCs w:val="28"/>
          <w:highlight w:val="none"/>
          <w:lang w:eastAsia="zh-CN"/>
        </w:rPr>
        <w:t>。投标方更换任何备件前，应该取得招标方同意，确认。对能够修复使用的备件应该修复使用。</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lang w:val="en-US" w:eastAsia="zh-CN"/>
        </w:rPr>
        <w:t>3.8</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提供维修服务时不得影响</w:t>
      </w:r>
      <w:r>
        <w:rPr>
          <w:rFonts w:hint="eastAsia" w:ascii="微软雅黑" w:hAnsi="微软雅黑" w:eastAsia="微软雅黑" w:cs="微软雅黑"/>
          <w:color w:val="auto"/>
          <w:sz w:val="28"/>
          <w:szCs w:val="28"/>
          <w:highlight w:val="none"/>
          <w:lang w:eastAsia="zh-CN"/>
        </w:rPr>
        <w:t>招标方</w:t>
      </w:r>
      <w:r>
        <w:rPr>
          <w:rFonts w:hint="eastAsia" w:ascii="微软雅黑" w:hAnsi="微软雅黑" w:eastAsia="微软雅黑" w:cs="微软雅黑"/>
          <w:color w:val="auto"/>
          <w:sz w:val="28"/>
          <w:szCs w:val="28"/>
          <w:highlight w:val="none"/>
        </w:rPr>
        <w:t>的正常工作及工作秩序,应遵守安全守则、遵守</w:t>
      </w:r>
      <w:r>
        <w:rPr>
          <w:rFonts w:hint="eastAsia" w:ascii="微软雅黑" w:hAnsi="微软雅黑" w:eastAsia="微软雅黑" w:cs="微软雅黑"/>
          <w:color w:val="auto"/>
          <w:sz w:val="28"/>
          <w:szCs w:val="28"/>
          <w:highlight w:val="none"/>
          <w:lang w:eastAsia="zh-CN"/>
        </w:rPr>
        <w:t>招标方</w:t>
      </w:r>
      <w:r>
        <w:rPr>
          <w:rFonts w:hint="eastAsia" w:ascii="微软雅黑" w:hAnsi="微软雅黑" w:eastAsia="微软雅黑" w:cs="微软雅黑"/>
          <w:color w:val="auto"/>
          <w:sz w:val="28"/>
          <w:szCs w:val="28"/>
          <w:highlight w:val="none"/>
        </w:rPr>
        <w:t>单位的规章制度和国家规定的法律、法规。</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lang w:val="en-US" w:eastAsia="zh-CN"/>
        </w:rPr>
        <w:t>3.9</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在维修过程中发现其他(送修单内维修计划以外)的故障,必须及时将实际情况如实反映给</w:t>
      </w:r>
      <w:r>
        <w:rPr>
          <w:rFonts w:hint="eastAsia" w:ascii="微软雅黑" w:hAnsi="微软雅黑" w:eastAsia="微软雅黑" w:cs="微软雅黑"/>
          <w:color w:val="auto"/>
          <w:sz w:val="28"/>
          <w:szCs w:val="28"/>
          <w:highlight w:val="none"/>
          <w:lang w:eastAsia="zh-CN"/>
        </w:rPr>
        <w:t>招标方</w:t>
      </w:r>
      <w:r>
        <w:rPr>
          <w:rFonts w:hint="eastAsia" w:ascii="微软雅黑" w:hAnsi="微软雅黑" w:eastAsia="微软雅黑" w:cs="微软雅黑"/>
          <w:color w:val="auto"/>
          <w:sz w:val="28"/>
          <w:szCs w:val="28"/>
          <w:highlight w:val="none"/>
        </w:rPr>
        <w:t>,在取得</w:t>
      </w:r>
      <w:r>
        <w:rPr>
          <w:rFonts w:hint="eastAsia" w:ascii="微软雅黑" w:hAnsi="微软雅黑" w:eastAsia="微软雅黑" w:cs="微软雅黑"/>
          <w:color w:val="auto"/>
          <w:sz w:val="28"/>
          <w:szCs w:val="28"/>
          <w:highlight w:val="none"/>
          <w:lang w:eastAsia="zh-CN"/>
        </w:rPr>
        <w:t>招标方</w:t>
      </w:r>
      <w:r>
        <w:rPr>
          <w:rFonts w:hint="eastAsia" w:ascii="微软雅黑" w:hAnsi="微软雅黑" w:eastAsia="微软雅黑" w:cs="微软雅黑"/>
          <w:color w:val="auto"/>
          <w:sz w:val="28"/>
          <w:szCs w:val="28"/>
          <w:highlight w:val="none"/>
        </w:rPr>
        <w:t>同意后方可继续修理</w:t>
      </w:r>
      <w:r>
        <w:rPr>
          <w:rFonts w:hint="eastAsia" w:ascii="微软雅黑" w:hAnsi="微软雅黑" w:eastAsia="微软雅黑" w:cs="微软雅黑"/>
          <w:color w:val="auto"/>
          <w:sz w:val="28"/>
          <w:szCs w:val="28"/>
          <w:highlight w:val="none"/>
          <w:lang w:eastAsia="zh-CN"/>
        </w:rPr>
        <w:t>。</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lang w:val="en-US" w:eastAsia="zh-CN"/>
        </w:rPr>
        <w:t>3.10</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在车辆维修过程中所更换下的旧</w:t>
      </w:r>
      <w:r>
        <w:rPr>
          <w:rFonts w:hint="eastAsia" w:ascii="微软雅黑" w:hAnsi="微软雅黑" w:eastAsia="微软雅黑" w:cs="微软雅黑"/>
          <w:color w:val="auto"/>
          <w:sz w:val="28"/>
          <w:szCs w:val="28"/>
          <w:highlight w:val="none"/>
          <w:lang w:eastAsia="zh-CN"/>
        </w:rPr>
        <w:t>零配</w:t>
      </w:r>
      <w:r>
        <w:rPr>
          <w:rFonts w:hint="eastAsia" w:ascii="微软雅黑" w:hAnsi="微软雅黑" w:eastAsia="微软雅黑" w:cs="微软雅黑"/>
          <w:color w:val="auto"/>
          <w:sz w:val="28"/>
          <w:szCs w:val="28"/>
          <w:highlight w:val="none"/>
        </w:rPr>
        <w:t>件应交由</w:t>
      </w:r>
      <w:r>
        <w:rPr>
          <w:rFonts w:hint="eastAsia" w:ascii="微软雅黑" w:hAnsi="微软雅黑" w:eastAsia="微软雅黑" w:cs="微软雅黑"/>
          <w:color w:val="auto"/>
          <w:sz w:val="28"/>
          <w:szCs w:val="28"/>
          <w:highlight w:val="none"/>
          <w:lang w:eastAsia="zh-CN"/>
        </w:rPr>
        <w:t>招标方</w:t>
      </w:r>
      <w:r>
        <w:rPr>
          <w:rFonts w:hint="eastAsia" w:ascii="微软雅黑" w:hAnsi="微软雅黑" w:eastAsia="微软雅黑" w:cs="微软雅黑"/>
          <w:color w:val="auto"/>
          <w:sz w:val="28"/>
          <w:szCs w:val="28"/>
          <w:highlight w:val="none"/>
        </w:rPr>
        <w:t>处理</w:t>
      </w:r>
      <w:r>
        <w:rPr>
          <w:rFonts w:hint="eastAsia" w:ascii="微软雅黑" w:hAnsi="微软雅黑" w:eastAsia="微软雅黑" w:cs="微软雅黑"/>
          <w:color w:val="auto"/>
          <w:sz w:val="28"/>
          <w:szCs w:val="28"/>
          <w:highlight w:val="none"/>
          <w:lang w:eastAsia="zh-CN"/>
        </w:rPr>
        <w:t>。</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b w:val="0"/>
          <w:bCs w:val="0"/>
          <w:color w:val="auto"/>
          <w:sz w:val="28"/>
          <w:szCs w:val="28"/>
          <w:highlight w:val="none"/>
          <w:lang w:eastAsia="zh-CN"/>
        </w:rPr>
      </w:pPr>
      <w:r>
        <w:rPr>
          <w:rFonts w:hint="eastAsia" w:ascii="微软雅黑" w:hAnsi="微软雅黑" w:eastAsia="微软雅黑" w:cs="微软雅黑"/>
          <w:b w:val="0"/>
          <w:bCs w:val="0"/>
          <w:color w:val="auto"/>
          <w:sz w:val="28"/>
          <w:szCs w:val="28"/>
          <w:highlight w:val="none"/>
          <w:lang w:val="en-US" w:eastAsia="zh-CN"/>
        </w:rPr>
        <w:t>四、</w:t>
      </w:r>
      <w:r>
        <w:rPr>
          <w:rFonts w:hint="eastAsia" w:ascii="微软雅黑" w:hAnsi="微软雅黑" w:eastAsia="微软雅黑" w:cs="微软雅黑"/>
          <w:b w:val="0"/>
          <w:bCs w:val="0"/>
          <w:color w:val="auto"/>
          <w:sz w:val="28"/>
          <w:szCs w:val="28"/>
          <w:highlight w:val="none"/>
        </w:rPr>
        <w:t>质量</w:t>
      </w:r>
      <w:r>
        <w:rPr>
          <w:rFonts w:hint="eastAsia" w:ascii="微软雅黑" w:hAnsi="微软雅黑" w:eastAsia="微软雅黑" w:cs="微软雅黑"/>
          <w:b w:val="0"/>
          <w:bCs w:val="0"/>
          <w:color w:val="auto"/>
          <w:sz w:val="28"/>
          <w:szCs w:val="28"/>
          <w:highlight w:val="none"/>
          <w:lang w:eastAsia="zh-CN"/>
        </w:rPr>
        <w:t>要求</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lang w:val="en-US" w:eastAsia="zh-CN"/>
        </w:rPr>
        <w:t>4.1</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应按照国家标准《汽车维护、检测诊断技术规范》（GB/T18344）对</w:t>
      </w:r>
      <w:r>
        <w:rPr>
          <w:rFonts w:hint="eastAsia" w:ascii="微软雅黑" w:hAnsi="微软雅黑" w:eastAsia="微软雅黑" w:cs="微软雅黑"/>
          <w:color w:val="auto"/>
          <w:sz w:val="28"/>
          <w:szCs w:val="28"/>
          <w:highlight w:val="none"/>
          <w:lang w:eastAsia="zh-CN"/>
        </w:rPr>
        <w:t>招标方</w:t>
      </w:r>
      <w:r>
        <w:rPr>
          <w:rFonts w:hint="eastAsia" w:ascii="微软雅黑" w:hAnsi="微软雅黑" w:eastAsia="微软雅黑" w:cs="微软雅黑"/>
          <w:color w:val="auto"/>
          <w:sz w:val="28"/>
          <w:szCs w:val="28"/>
          <w:highlight w:val="none"/>
        </w:rPr>
        <w:t>的车辆进行维保。车辆整车修理或总成修理质量保证期为100日；二级维护质量保证期为30日；一级维护、小修及专项修理质量保证期</w:t>
      </w:r>
      <w:r>
        <w:rPr>
          <w:rFonts w:hint="eastAsia" w:ascii="微软雅黑" w:hAnsi="微软雅黑" w:eastAsia="微软雅黑" w:cs="微软雅黑"/>
          <w:color w:val="auto"/>
          <w:sz w:val="28"/>
          <w:szCs w:val="28"/>
          <w:highlight w:val="none"/>
          <w:lang w:val="en-US" w:eastAsia="zh-CN"/>
        </w:rPr>
        <w:t>30</w:t>
      </w:r>
      <w:r>
        <w:rPr>
          <w:rFonts w:hint="eastAsia" w:ascii="微软雅黑" w:hAnsi="微软雅黑" w:eastAsia="微软雅黑" w:cs="微软雅黑"/>
          <w:color w:val="auto"/>
          <w:sz w:val="28"/>
          <w:szCs w:val="28"/>
          <w:highlight w:val="none"/>
        </w:rPr>
        <w:t>日。</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lang w:val="en-US" w:eastAsia="zh-CN"/>
        </w:rPr>
        <w:t>4.2</w:t>
      </w:r>
      <w:r>
        <w:rPr>
          <w:rFonts w:hint="eastAsia" w:ascii="微软雅黑" w:hAnsi="微软雅黑" w:eastAsia="微软雅黑" w:cs="微软雅黑"/>
          <w:color w:val="auto"/>
          <w:sz w:val="28"/>
          <w:szCs w:val="28"/>
          <w:highlight w:val="none"/>
        </w:rPr>
        <w:t>机动车维修质量保证期，从车辆维修竣工</w:t>
      </w:r>
      <w:r>
        <w:rPr>
          <w:rFonts w:hint="eastAsia" w:ascii="微软雅黑" w:hAnsi="微软雅黑" w:eastAsia="微软雅黑" w:cs="微软雅黑"/>
          <w:color w:val="auto"/>
          <w:sz w:val="28"/>
          <w:szCs w:val="28"/>
          <w:highlight w:val="none"/>
          <w:lang w:eastAsia="zh-CN"/>
        </w:rPr>
        <w:t>，经验收合格</w:t>
      </w:r>
      <w:r>
        <w:rPr>
          <w:rFonts w:hint="eastAsia" w:ascii="微软雅黑" w:hAnsi="微软雅黑" w:eastAsia="微软雅黑" w:cs="微软雅黑"/>
          <w:color w:val="auto"/>
          <w:sz w:val="28"/>
          <w:szCs w:val="28"/>
          <w:highlight w:val="none"/>
        </w:rPr>
        <w:t>之日起计算。质保期内出现质量问题的</w:t>
      </w:r>
      <w:r>
        <w:rPr>
          <w:rFonts w:hint="eastAsia" w:ascii="微软雅黑" w:hAnsi="微软雅黑" w:eastAsia="微软雅黑" w:cs="微软雅黑"/>
          <w:color w:val="auto"/>
          <w:sz w:val="28"/>
          <w:szCs w:val="28"/>
          <w:highlight w:val="none"/>
          <w:lang w:eastAsia="zh-CN"/>
        </w:rPr>
        <w:t>从</w:t>
      </w:r>
      <w:r>
        <w:rPr>
          <w:rFonts w:hint="eastAsia" w:ascii="微软雅黑" w:hAnsi="微软雅黑" w:eastAsia="微软雅黑" w:cs="微软雅黑"/>
          <w:color w:val="auto"/>
          <w:sz w:val="28"/>
          <w:szCs w:val="28"/>
          <w:highlight w:val="none"/>
        </w:rPr>
        <w:t>返修竣工出厂之日重新起算。</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lang w:val="en-US" w:eastAsia="zh-CN"/>
        </w:rPr>
        <w:t>4.3</w:t>
      </w:r>
      <w:r>
        <w:rPr>
          <w:rFonts w:hint="eastAsia" w:ascii="微软雅黑" w:hAnsi="微软雅黑" w:eastAsia="微软雅黑" w:cs="微软雅黑"/>
          <w:color w:val="auto"/>
          <w:sz w:val="28"/>
          <w:szCs w:val="28"/>
          <w:highlight w:val="none"/>
        </w:rPr>
        <w:t>在质量保证期内，因维修质量</w:t>
      </w:r>
      <w:r>
        <w:rPr>
          <w:rFonts w:hint="eastAsia" w:ascii="微软雅黑" w:hAnsi="微软雅黑" w:eastAsia="微软雅黑" w:cs="微软雅黑"/>
          <w:color w:val="auto"/>
          <w:sz w:val="28"/>
          <w:szCs w:val="28"/>
          <w:highlight w:val="none"/>
          <w:lang w:eastAsia="zh-CN"/>
        </w:rPr>
        <w:t>问题</w:t>
      </w:r>
      <w:r>
        <w:rPr>
          <w:rFonts w:hint="eastAsia" w:ascii="微软雅黑" w:hAnsi="微软雅黑" w:eastAsia="微软雅黑" w:cs="微软雅黑"/>
          <w:color w:val="auto"/>
          <w:sz w:val="28"/>
          <w:szCs w:val="28"/>
          <w:highlight w:val="none"/>
        </w:rPr>
        <w:t>造成机动车无法正常使用，且</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在3日内无法提供非维修原因造成机动车无法使用的相关证据，</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应当及时无偿返修，不得故意拖延或无理拒绝。</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lang w:val="en-US" w:eastAsia="zh-CN"/>
        </w:rPr>
        <w:t>4.4</w:t>
      </w:r>
      <w:r>
        <w:rPr>
          <w:rFonts w:hint="eastAsia" w:ascii="微软雅黑" w:hAnsi="微软雅黑" w:eastAsia="微软雅黑" w:cs="微软雅黑"/>
          <w:color w:val="auto"/>
          <w:sz w:val="28"/>
          <w:szCs w:val="28"/>
          <w:highlight w:val="none"/>
        </w:rPr>
        <w:t>在质量保证期内，机动车因同一故障或维修项目经两次修理仍不能正常使用的，</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应当联系</w:t>
      </w:r>
      <w:r>
        <w:rPr>
          <w:rFonts w:hint="eastAsia" w:ascii="微软雅黑" w:hAnsi="微软雅黑" w:eastAsia="微软雅黑" w:cs="微软雅黑"/>
          <w:color w:val="auto"/>
          <w:sz w:val="28"/>
          <w:szCs w:val="28"/>
          <w:highlight w:val="none"/>
          <w:lang w:eastAsia="zh-CN"/>
        </w:rPr>
        <w:t>相关专业</w:t>
      </w:r>
      <w:r>
        <w:rPr>
          <w:rFonts w:hint="eastAsia" w:ascii="微软雅黑" w:hAnsi="微软雅黑" w:eastAsia="微软雅黑" w:cs="微软雅黑"/>
          <w:color w:val="auto"/>
          <w:sz w:val="28"/>
          <w:szCs w:val="28"/>
          <w:highlight w:val="none"/>
        </w:rPr>
        <w:t>机动车维修</w:t>
      </w:r>
      <w:r>
        <w:rPr>
          <w:rFonts w:hint="eastAsia" w:ascii="微软雅黑" w:hAnsi="微软雅黑" w:eastAsia="微软雅黑" w:cs="微软雅黑"/>
          <w:color w:val="auto"/>
          <w:sz w:val="28"/>
          <w:szCs w:val="28"/>
          <w:highlight w:val="none"/>
          <w:lang w:eastAsia="zh-CN"/>
        </w:rPr>
        <w:t>技术人员</w:t>
      </w:r>
      <w:r>
        <w:rPr>
          <w:rFonts w:hint="eastAsia" w:ascii="微软雅黑" w:hAnsi="微软雅黑" w:eastAsia="微软雅黑" w:cs="微软雅黑"/>
          <w:color w:val="auto"/>
          <w:sz w:val="28"/>
          <w:szCs w:val="28"/>
          <w:highlight w:val="none"/>
        </w:rPr>
        <w:t>进行维修，并承担相应修理费用。</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b/>
          <w:bCs/>
          <w:color w:val="auto"/>
          <w:sz w:val="28"/>
          <w:szCs w:val="28"/>
          <w:highlight w:val="none"/>
          <w:lang w:eastAsia="zh-CN"/>
        </w:rPr>
      </w:pPr>
      <w:r>
        <w:rPr>
          <w:rFonts w:hint="eastAsia" w:ascii="微软雅黑" w:hAnsi="微软雅黑" w:eastAsia="微软雅黑" w:cs="微软雅黑"/>
          <w:b/>
          <w:bCs/>
          <w:color w:val="auto"/>
          <w:sz w:val="28"/>
          <w:szCs w:val="28"/>
          <w:highlight w:val="none"/>
          <w:lang w:val="en-US" w:eastAsia="zh-CN"/>
        </w:rPr>
        <w:t>五</w:t>
      </w:r>
      <w:r>
        <w:rPr>
          <w:rFonts w:hint="eastAsia" w:ascii="微软雅黑" w:hAnsi="微软雅黑" w:eastAsia="微软雅黑" w:cs="微软雅黑"/>
          <w:b/>
          <w:bCs/>
          <w:color w:val="auto"/>
          <w:sz w:val="28"/>
          <w:szCs w:val="28"/>
          <w:highlight w:val="none"/>
          <w:lang w:eastAsia="zh-CN"/>
        </w:rPr>
        <w:t>、安全</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color w:val="auto"/>
          <w:sz w:val="28"/>
          <w:szCs w:val="28"/>
          <w:highlight w:val="none"/>
          <w:lang w:eastAsia="zh-CN"/>
        </w:rPr>
      </w:pPr>
      <w:r>
        <w:rPr>
          <w:rFonts w:hint="eastAsia" w:ascii="微软雅黑" w:hAnsi="微软雅黑" w:eastAsia="微软雅黑" w:cs="微软雅黑"/>
          <w:color w:val="auto"/>
          <w:sz w:val="28"/>
          <w:szCs w:val="28"/>
          <w:highlight w:val="none"/>
          <w:lang w:val="en-US" w:eastAsia="zh-CN"/>
        </w:rPr>
        <w:t>5.1</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提供的零配件</w:t>
      </w:r>
      <w:r>
        <w:rPr>
          <w:rFonts w:hint="eastAsia" w:ascii="微软雅黑" w:hAnsi="微软雅黑" w:eastAsia="微软雅黑" w:cs="微软雅黑"/>
          <w:color w:val="auto"/>
          <w:sz w:val="28"/>
          <w:szCs w:val="28"/>
          <w:highlight w:val="none"/>
          <w:lang w:eastAsia="zh-CN"/>
        </w:rPr>
        <w:t>必须采购正规厂家生产。严禁购买劣质</w:t>
      </w:r>
      <w:r>
        <w:rPr>
          <w:rFonts w:hint="eastAsia" w:ascii="微软雅黑" w:hAnsi="微软雅黑" w:eastAsia="微软雅黑" w:cs="微软雅黑"/>
          <w:color w:val="auto"/>
          <w:sz w:val="28"/>
          <w:szCs w:val="28"/>
          <w:highlight w:val="none"/>
        </w:rPr>
        <w:t>零配件</w:t>
      </w:r>
      <w:r>
        <w:rPr>
          <w:rFonts w:hint="eastAsia" w:ascii="微软雅黑" w:hAnsi="微软雅黑" w:eastAsia="微软雅黑" w:cs="微软雅黑"/>
          <w:color w:val="auto"/>
          <w:sz w:val="28"/>
          <w:szCs w:val="28"/>
          <w:highlight w:val="none"/>
          <w:lang w:eastAsia="zh-CN"/>
        </w:rPr>
        <w:t>代替使用。如安装不合理或投标方使用劣质</w:t>
      </w:r>
      <w:r>
        <w:rPr>
          <w:rFonts w:hint="eastAsia" w:ascii="微软雅黑" w:hAnsi="微软雅黑" w:eastAsia="微软雅黑" w:cs="微软雅黑"/>
          <w:color w:val="auto"/>
          <w:sz w:val="28"/>
          <w:szCs w:val="28"/>
          <w:highlight w:val="none"/>
        </w:rPr>
        <w:t>零配件</w:t>
      </w:r>
      <w:r>
        <w:rPr>
          <w:rFonts w:hint="eastAsia" w:ascii="微软雅黑" w:hAnsi="微软雅黑" w:eastAsia="微软雅黑" w:cs="微软雅黑"/>
          <w:color w:val="auto"/>
          <w:sz w:val="28"/>
          <w:szCs w:val="28"/>
          <w:highlight w:val="none"/>
          <w:lang w:eastAsia="zh-CN"/>
        </w:rPr>
        <w:t>导致车辆、其它损坏、人员伤亡由投标方</w:t>
      </w:r>
      <w:r>
        <w:rPr>
          <w:rFonts w:hint="eastAsia" w:ascii="微软雅黑" w:hAnsi="微软雅黑" w:eastAsia="微软雅黑" w:cs="微软雅黑"/>
          <w:color w:val="auto"/>
          <w:sz w:val="28"/>
          <w:szCs w:val="28"/>
          <w:highlight w:val="none"/>
        </w:rPr>
        <w:t>全部</w:t>
      </w:r>
      <w:r>
        <w:rPr>
          <w:rFonts w:hint="eastAsia" w:ascii="微软雅黑" w:hAnsi="微软雅黑" w:eastAsia="微软雅黑" w:cs="微软雅黑"/>
          <w:color w:val="auto"/>
          <w:sz w:val="28"/>
          <w:szCs w:val="28"/>
          <w:highlight w:val="none"/>
          <w:lang w:eastAsia="zh-CN"/>
        </w:rPr>
        <w:t>负责。</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lang w:val="en-US" w:eastAsia="zh-CN"/>
        </w:rPr>
        <w:t>5.2</w:t>
      </w:r>
      <w:r>
        <w:rPr>
          <w:rFonts w:hint="eastAsia" w:ascii="微软雅黑" w:hAnsi="微软雅黑" w:eastAsia="微软雅黑" w:cs="微软雅黑"/>
          <w:color w:val="auto"/>
          <w:sz w:val="28"/>
          <w:szCs w:val="28"/>
          <w:highlight w:val="none"/>
        </w:rPr>
        <w:t>在修理过程中,</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应</w:t>
      </w:r>
      <w:r>
        <w:rPr>
          <w:rFonts w:hint="eastAsia" w:ascii="微软雅黑" w:hAnsi="微软雅黑" w:eastAsia="微软雅黑" w:cs="微软雅黑"/>
          <w:color w:val="auto"/>
          <w:sz w:val="28"/>
          <w:szCs w:val="28"/>
          <w:highlight w:val="none"/>
          <w:lang w:eastAsia="zh-CN"/>
        </w:rPr>
        <w:t>遵守</w:t>
      </w:r>
      <w:r>
        <w:rPr>
          <w:rFonts w:hint="eastAsia" w:ascii="微软雅黑" w:hAnsi="微软雅黑" w:eastAsia="微软雅黑" w:cs="微软雅黑"/>
          <w:color w:val="auto"/>
          <w:sz w:val="28"/>
          <w:szCs w:val="28"/>
          <w:highlight w:val="none"/>
        </w:rPr>
        <w:t>国家技术规范,技术标准进行维修</w:t>
      </w:r>
      <w:r>
        <w:rPr>
          <w:rFonts w:hint="eastAsia" w:ascii="微软雅黑" w:hAnsi="微软雅黑" w:eastAsia="微软雅黑" w:cs="微软雅黑"/>
          <w:color w:val="auto"/>
          <w:sz w:val="28"/>
          <w:szCs w:val="28"/>
          <w:highlight w:val="none"/>
          <w:lang w:eastAsia="zh-CN"/>
        </w:rPr>
        <w:t>招标方</w:t>
      </w:r>
      <w:r>
        <w:rPr>
          <w:rFonts w:hint="eastAsia" w:ascii="微软雅黑" w:hAnsi="微软雅黑" w:eastAsia="微软雅黑" w:cs="微软雅黑"/>
          <w:color w:val="auto"/>
          <w:sz w:val="28"/>
          <w:szCs w:val="28"/>
          <w:highlight w:val="none"/>
        </w:rPr>
        <w:t>车辆</w:t>
      </w:r>
      <w:r>
        <w:rPr>
          <w:rFonts w:hint="eastAsia" w:ascii="微软雅黑" w:hAnsi="微软雅黑" w:eastAsia="微软雅黑" w:cs="微软雅黑"/>
          <w:color w:val="auto"/>
          <w:sz w:val="28"/>
          <w:szCs w:val="28"/>
          <w:highlight w:val="none"/>
          <w:lang w:eastAsia="zh-CN"/>
        </w:rPr>
        <w:t>。</w:t>
      </w:r>
      <w:r>
        <w:rPr>
          <w:rFonts w:hint="eastAsia" w:ascii="微软雅黑" w:hAnsi="微软雅黑" w:eastAsia="微软雅黑" w:cs="微软雅黑"/>
          <w:color w:val="auto"/>
          <w:sz w:val="28"/>
          <w:szCs w:val="28"/>
          <w:highlight w:val="none"/>
        </w:rPr>
        <w:t>在</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维修期间维修人员移动车辆、修焊作业、上路试车等,造成车辆撞击、挤压、火灾、爆炸以及人员伤亡</w:t>
      </w:r>
      <w:r>
        <w:rPr>
          <w:rFonts w:hint="eastAsia" w:ascii="微软雅黑" w:hAnsi="微软雅黑" w:eastAsia="微软雅黑" w:cs="微软雅黑"/>
          <w:color w:val="auto"/>
          <w:sz w:val="28"/>
          <w:szCs w:val="28"/>
          <w:highlight w:val="none"/>
          <w:lang w:eastAsia="zh-CN"/>
        </w:rPr>
        <w:t>等一切</w:t>
      </w:r>
      <w:r>
        <w:rPr>
          <w:rFonts w:hint="eastAsia" w:ascii="微软雅黑" w:hAnsi="微软雅黑" w:eastAsia="微软雅黑" w:cs="微软雅黑"/>
          <w:color w:val="auto"/>
          <w:sz w:val="28"/>
          <w:szCs w:val="28"/>
          <w:highlight w:val="none"/>
        </w:rPr>
        <w:t>事故,其责任全部由</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承担,并赔偿</w:t>
      </w:r>
      <w:r>
        <w:rPr>
          <w:rFonts w:hint="eastAsia" w:ascii="微软雅黑" w:hAnsi="微软雅黑" w:eastAsia="微软雅黑" w:cs="微软雅黑"/>
          <w:color w:val="auto"/>
          <w:sz w:val="28"/>
          <w:szCs w:val="28"/>
          <w:highlight w:val="none"/>
          <w:lang w:eastAsia="zh-CN"/>
        </w:rPr>
        <w:t>招标方</w:t>
      </w:r>
      <w:r>
        <w:rPr>
          <w:rFonts w:hint="eastAsia" w:ascii="微软雅黑" w:hAnsi="微软雅黑" w:eastAsia="微软雅黑" w:cs="微软雅黑"/>
          <w:color w:val="auto"/>
          <w:sz w:val="28"/>
          <w:szCs w:val="28"/>
          <w:highlight w:val="none"/>
        </w:rPr>
        <w:t>全部经济损失和第三方损失。</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lang w:val="en-US" w:eastAsia="zh-CN"/>
        </w:rPr>
        <w:t>5.3</w:t>
      </w:r>
      <w:r>
        <w:rPr>
          <w:rFonts w:hint="eastAsia" w:ascii="微软雅黑" w:hAnsi="微软雅黑" w:eastAsia="微软雅黑" w:cs="微软雅黑"/>
          <w:color w:val="auto"/>
          <w:sz w:val="28"/>
          <w:szCs w:val="28"/>
          <w:highlight w:val="none"/>
        </w:rPr>
        <w:t>车辆在</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修理期间,因</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管理不善,发生</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人员或</w:t>
      </w:r>
      <w:r>
        <w:rPr>
          <w:rFonts w:hint="eastAsia" w:ascii="微软雅黑" w:hAnsi="微软雅黑" w:eastAsia="微软雅黑" w:cs="微软雅黑"/>
          <w:color w:val="auto"/>
          <w:sz w:val="28"/>
          <w:szCs w:val="28"/>
          <w:highlight w:val="none"/>
          <w:lang w:eastAsia="zh-CN"/>
        </w:rPr>
        <w:t>招标方</w:t>
      </w:r>
      <w:r>
        <w:rPr>
          <w:rFonts w:hint="eastAsia" w:ascii="微软雅黑" w:hAnsi="微软雅黑" w:eastAsia="微软雅黑" w:cs="微软雅黑"/>
          <w:color w:val="auto"/>
          <w:sz w:val="28"/>
          <w:szCs w:val="28"/>
          <w:highlight w:val="none"/>
        </w:rPr>
        <w:t>人员擅自将车辆驶离</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维修现场,期间所发生的事故、事件,责任由</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全部承担,并赔偿事故的全部损失和第三方损失</w:t>
      </w:r>
      <w:r>
        <w:rPr>
          <w:rFonts w:hint="eastAsia" w:ascii="微软雅黑" w:hAnsi="微软雅黑" w:eastAsia="微软雅黑" w:cs="微软雅黑"/>
          <w:color w:val="auto"/>
          <w:sz w:val="28"/>
          <w:szCs w:val="28"/>
          <w:highlight w:val="none"/>
          <w:lang w:eastAsia="zh-CN"/>
        </w:rPr>
        <w:t>。</w:t>
      </w:r>
    </w:p>
    <w:p>
      <w:pPr>
        <w:keepNext w:val="0"/>
        <w:keepLines w:val="0"/>
        <w:pageBreakBefore w:val="0"/>
        <w:widowControl w:val="0"/>
        <w:numPr>
          <w:ilvl w:val="0"/>
          <w:numId w:val="0"/>
        </w:numPr>
        <w:tabs>
          <w:tab w:val="left" w:pos="630"/>
        </w:tabs>
        <w:kinsoku/>
        <w:wordWrap/>
        <w:overflowPunct/>
        <w:topLinePunct w:val="0"/>
        <w:autoSpaceDE/>
        <w:autoSpaceDN/>
        <w:bidi w:val="0"/>
        <w:adjustRightInd w:val="0"/>
        <w:snapToGrid w:val="0"/>
        <w:spacing w:line="560" w:lineRule="exact"/>
        <w:ind w:firstLine="560" w:firstLineChars="200"/>
        <w:textAlignment w:val="auto"/>
        <w:rPr>
          <w:rFonts w:hint="eastAsia" w:ascii="微软雅黑" w:hAnsi="微软雅黑" w:eastAsia="微软雅黑" w:cs="微软雅黑"/>
          <w:color w:val="auto"/>
          <w:sz w:val="28"/>
          <w:szCs w:val="28"/>
          <w:highlight w:val="none"/>
        </w:rPr>
      </w:pPr>
      <w:r>
        <w:rPr>
          <w:rFonts w:hint="eastAsia" w:ascii="微软雅黑" w:hAnsi="微软雅黑" w:eastAsia="微软雅黑" w:cs="微软雅黑"/>
          <w:color w:val="auto"/>
          <w:sz w:val="28"/>
          <w:szCs w:val="28"/>
          <w:highlight w:val="none"/>
          <w:lang w:val="en-US" w:eastAsia="zh-CN"/>
        </w:rPr>
        <w:t>5.4</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维修人员因违反操作规程、违反工艺和作业流程,引发机械交通、火灾、人身伤害等事故、事件的,其责任由</w:t>
      </w:r>
      <w:r>
        <w:rPr>
          <w:rFonts w:hint="eastAsia" w:ascii="微软雅黑" w:hAnsi="微软雅黑" w:eastAsia="微软雅黑" w:cs="微软雅黑"/>
          <w:color w:val="auto"/>
          <w:sz w:val="28"/>
          <w:szCs w:val="28"/>
          <w:highlight w:val="none"/>
          <w:lang w:eastAsia="zh-CN"/>
        </w:rPr>
        <w:t>投标方</w:t>
      </w:r>
      <w:r>
        <w:rPr>
          <w:rFonts w:hint="eastAsia" w:ascii="微软雅黑" w:hAnsi="微软雅黑" w:eastAsia="微软雅黑" w:cs="微软雅黑"/>
          <w:color w:val="auto"/>
          <w:sz w:val="28"/>
          <w:szCs w:val="28"/>
          <w:highlight w:val="none"/>
        </w:rPr>
        <w:t>承担,并赔偿</w:t>
      </w:r>
      <w:r>
        <w:rPr>
          <w:rFonts w:hint="eastAsia" w:ascii="微软雅黑" w:hAnsi="微软雅黑" w:eastAsia="微软雅黑" w:cs="微软雅黑"/>
          <w:color w:val="auto"/>
          <w:sz w:val="28"/>
          <w:szCs w:val="28"/>
          <w:highlight w:val="none"/>
          <w:lang w:eastAsia="zh-CN"/>
        </w:rPr>
        <w:t>招标方</w:t>
      </w:r>
      <w:r>
        <w:rPr>
          <w:rFonts w:hint="eastAsia" w:ascii="微软雅黑" w:hAnsi="微软雅黑" w:eastAsia="微软雅黑" w:cs="微软雅黑"/>
          <w:color w:val="auto"/>
          <w:sz w:val="28"/>
          <w:szCs w:val="28"/>
          <w:highlight w:val="none"/>
        </w:rPr>
        <w:t>全部损失和第三方损失。</w:t>
      </w:r>
    </w:p>
    <w:p>
      <w:pPr>
        <w:pStyle w:val="2"/>
        <w:rPr>
          <w:rFonts w:hint="eastAsia" w:ascii="微软雅黑" w:hAnsi="微软雅黑" w:eastAsia="微软雅黑" w:cs="微软雅黑"/>
          <w:color w:val="auto"/>
          <w:spacing w:val="4"/>
          <w:kern w:val="0"/>
          <w:sz w:val="28"/>
          <w:szCs w:val="28"/>
        </w:rPr>
      </w:pPr>
    </w:p>
    <w:p>
      <w:pPr>
        <w:pStyle w:val="2"/>
        <w:rPr>
          <w:rFonts w:hint="eastAsia" w:ascii="微软雅黑" w:hAnsi="微软雅黑" w:eastAsia="微软雅黑" w:cs="微软雅黑"/>
          <w:color w:val="auto"/>
          <w:spacing w:val="4"/>
          <w:kern w:val="0"/>
          <w:sz w:val="28"/>
          <w:szCs w:val="28"/>
        </w:rPr>
      </w:pPr>
    </w:p>
    <w:p>
      <w:pPr>
        <w:pStyle w:val="2"/>
        <w:rPr>
          <w:rFonts w:hint="eastAsia" w:ascii="微软雅黑" w:hAnsi="微软雅黑" w:eastAsia="微软雅黑" w:cs="微软雅黑"/>
          <w:color w:val="auto"/>
          <w:spacing w:val="4"/>
          <w:kern w:val="0"/>
          <w:sz w:val="28"/>
          <w:szCs w:val="28"/>
        </w:rPr>
      </w:pPr>
    </w:p>
    <w:p>
      <w:pPr>
        <w:pStyle w:val="2"/>
        <w:rPr>
          <w:rFonts w:hint="eastAsia" w:cs="宋体"/>
          <w:color w:val="auto"/>
          <w:spacing w:val="4"/>
          <w:kern w:val="0"/>
        </w:rPr>
      </w:pPr>
    </w:p>
    <w:p>
      <w:pPr>
        <w:pStyle w:val="2"/>
        <w:rPr>
          <w:rFonts w:hint="eastAsia" w:cs="宋体"/>
          <w:color w:val="auto"/>
          <w:spacing w:val="4"/>
          <w:kern w:val="0"/>
          <w:lang w:val="en-US" w:eastAsia="zh-CN"/>
        </w:rPr>
      </w:pPr>
    </w:p>
    <w:sectPr>
      <w:headerReference r:id="rId3" w:type="default"/>
      <w:footerReference r:id="rId4" w:type="default"/>
      <w:pgSz w:w="11906" w:h="16838"/>
      <w:pgMar w:top="1020" w:right="1361" w:bottom="1020" w:left="1361" w:header="851" w:footer="794" w:gutter="0"/>
      <w:pgBorders>
        <w:top w:val="none" w:sz="0" w:space="0"/>
        <w:left w:val="none" w:sz="0" w:space="0"/>
        <w:bottom w:val="none" w:sz="0" w:space="0"/>
        <w:right w:val="none" w:sz="0" w:space="0"/>
      </w:pgBorders>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幼圆">
    <w:panose1 w:val="0201050906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cs="Arial"/>
      </w:rPr>
    </w:pPr>
    <w:r>
      <w:fldChar w:fldCharType="begin"/>
    </w:r>
    <w:r>
      <w:instrText xml:space="preserve">PAGE   \* MERGEFORMAT</w:instrText>
    </w:r>
    <w:r>
      <w:fldChar w:fldCharType="separate"/>
    </w:r>
    <w:r>
      <w:rPr>
        <w:lang w:val="zh-CN"/>
      </w:rPr>
      <w:t>1</w:t>
    </w:r>
    <w:r>
      <w:rPr>
        <w:lang w:val="zh-CN"/>
      </w:rPr>
      <w:fldChar w:fldCharType="end"/>
    </w:r>
  </w:p>
  <w:p>
    <w:pPr>
      <w:pStyle w:val="7"/>
      <w:rPr>
        <w:rFonts w:cs="Arial"/>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rPr>
        <w:rFonts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xNDc0NDE5NjE1YWFmMWRjOGFhNzA2OTYzNzZmNTAifQ=="/>
  </w:docVars>
  <w:rsids>
    <w:rsidRoot w:val="1C3551B0"/>
    <w:rsid w:val="003324DE"/>
    <w:rsid w:val="00432D58"/>
    <w:rsid w:val="00486DB2"/>
    <w:rsid w:val="005505DF"/>
    <w:rsid w:val="005E4989"/>
    <w:rsid w:val="00663048"/>
    <w:rsid w:val="009B48EF"/>
    <w:rsid w:val="009F0EEE"/>
    <w:rsid w:val="00B95281"/>
    <w:rsid w:val="00C50E4E"/>
    <w:rsid w:val="00CF0661"/>
    <w:rsid w:val="00D602CC"/>
    <w:rsid w:val="00DC21E5"/>
    <w:rsid w:val="00F10F3D"/>
    <w:rsid w:val="00FE2ADE"/>
    <w:rsid w:val="0129421F"/>
    <w:rsid w:val="012C744E"/>
    <w:rsid w:val="014C11ED"/>
    <w:rsid w:val="017A42D3"/>
    <w:rsid w:val="01800745"/>
    <w:rsid w:val="01B27036"/>
    <w:rsid w:val="01D343E7"/>
    <w:rsid w:val="021658E5"/>
    <w:rsid w:val="02835CFA"/>
    <w:rsid w:val="02AB3559"/>
    <w:rsid w:val="02E11291"/>
    <w:rsid w:val="03095FD4"/>
    <w:rsid w:val="033074A1"/>
    <w:rsid w:val="034D3255"/>
    <w:rsid w:val="037B365A"/>
    <w:rsid w:val="03922A01"/>
    <w:rsid w:val="03C879B5"/>
    <w:rsid w:val="03D30242"/>
    <w:rsid w:val="04233EE9"/>
    <w:rsid w:val="04413413"/>
    <w:rsid w:val="046D137A"/>
    <w:rsid w:val="046F499C"/>
    <w:rsid w:val="0494241D"/>
    <w:rsid w:val="04A34975"/>
    <w:rsid w:val="04F70BA4"/>
    <w:rsid w:val="04FB5140"/>
    <w:rsid w:val="05053942"/>
    <w:rsid w:val="05200FDE"/>
    <w:rsid w:val="0543240B"/>
    <w:rsid w:val="057C028D"/>
    <w:rsid w:val="059941F6"/>
    <w:rsid w:val="059B43BF"/>
    <w:rsid w:val="05B06C55"/>
    <w:rsid w:val="05E076D0"/>
    <w:rsid w:val="05F1223E"/>
    <w:rsid w:val="05F24F23"/>
    <w:rsid w:val="061D6A6B"/>
    <w:rsid w:val="06673424"/>
    <w:rsid w:val="067C17CC"/>
    <w:rsid w:val="06865798"/>
    <w:rsid w:val="069F6298"/>
    <w:rsid w:val="06B47522"/>
    <w:rsid w:val="06B806B4"/>
    <w:rsid w:val="06F05702"/>
    <w:rsid w:val="06FB66C4"/>
    <w:rsid w:val="07111740"/>
    <w:rsid w:val="071C4C60"/>
    <w:rsid w:val="0745408C"/>
    <w:rsid w:val="075A428C"/>
    <w:rsid w:val="0766622A"/>
    <w:rsid w:val="076A5F83"/>
    <w:rsid w:val="0787791D"/>
    <w:rsid w:val="078F6BA0"/>
    <w:rsid w:val="07B12254"/>
    <w:rsid w:val="07C36E96"/>
    <w:rsid w:val="07DA733B"/>
    <w:rsid w:val="086328F5"/>
    <w:rsid w:val="08CF6E4A"/>
    <w:rsid w:val="08DB6A0C"/>
    <w:rsid w:val="08DF2C88"/>
    <w:rsid w:val="09083A1B"/>
    <w:rsid w:val="09691EF2"/>
    <w:rsid w:val="097B7EB4"/>
    <w:rsid w:val="09DF2EDA"/>
    <w:rsid w:val="09E14FBA"/>
    <w:rsid w:val="0A1124B1"/>
    <w:rsid w:val="0A131A7D"/>
    <w:rsid w:val="0A2729AC"/>
    <w:rsid w:val="0A323D74"/>
    <w:rsid w:val="0A5E5A8D"/>
    <w:rsid w:val="0A7E75FD"/>
    <w:rsid w:val="0A8E4288"/>
    <w:rsid w:val="0AAB206E"/>
    <w:rsid w:val="0B0D1321"/>
    <w:rsid w:val="0B783ADD"/>
    <w:rsid w:val="0B8D7366"/>
    <w:rsid w:val="0BFB0039"/>
    <w:rsid w:val="0C421585"/>
    <w:rsid w:val="0C523CE8"/>
    <w:rsid w:val="0CE82688"/>
    <w:rsid w:val="0CF24CE3"/>
    <w:rsid w:val="0DAB58F7"/>
    <w:rsid w:val="0DF56481"/>
    <w:rsid w:val="0E407A3D"/>
    <w:rsid w:val="0E4A4889"/>
    <w:rsid w:val="0E594839"/>
    <w:rsid w:val="0E760B33"/>
    <w:rsid w:val="0EA02A46"/>
    <w:rsid w:val="0EA277C2"/>
    <w:rsid w:val="0EB20629"/>
    <w:rsid w:val="0ED76807"/>
    <w:rsid w:val="0EF61F1B"/>
    <w:rsid w:val="0F0C5041"/>
    <w:rsid w:val="0F2E3687"/>
    <w:rsid w:val="0F547607"/>
    <w:rsid w:val="0F91696E"/>
    <w:rsid w:val="0FDB7DFA"/>
    <w:rsid w:val="0FFB629E"/>
    <w:rsid w:val="10410DD3"/>
    <w:rsid w:val="106A128F"/>
    <w:rsid w:val="1082793D"/>
    <w:rsid w:val="10847804"/>
    <w:rsid w:val="10D500AB"/>
    <w:rsid w:val="114034C7"/>
    <w:rsid w:val="11CB690F"/>
    <w:rsid w:val="11DF6C16"/>
    <w:rsid w:val="11F05505"/>
    <w:rsid w:val="11FA1FA0"/>
    <w:rsid w:val="121A5116"/>
    <w:rsid w:val="12585758"/>
    <w:rsid w:val="125E680D"/>
    <w:rsid w:val="12A41D8D"/>
    <w:rsid w:val="12D26FC1"/>
    <w:rsid w:val="12F74D15"/>
    <w:rsid w:val="1308666E"/>
    <w:rsid w:val="13273EA9"/>
    <w:rsid w:val="133D370C"/>
    <w:rsid w:val="13607608"/>
    <w:rsid w:val="136B1ECF"/>
    <w:rsid w:val="1388692A"/>
    <w:rsid w:val="14417F27"/>
    <w:rsid w:val="146E1D25"/>
    <w:rsid w:val="14A12861"/>
    <w:rsid w:val="14AE5846"/>
    <w:rsid w:val="14BA6A52"/>
    <w:rsid w:val="14BC47D4"/>
    <w:rsid w:val="14C52D17"/>
    <w:rsid w:val="14D50AF1"/>
    <w:rsid w:val="15002330"/>
    <w:rsid w:val="151719BB"/>
    <w:rsid w:val="155B2857"/>
    <w:rsid w:val="159153C4"/>
    <w:rsid w:val="15B91EB5"/>
    <w:rsid w:val="15BA4161"/>
    <w:rsid w:val="15BA6E69"/>
    <w:rsid w:val="15D76782"/>
    <w:rsid w:val="15E578B8"/>
    <w:rsid w:val="15F742C3"/>
    <w:rsid w:val="165867FC"/>
    <w:rsid w:val="16D32709"/>
    <w:rsid w:val="16E93D80"/>
    <w:rsid w:val="1706077C"/>
    <w:rsid w:val="171E20DD"/>
    <w:rsid w:val="174027AD"/>
    <w:rsid w:val="17BD1BA4"/>
    <w:rsid w:val="17DB5A73"/>
    <w:rsid w:val="17FD549D"/>
    <w:rsid w:val="184A1E3C"/>
    <w:rsid w:val="188905D0"/>
    <w:rsid w:val="188A3430"/>
    <w:rsid w:val="18AC3E6E"/>
    <w:rsid w:val="18B20B1E"/>
    <w:rsid w:val="1905316C"/>
    <w:rsid w:val="19214B14"/>
    <w:rsid w:val="19295603"/>
    <w:rsid w:val="192B0ACA"/>
    <w:rsid w:val="19570331"/>
    <w:rsid w:val="19C22734"/>
    <w:rsid w:val="1A1C2083"/>
    <w:rsid w:val="1A23636A"/>
    <w:rsid w:val="1A286DDC"/>
    <w:rsid w:val="1A2D40B4"/>
    <w:rsid w:val="1A304D96"/>
    <w:rsid w:val="1A7C006E"/>
    <w:rsid w:val="1A8B0C7B"/>
    <w:rsid w:val="1AA417E9"/>
    <w:rsid w:val="1AAF09FB"/>
    <w:rsid w:val="1AB73E7C"/>
    <w:rsid w:val="1ACD3044"/>
    <w:rsid w:val="1AD76E3E"/>
    <w:rsid w:val="1B2C5919"/>
    <w:rsid w:val="1B4854E2"/>
    <w:rsid w:val="1B6B60B4"/>
    <w:rsid w:val="1B947B97"/>
    <w:rsid w:val="1BC6537F"/>
    <w:rsid w:val="1C3551B0"/>
    <w:rsid w:val="1C724C5D"/>
    <w:rsid w:val="1C766275"/>
    <w:rsid w:val="1C766A29"/>
    <w:rsid w:val="1CDB6485"/>
    <w:rsid w:val="1D8F457E"/>
    <w:rsid w:val="1E083173"/>
    <w:rsid w:val="1E5A235D"/>
    <w:rsid w:val="1E970E18"/>
    <w:rsid w:val="1EBD510F"/>
    <w:rsid w:val="1F0B756B"/>
    <w:rsid w:val="1F214B12"/>
    <w:rsid w:val="1F2A7F55"/>
    <w:rsid w:val="1F51631F"/>
    <w:rsid w:val="1FC83C35"/>
    <w:rsid w:val="1FD224BF"/>
    <w:rsid w:val="203A3198"/>
    <w:rsid w:val="20764AE1"/>
    <w:rsid w:val="208C1F9D"/>
    <w:rsid w:val="208D0EB4"/>
    <w:rsid w:val="209B1614"/>
    <w:rsid w:val="209D672A"/>
    <w:rsid w:val="20BA7405"/>
    <w:rsid w:val="21182746"/>
    <w:rsid w:val="212006AE"/>
    <w:rsid w:val="212705E9"/>
    <w:rsid w:val="21497F1B"/>
    <w:rsid w:val="21645942"/>
    <w:rsid w:val="21AB73C7"/>
    <w:rsid w:val="21C16CF4"/>
    <w:rsid w:val="22180350"/>
    <w:rsid w:val="223D4D9E"/>
    <w:rsid w:val="22434EED"/>
    <w:rsid w:val="22462301"/>
    <w:rsid w:val="226C2803"/>
    <w:rsid w:val="227425C0"/>
    <w:rsid w:val="22B43D98"/>
    <w:rsid w:val="242E3786"/>
    <w:rsid w:val="244A781D"/>
    <w:rsid w:val="245E6073"/>
    <w:rsid w:val="24B07FF1"/>
    <w:rsid w:val="24DB460E"/>
    <w:rsid w:val="24EF675B"/>
    <w:rsid w:val="24F7140C"/>
    <w:rsid w:val="250F1DA9"/>
    <w:rsid w:val="25195A3A"/>
    <w:rsid w:val="251E653A"/>
    <w:rsid w:val="25291413"/>
    <w:rsid w:val="252A2435"/>
    <w:rsid w:val="255F1149"/>
    <w:rsid w:val="257651D8"/>
    <w:rsid w:val="25765E0F"/>
    <w:rsid w:val="25AA2C1C"/>
    <w:rsid w:val="25C17076"/>
    <w:rsid w:val="26450E47"/>
    <w:rsid w:val="266D6A9E"/>
    <w:rsid w:val="2670278A"/>
    <w:rsid w:val="26786FAD"/>
    <w:rsid w:val="269D1035"/>
    <w:rsid w:val="26A37139"/>
    <w:rsid w:val="26AB7310"/>
    <w:rsid w:val="272A540B"/>
    <w:rsid w:val="273D7A4E"/>
    <w:rsid w:val="275977AC"/>
    <w:rsid w:val="277251C7"/>
    <w:rsid w:val="27782F5C"/>
    <w:rsid w:val="27A164FF"/>
    <w:rsid w:val="27A34D15"/>
    <w:rsid w:val="27BD5803"/>
    <w:rsid w:val="27D0698E"/>
    <w:rsid w:val="27F20162"/>
    <w:rsid w:val="28112C8A"/>
    <w:rsid w:val="28220C20"/>
    <w:rsid w:val="282B7844"/>
    <w:rsid w:val="285A525F"/>
    <w:rsid w:val="28733A52"/>
    <w:rsid w:val="289C10F6"/>
    <w:rsid w:val="28CF13F3"/>
    <w:rsid w:val="28FC3770"/>
    <w:rsid w:val="29164913"/>
    <w:rsid w:val="29970FDD"/>
    <w:rsid w:val="29976837"/>
    <w:rsid w:val="29F75E09"/>
    <w:rsid w:val="2A2637B9"/>
    <w:rsid w:val="2A285A0A"/>
    <w:rsid w:val="2A29740C"/>
    <w:rsid w:val="2A597C6F"/>
    <w:rsid w:val="2AA37145"/>
    <w:rsid w:val="2AB63109"/>
    <w:rsid w:val="2ACB3581"/>
    <w:rsid w:val="2B3222BF"/>
    <w:rsid w:val="2B331A9C"/>
    <w:rsid w:val="2B4843C6"/>
    <w:rsid w:val="2B616864"/>
    <w:rsid w:val="2B710F43"/>
    <w:rsid w:val="2B911481"/>
    <w:rsid w:val="2B95650B"/>
    <w:rsid w:val="2BD1503D"/>
    <w:rsid w:val="2BF56F67"/>
    <w:rsid w:val="2C0734F1"/>
    <w:rsid w:val="2C475F7D"/>
    <w:rsid w:val="2CEC1DE4"/>
    <w:rsid w:val="2D557B2E"/>
    <w:rsid w:val="2D7C7507"/>
    <w:rsid w:val="2DE51BC2"/>
    <w:rsid w:val="2DF2581B"/>
    <w:rsid w:val="2E2C7560"/>
    <w:rsid w:val="2E4D4CD2"/>
    <w:rsid w:val="2E5D57DF"/>
    <w:rsid w:val="2E865329"/>
    <w:rsid w:val="2EAB4F27"/>
    <w:rsid w:val="2EBF032A"/>
    <w:rsid w:val="2EC54C11"/>
    <w:rsid w:val="2EC622A9"/>
    <w:rsid w:val="2EE1627B"/>
    <w:rsid w:val="2EF51D26"/>
    <w:rsid w:val="2F2D3845"/>
    <w:rsid w:val="2F605277"/>
    <w:rsid w:val="300F0A69"/>
    <w:rsid w:val="30204969"/>
    <w:rsid w:val="3057718C"/>
    <w:rsid w:val="30CB4BD0"/>
    <w:rsid w:val="311166E3"/>
    <w:rsid w:val="311D42F5"/>
    <w:rsid w:val="314957E4"/>
    <w:rsid w:val="318A1F9C"/>
    <w:rsid w:val="31A97149"/>
    <w:rsid w:val="3231358E"/>
    <w:rsid w:val="323B7ADD"/>
    <w:rsid w:val="32533059"/>
    <w:rsid w:val="3279160B"/>
    <w:rsid w:val="3292251E"/>
    <w:rsid w:val="332242FA"/>
    <w:rsid w:val="332C492C"/>
    <w:rsid w:val="333D7ECA"/>
    <w:rsid w:val="3356750A"/>
    <w:rsid w:val="335C235C"/>
    <w:rsid w:val="335C6958"/>
    <w:rsid w:val="337E4A80"/>
    <w:rsid w:val="33A475BA"/>
    <w:rsid w:val="33D13699"/>
    <w:rsid w:val="33F70109"/>
    <w:rsid w:val="346300C1"/>
    <w:rsid w:val="34AF3516"/>
    <w:rsid w:val="34C13941"/>
    <w:rsid w:val="34C5273B"/>
    <w:rsid w:val="34E821F8"/>
    <w:rsid w:val="35BF1038"/>
    <w:rsid w:val="35C445C7"/>
    <w:rsid w:val="35E9658A"/>
    <w:rsid w:val="35EE3A4D"/>
    <w:rsid w:val="36161971"/>
    <w:rsid w:val="361C483E"/>
    <w:rsid w:val="367B552F"/>
    <w:rsid w:val="36B67FA7"/>
    <w:rsid w:val="36E02546"/>
    <w:rsid w:val="379E0F82"/>
    <w:rsid w:val="37A01849"/>
    <w:rsid w:val="37C21BD4"/>
    <w:rsid w:val="37E359A5"/>
    <w:rsid w:val="38670473"/>
    <w:rsid w:val="38740709"/>
    <w:rsid w:val="3878757E"/>
    <w:rsid w:val="38832F38"/>
    <w:rsid w:val="388937CC"/>
    <w:rsid w:val="38914858"/>
    <w:rsid w:val="38C70695"/>
    <w:rsid w:val="38CF64E9"/>
    <w:rsid w:val="38FB66D3"/>
    <w:rsid w:val="39021F36"/>
    <w:rsid w:val="39346A00"/>
    <w:rsid w:val="393E47F7"/>
    <w:rsid w:val="39F645B5"/>
    <w:rsid w:val="3A1066EE"/>
    <w:rsid w:val="3A764747"/>
    <w:rsid w:val="3A8417B7"/>
    <w:rsid w:val="3A933C20"/>
    <w:rsid w:val="3ACE5B11"/>
    <w:rsid w:val="3AF976BC"/>
    <w:rsid w:val="3B2775FE"/>
    <w:rsid w:val="3B384354"/>
    <w:rsid w:val="3B52748B"/>
    <w:rsid w:val="3B651551"/>
    <w:rsid w:val="3B6D4815"/>
    <w:rsid w:val="3B786A3D"/>
    <w:rsid w:val="3B7D3B00"/>
    <w:rsid w:val="3BCE4E03"/>
    <w:rsid w:val="3C03049D"/>
    <w:rsid w:val="3C295B0B"/>
    <w:rsid w:val="3CA3007C"/>
    <w:rsid w:val="3CA62E96"/>
    <w:rsid w:val="3CC019BB"/>
    <w:rsid w:val="3CD12AAF"/>
    <w:rsid w:val="3CD51AEB"/>
    <w:rsid w:val="3D0635CA"/>
    <w:rsid w:val="3D0E1B85"/>
    <w:rsid w:val="3D0F0457"/>
    <w:rsid w:val="3D1F45FA"/>
    <w:rsid w:val="3D2440DF"/>
    <w:rsid w:val="3D343FF3"/>
    <w:rsid w:val="3D825872"/>
    <w:rsid w:val="3DE75DBF"/>
    <w:rsid w:val="3E377C59"/>
    <w:rsid w:val="3E400810"/>
    <w:rsid w:val="3E50434E"/>
    <w:rsid w:val="3E813C35"/>
    <w:rsid w:val="3E9C3F24"/>
    <w:rsid w:val="3EC56155"/>
    <w:rsid w:val="3EE94BCD"/>
    <w:rsid w:val="3F042E2B"/>
    <w:rsid w:val="3F060DB2"/>
    <w:rsid w:val="3FD4234B"/>
    <w:rsid w:val="3FD6434B"/>
    <w:rsid w:val="3FF10927"/>
    <w:rsid w:val="40175387"/>
    <w:rsid w:val="40311BB0"/>
    <w:rsid w:val="409F3BF0"/>
    <w:rsid w:val="40B73E12"/>
    <w:rsid w:val="40DB365E"/>
    <w:rsid w:val="40E10CCD"/>
    <w:rsid w:val="414B01DE"/>
    <w:rsid w:val="4166128B"/>
    <w:rsid w:val="41717A24"/>
    <w:rsid w:val="41CB4F69"/>
    <w:rsid w:val="41D20DDF"/>
    <w:rsid w:val="41DE11D7"/>
    <w:rsid w:val="42355EA6"/>
    <w:rsid w:val="42B068D3"/>
    <w:rsid w:val="43C03E38"/>
    <w:rsid w:val="43D54603"/>
    <w:rsid w:val="440D71FD"/>
    <w:rsid w:val="441B721B"/>
    <w:rsid w:val="449E2A3A"/>
    <w:rsid w:val="44DC732F"/>
    <w:rsid w:val="44E3578C"/>
    <w:rsid w:val="4502675E"/>
    <w:rsid w:val="4514457D"/>
    <w:rsid w:val="454C4E97"/>
    <w:rsid w:val="458D3596"/>
    <w:rsid w:val="45B41481"/>
    <w:rsid w:val="45B742E3"/>
    <w:rsid w:val="45D20CFA"/>
    <w:rsid w:val="45D671F8"/>
    <w:rsid w:val="45FB36FC"/>
    <w:rsid w:val="462D306B"/>
    <w:rsid w:val="46757389"/>
    <w:rsid w:val="46872C88"/>
    <w:rsid w:val="46AC3CC6"/>
    <w:rsid w:val="46BB21BF"/>
    <w:rsid w:val="47221CCB"/>
    <w:rsid w:val="47352A79"/>
    <w:rsid w:val="48033A3B"/>
    <w:rsid w:val="483D66F2"/>
    <w:rsid w:val="4854267C"/>
    <w:rsid w:val="485D5166"/>
    <w:rsid w:val="488A5705"/>
    <w:rsid w:val="488E160A"/>
    <w:rsid w:val="49011EC3"/>
    <w:rsid w:val="49025314"/>
    <w:rsid w:val="49276CFE"/>
    <w:rsid w:val="494F1AE5"/>
    <w:rsid w:val="4953571E"/>
    <w:rsid w:val="49544F4B"/>
    <w:rsid w:val="49557604"/>
    <w:rsid w:val="49563504"/>
    <w:rsid w:val="49C203B2"/>
    <w:rsid w:val="49CA6EFD"/>
    <w:rsid w:val="49E51868"/>
    <w:rsid w:val="4A282B58"/>
    <w:rsid w:val="4A426CB1"/>
    <w:rsid w:val="4A585A50"/>
    <w:rsid w:val="4A9672B2"/>
    <w:rsid w:val="4A985F30"/>
    <w:rsid w:val="4A9F10FB"/>
    <w:rsid w:val="4AC9613E"/>
    <w:rsid w:val="4ACF7874"/>
    <w:rsid w:val="4B132541"/>
    <w:rsid w:val="4B594131"/>
    <w:rsid w:val="4C2A587E"/>
    <w:rsid w:val="4C623AAD"/>
    <w:rsid w:val="4CF20F91"/>
    <w:rsid w:val="4D065596"/>
    <w:rsid w:val="4D070EF5"/>
    <w:rsid w:val="4D0F1DAD"/>
    <w:rsid w:val="4D4F03FC"/>
    <w:rsid w:val="4D50526D"/>
    <w:rsid w:val="4DAA4BAF"/>
    <w:rsid w:val="4DAB2881"/>
    <w:rsid w:val="4DDF58FA"/>
    <w:rsid w:val="4E135E89"/>
    <w:rsid w:val="4E2928B8"/>
    <w:rsid w:val="4E337EDC"/>
    <w:rsid w:val="4E727CA8"/>
    <w:rsid w:val="4E74365E"/>
    <w:rsid w:val="4E7D5C8D"/>
    <w:rsid w:val="4E972298"/>
    <w:rsid w:val="4ECC393C"/>
    <w:rsid w:val="4EF267BC"/>
    <w:rsid w:val="4EF66BD1"/>
    <w:rsid w:val="4F154CF9"/>
    <w:rsid w:val="4F2F1AB7"/>
    <w:rsid w:val="4FA12E45"/>
    <w:rsid w:val="4FA412A0"/>
    <w:rsid w:val="4FC70F44"/>
    <w:rsid w:val="4FF20F7E"/>
    <w:rsid w:val="50046BC2"/>
    <w:rsid w:val="504528DC"/>
    <w:rsid w:val="507A376E"/>
    <w:rsid w:val="508B75FD"/>
    <w:rsid w:val="509809B3"/>
    <w:rsid w:val="509B2DC5"/>
    <w:rsid w:val="50A578CB"/>
    <w:rsid w:val="50C27756"/>
    <w:rsid w:val="50D85382"/>
    <w:rsid w:val="512C226A"/>
    <w:rsid w:val="51454EA3"/>
    <w:rsid w:val="515A79EA"/>
    <w:rsid w:val="51C04810"/>
    <w:rsid w:val="51ED3AA4"/>
    <w:rsid w:val="51FA03A1"/>
    <w:rsid w:val="521F2FEE"/>
    <w:rsid w:val="522704EA"/>
    <w:rsid w:val="528B5CA5"/>
    <w:rsid w:val="528F5721"/>
    <w:rsid w:val="52DF67B6"/>
    <w:rsid w:val="52E62C73"/>
    <w:rsid w:val="52E87452"/>
    <w:rsid w:val="52ED43B9"/>
    <w:rsid w:val="533B4920"/>
    <w:rsid w:val="53672BBC"/>
    <w:rsid w:val="538B6A9E"/>
    <w:rsid w:val="53BA7A5B"/>
    <w:rsid w:val="53D13671"/>
    <w:rsid w:val="53EB2470"/>
    <w:rsid w:val="54104891"/>
    <w:rsid w:val="5413130D"/>
    <w:rsid w:val="54247793"/>
    <w:rsid w:val="5473246C"/>
    <w:rsid w:val="548578BB"/>
    <w:rsid w:val="54D5077A"/>
    <w:rsid w:val="54E2178B"/>
    <w:rsid w:val="55415689"/>
    <w:rsid w:val="558B4E47"/>
    <w:rsid w:val="55D26961"/>
    <w:rsid w:val="55D77189"/>
    <w:rsid w:val="56141DEB"/>
    <w:rsid w:val="565A227B"/>
    <w:rsid w:val="566A29D8"/>
    <w:rsid w:val="56A04B31"/>
    <w:rsid w:val="56DD45D5"/>
    <w:rsid w:val="56F51AFC"/>
    <w:rsid w:val="57286603"/>
    <w:rsid w:val="57414128"/>
    <w:rsid w:val="57A74C0E"/>
    <w:rsid w:val="57B24FC6"/>
    <w:rsid w:val="57B603B5"/>
    <w:rsid w:val="57EE0892"/>
    <w:rsid w:val="57F22E2E"/>
    <w:rsid w:val="57F60E5E"/>
    <w:rsid w:val="5818442F"/>
    <w:rsid w:val="58390925"/>
    <w:rsid w:val="583B21C4"/>
    <w:rsid w:val="583F18DC"/>
    <w:rsid w:val="584F67C4"/>
    <w:rsid w:val="5852701F"/>
    <w:rsid w:val="586913D5"/>
    <w:rsid w:val="588562CD"/>
    <w:rsid w:val="58AE70C3"/>
    <w:rsid w:val="58B551B9"/>
    <w:rsid w:val="58F15FBD"/>
    <w:rsid w:val="598410F3"/>
    <w:rsid w:val="59C34D37"/>
    <w:rsid w:val="5A1F3455"/>
    <w:rsid w:val="5A370FEF"/>
    <w:rsid w:val="5A4B2AF8"/>
    <w:rsid w:val="5A786B01"/>
    <w:rsid w:val="5AB02F96"/>
    <w:rsid w:val="5AC8416E"/>
    <w:rsid w:val="5AD31E7F"/>
    <w:rsid w:val="5ADD27D6"/>
    <w:rsid w:val="5ADF66B8"/>
    <w:rsid w:val="5AF01688"/>
    <w:rsid w:val="5AFD271D"/>
    <w:rsid w:val="5B183D66"/>
    <w:rsid w:val="5B3F35A7"/>
    <w:rsid w:val="5B6570E5"/>
    <w:rsid w:val="5B702135"/>
    <w:rsid w:val="5B7147C9"/>
    <w:rsid w:val="5B7C73B1"/>
    <w:rsid w:val="5BC93FCF"/>
    <w:rsid w:val="5BCD3BB0"/>
    <w:rsid w:val="5BEC1E26"/>
    <w:rsid w:val="5BF96D0D"/>
    <w:rsid w:val="5C0116D5"/>
    <w:rsid w:val="5C9A1694"/>
    <w:rsid w:val="5CAB1845"/>
    <w:rsid w:val="5CEE1FB6"/>
    <w:rsid w:val="5D502AFB"/>
    <w:rsid w:val="5D772D83"/>
    <w:rsid w:val="5DA945B3"/>
    <w:rsid w:val="5DAE16CD"/>
    <w:rsid w:val="5DB76743"/>
    <w:rsid w:val="5DC93559"/>
    <w:rsid w:val="5DFB0E72"/>
    <w:rsid w:val="5E5A7D11"/>
    <w:rsid w:val="5E6608FD"/>
    <w:rsid w:val="5E6A01AE"/>
    <w:rsid w:val="5E86251E"/>
    <w:rsid w:val="5EB57DBB"/>
    <w:rsid w:val="5EF936CE"/>
    <w:rsid w:val="5F097DCC"/>
    <w:rsid w:val="5F323FF9"/>
    <w:rsid w:val="5F363D14"/>
    <w:rsid w:val="5F3A5DA3"/>
    <w:rsid w:val="5F3F6F1A"/>
    <w:rsid w:val="5FD871A5"/>
    <w:rsid w:val="5FF74FCB"/>
    <w:rsid w:val="604F50A6"/>
    <w:rsid w:val="60EB7C02"/>
    <w:rsid w:val="60FC7B2E"/>
    <w:rsid w:val="610572F8"/>
    <w:rsid w:val="612D7088"/>
    <w:rsid w:val="61453B98"/>
    <w:rsid w:val="614B1367"/>
    <w:rsid w:val="61CE70C0"/>
    <w:rsid w:val="61DD400B"/>
    <w:rsid w:val="620052C7"/>
    <w:rsid w:val="62186438"/>
    <w:rsid w:val="6255685A"/>
    <w:rsid w:val="62595A19"/>
    <w:rsid w:val="625F77F9"/>
    <w:rsid w:val="62E265A2"/>
    <w:rsid w:val="62F92AAB"/>
    <w:rsid w:val="637F3391"/>
    <w:rsid w:val="638F5210"/>
    <w:rsid w:val="63A54B38"/>
    <w:rsid w:val="64342C84"/>
    <w:rsid w:val="64615D16"/>
    <w:rsid w:val="64955B6A"/>
    <w:rsid w:val="64B57118"/>
    <w:rsid w:val="64C9304A"/>
    <w:rsid w:val="64CD49AF"/>
    <w:rsid w:val="64E36917"/>
    <w:rsid w:val="65050F56"/>
    <w:rsid w:val="65272C6E"/>
    <w:rsid w:val="65953539"/>
    <w:rsid w:val="659962DA"/>
    <w:rsid w:val="65CC7E59"/>
    <w:rsid w:val="65D46E00"/>
    <w:rsid w:val="65E444F6"/>
    <w:rsid w:val="65EA42B9"/>
    <w:rsid w:val="660356CA"/>
    <w:rsid w:val="6689619D"/>
    <w:rsid w:val="66976C44"/>
    <w:rsid w:val="669D2AE7"/>
    <w:rsid w:val="66BE116B"/>
    <w:rsid w:val="66CC6860"/>
    <w:rsid w:val="66E1455A"/>
    <w:rsid w:val="66F855FC"/>
    <w:rsid w:val="67362901"/>
    <w:rsid w:val="673E58A6"/>
    <w:rsid w:val="67637A10"/>
    <w:rsid w:val="6764355C"/>
    <w:rsid w:val="678228E8"/>
    <w:rsid w:val="6795009C"/>
    <w:rsid w:val="67E504DB"/>
    <w:rsid w:val="68014005"/>
    <w:rsid w:val="68755E04"/>
    <w:rsid w:val="68873CE3"/>
    <w:rsid w:val="68882663"/>
    <w:rsid w:val="689E2E20"/>
    <w:rsid w:val="68F13DF6"/>
    <w:rsid w:val="69102DDE"/>
    <w:rsid w:val="69374111"/>
    <w:rsid w:val="69874A21"/>
    <w:rsid w:val="69936A62"/>
    <w:rsid w:val="69B209D1"/>
    <w:rsid w:val="69E35E1C"/>
    <w:rsid w:val="69F376ED"/>
    <w:rsid w:val="6A45613F"/>
    <w:rsid w:val="6A55685E"/>
    <w:rsid w:val="6A9012F4"/>
    <w:rsid w:val="6AA716C0"/>
    <w:rsid w:val="6ADA49A3"/>
    <w:rsid w:val="6AF37A21"/>
    <w:rsid w:val="6B130158"/>
    <w:rsid w:val="6B342DF4"/>
    <w:rsid w:val="6B5A0F93"/>
    <w:rsid w:val="6B6B0A7B"/>
    <w:rsid w:val="6B9D4DC6"/>
    <w:rsid w:val="6BAE18B0"/>
    <w:rsid w:val="6BB0124E"/>
    <w:rsid w:val="6BF3324A"/>
    <w:rsid w:val="6BF766E1"/>
    <w:rsid w:val="6C1B444C"/>
    <w:rsid w:val="6C6474BA"/>
    <w:rsid w:val="6C7F6CC6"/>
    <w:rsid w:val="6C8911DC"/>
    <w:rsid w:val="6C8A6A7F"/>
    <w:rsid w:val="6CCC12B4"/>
    <w:rsid w:val="6D0C15DC"/>
    <w:rsid w:val="6D1743A1"/>
    <w:rsid w:val="6D5725C8"/>
    <w:rsid w:val="6D5A4EAB"/>
    <w:rsid w:val="6D8A1D6D"/>
    <w:rsid w:val="6D9E21DE"/>
    <w:rsid w:val="6D9F302D"/>
    <w:rsid w:val="6DC654EC"/>
    <w:rsid w:val="6DF05CDA"/>
    <w:rsid w:val="6E1C4834"/>
    <w:rsid w:val="6E7C0185"/>
    <w:rsid w:val="6E831580"/>
    <w:rsid w:val="6ED96F89"/>
    <w:rsid w:val="6EDD0720"/>
    <w:rsid w:val="6EF27FFC"/>
    <w:rsid w:val="6F077D6E"/>
    <w:rsid w:val="6F0E10C0"/>
    <w:rsid w:val="6F51330A"/>
    <w:rsid w:val="6F7904BC"/>
    <w:rsid w:val="6F8B4547"/>
    <w:rsid w:val="6FC5445B"/>
    <w:rsid w:val="6FDD4B44"/>
    <w:rsid w:val="701F7783"/>
    <w:rsid w:val="70324219"/>
    <w:rsid w:val="703D6AB7"/>
    <w:rsid w:val="705952B2"/>
    <w:rsid w:val="70802F9E"/>
    <w:rsid w:val="70C660C0"/>
    <w:rsid w:val="70ED1997"/>
    <w:rsid w:val="70F24CE6"/>
    <w:rsid w:val="70F6304E"/>
    <w:rsid w:val="71AF43E7"/>
    <w:rsid w:val="71C4728C"/>
    <w:rsid w:val="71E60903"/>
    <w:rsid w:val="720B74DC"/>
    <w:rsid w:val="721A062D"/>
    <w:rsid w:val="726F7DF2"/>
    <w:rsid w:val="72951468"/>
    <w:rsid w:val="72990BEB"/>
    <w:rsid w:val="72B55E9E"/>
    <w:rsid w:val="72BD2744"/>
    <w:rsid w:val="72C46A7C"/>
    <w:rsid w:val="72ED52AE"/>
    <w:rsid w:val="72F94822"/>
    <w:rsid w:val="72FF32DC"/>
    <w:rsid w:val="73343196"/>
    <w:rsid w:val="739A5A65"/>
    <w:rsid w:val="73A84541"/>
    <w:rsid w:val="73C07B81"/>
    <w:rsid w:val="73EA71FF"/>
    <w:rsid w:val="740C11AA"/>
    <w:rsid w:val="74190DBA"/>
    <w:rsid w:val="741B1305"/>
    <w:rsid w:val="745168C9"/>
    <w:rsid w:val="7452225E"/>
    <w:rsid w:val="746D1D26"/>
    <w:rsid w:val="747E545A"/>
    <w:rsid w:val="748947AD"/>
    <w:rsid w:val="74AD09A4"/>
    <w:rsid w:val="74D37C28"/>
    <w:rsid w:val="750659D5"/>
    <w:rsid w:val="75140FA1"/>
    <w:rsid w:val="756C5F2D"/>
    <w:rsid w:val="75804475"/>
    <w:rsid w:val="75A31471"/>
    <w:rsid w:val="75B84EDF"/>
    <w:rsid w:val="75C06EFB"/>
    <w:rsid w:val="75C446BC"/>
    <w:rsid w:val="75DE3F6A"/>
    <w:rsid w:val="75F33310"/>
    <w:rsid w:val="75FC24B8"/>
    <w:rsid w:val="76265EB1"/>
    <w:rsid w:val="76493906"/>
    <w:rsid w:val="764B70FE"/>
    <w:rsid w:val="765642BE"/>
    <w:rsid w:val="76765E2A"/>
    <w:rsid w:val="76BC6EE0"/>
    <w:rsid w:val="76C6527A"/>
    <w:rsid w:val="76CB1B1E"/>
    <w:rsid w:val="770F478F"/>
    <w:rsid w:val="774A66F1"/>
    <w:rsid w:val="77735654"/>
    <w:rsid w:val="778E021D"/>
    <w:rsid w:val="77975368"/>
    <w:rsid w:val="77A6201B"/>
    <w:rsid w:val="77DC5B83"/>
    <w:rsid w:val="77F124E2"/>
    <w:rsid w:val="78042CD3"/>
    <w:rsid w:val="78487083"/>
    <w:rsid w:val="78847845"/>
    <w:rsid w:val="78962614"/>
    <w:rsid w:val="78970267"/>
    <w:rsid w:val="78CC1DB9"/>
    <w:rsid w:val="78D6525F"/>
    <w:rsid w:val="78ED2232"/>
    <w:rsid w:val="790531EE"/>
    <w:rsid w:val="792F1A15"/>
    <w:rsid w:val="794624B6"/>
    <w:rsid w:val="7A0F66E6"/>
    <w:rsid w:val="7A1C4909"/>
    <w:rsid w:val="7A7A00AB"/>
    <w:rsid w:val="7A8A54B0"/>
    <w:rsid w:val="7A954DF6"/>
    <w:rsid w:val="7AC80496"/>
    <w:rsid w:val="7ADF7D23"/>
    <w:rsid w:val="7B2D0A22"/>
    <w:rsid w:val="7B2D5CE3"/>
    <w:rsid w:val="7B3A163B"/>
    <w:rsid w:val="7B516CB8"/>
    <w:rsid w:val="7B736C6D"/>
    <w:rsid w:val="7B7A763C"/>
    <w:rsid w:val="7BB01635"/>
    <w:rsid w:val="7BD25193"/>
    <w:rsid w:val="7C354A7C"/>
    <w:rsid w:val="7C5419D5"/>
    <w:rsid w:val="7C7D6FFF"/>
    <w:rsid w:val="7C961EAE"/>
    <w:rsid w:val="7CB333FA"/>
    <w:rsid w:val="7CC90D3E"/>
    <w:rsid w:val="7CFC0E5D"/>
    <w:rsid w:val="7D225FB6"/>
    <w:rsid w:val="7D7B29DD"/>
    <w:rsid w:val="7D885549"/>
    <w:rsid w:val="7D9418A5"/>
    <w:rsid w:val="7DA43A2F"/>
    <w:rsid w:val="7DA85CA7"/>
    <w:rsid w:val="7E25704B"/>
    <w:rsid w:val="7E261A0A"/>
    <w:rsid w:val="7E357E64"/>
    <w:rsid w:val="7E410F85"/>
    <w:rsid w:val="7E4D2F60"/>
    <w:rsid w:val="7E5A7C66"/>
    <w:rsid w:val="7E5B285F"/>
    <w:rsid w:val="7E6A4F76"/>
    <w:rsid w:val="7E782EB6"/>
    <w:rsid w:val="7E820643"/>
    <w:rsid w:val="7F4B641B"/>
    <w:rsid w:val="7F561F71"/>
    <w:rsid w:val="7F8555FE"/>
    <w:rsid w:val="7FE9157F"/>
    <w:rsid w:val="7FF02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tabs>
        <w:tab w:val="left" w:pos="432"/>
      </w:tabs>
      <w:ind w:left="432" w:hanging="432"/>
      <w:outlineLvl w:val="0"/>
    </w:pPr>
    <w:rPr>
      <w:b/>
      <w:bCs/>
      <w:kern w:val="44"/>
      <w:sz w:val="44"/>
      <w:szCs w:val="44"/>
    </w:rPr>
  </w:style>
  <w:style w:type="character" w:default="1" w:styleId="12">
    <w:name w:val="Default Paragraph Font"/>
    <w:autoRedefine/>
    <w:unhideWhenUsed/>
    <w:qFormat/>
    <w:uiPriority w:val="1"/>
  </w:style>
  <w:style w:type="table" w:default="1" w:styleId="10">
    <w:name w:val="Normal Table"/>
    <w:autoRedefine/>
    <w:unhideWhenUsed/>
    <w:qFormat/>
    <w:uiPriority w:val="99"/>
    <w:tblPr>
      <w:tblCellMar>
        <w:top w:w="0" w:type="dxa"/>
        <w:left w:w="108" w:type="dxa"/>
        <w:bottom w:w="0" w:type="dxa"/>
        <w:right w:w="108" w:type="dxa"/>
      </w:tblCellMar>
    </w:tblPr>
  </w:style>
  <w:style w:type="paragraph" w:customStyle="1" w:styleId="2">
    <w:name w:val="Default"/>
    <w:autoRedefine/>
    <w:unhideWhenUsed/>
    <w:qFormat/>
    <w:uiPriority w:val="99"/>
    <w:pPr>
      <w:widowControl w:val="0"/>
      <w:autoSpaceDE w:val="0"/>
      <w:autoSpaceDN w:val="0"/>
      <w:adjustRightInd w:val="0"/>
    </w:pPr>
    <w:rPr>
      <w:rFonts w:ascii="Times New Roman" w:hAnsi="Times New Roman" w:eastAsia="Times New Roman" w:cs="Times New Roman"/>
      <w:color w:val="000000"/>
      <w:sz w:val="24"/>
      <w:szCs w:val="22"/>
      <w:lang w:val="en-US" w:eastAsia="zh-CN" w:bidi="ar-SA"/>
    </w:rPr>
  </w:style>
  <w:style w:type="paragraph" w:styleId="4">
    <w:name w:val="Body Text"/>
    <w:basedOn w:val="1"/>
    <w:link w:val="17"/>
    <w:autoRedefine/>
    <w:qFormat/>
    <w:uiPriority w:val="0"/>
    <w:pPr>
      <w:spacing w:after="120"/>
    </w:pPr>
    <w:rPr>
      <w:szCs w:val="20"/>
    </w:rPr>
  </w:style>
  <w:style w:type="paragraph" w:styleId="5">
    <w:name w:val="Body Text Indent"/>
    <w:basedOn w:val="1"/>
    <w:autoRedefine/>
    <w:qFormat/>
    <w:uiPriority w:val="0"/>
    <w:pPr>
      <w:spacing w:after="120"/>
      <w:ind w:left="420" w:leftChars="200"/>
    </w:pPr>
    <w:rPr>
      <w:rFonts w:ascii="Times New Roman" w:hAnsi="Times New Roman"/>
      <w:szCs w:val="20"/>
    </w:rPr>
  </w:style>
  <w:style w:type="paragraph" w:styleId="6">
    <w:name w:val="Plain Text"/>
    <w:basedOn w:val="1"/>
    <w:autoRedefine/>
    <w:qFormat/>
    <w:uiPriority w:val="0"/>
    <w:rPr>
      <w:rFonts w:ascii="宋体" w:hAnsi="Courier New" w:eastAsia="宋体"/>
    </w:rPr>
  </w:style>
  <w:style w:type="paragraph" w:styleId="7">
    <w:name w:val="footer"/>
    <w:basedOn w:val="1"/>
    <w:autoRedefine/>
    <w:qFormat/>
    <w:uiPriority w:val="0"/>
    <w:pPr>
      <w:tabs>
        <w:tab w:val="center" w:pos="4153"/>
        <w:tab w:val="right" w:pos="8306"/>
      </w:tabs>
      <w:snapToGrid w:val="0"/>
    </w:pPr>
    <w:rPr>
      <w:sz w:val="18"/>
      <w:szCs w:val="18"/>
    </w:rPr>
  </w:style>
  <w:style w:type="paragraph" w:styleId="8">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w:basedOn w:val="4"/>
    <w:link w:val="16"/>
    <w:autoRedefine/>
    <w:qFormat/>
    <w:uiPriority w:val="0"/>
    <w:pPr>
      <w:ind w:firstLine="420" w:firstLineChars="100"/>
    </w:pPr>
    <w:rPr>
      <w:szCs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autoRedefine/>
    <w:qFormat/>
    <w:uiPriority w:val="0"/>
  </w:style>
  <w:style w:type="paragraph" w:customStyle="1" w:styleId="14">
    <w:name w:val="_Style 2"/>
    <w:basedOn w:val="1"/>
    <w:autoRedefine/>
    <w:qFormat/>
    <w:uiPriority w:val="0"/>
    <w:pPr>
      <w:autoSpaceDE w:val="0"/>
      <w:autoSpaceDN w:val="0"/>
      <w:adjustRightInd w:val="0"/>
      <w:spacing w:line="360" w:lineRule="atLeast"/>
      <w:ind w:left="425" w:firstLine="420" w:firstLineChars="200"/>
      <w:jc w:val="left"/>
      <w:textAlignment w:val="bottom"/>
    </w:pPr>
    <w:rPr>
      <w:rFonts w:ascii="Calibri" w:hAnsi="Calibri"/>
      <w:position w:val="-6"/>
      <w:szCs w:val="22"/>
    </w:rPr>
  </w:style>
  <w:style w:type="paragraph" w:customStyle="1" w:styleId="15">
    <w:name w:val="纯文本1"/>
    <w:basedOn w:val="1"/>
    <w:autoRedefine/>
    <w:unhideWhenUsed/>
    <w:qFormat/>
    <w:uiPriority w:val="99"/>
    <w:rPr>
      <w:rFonts w:hint="eastAsia" w:ascii="宋体" w:hAnsi="Courier New"/>
      <w:sz w:val="28"/>
    </w:rPr>
  </w:style>
  <w:style w:type="character" w:customStyle="1" w:styleId="16">
    <w:name w:val="正文首行缩进 Char"/>
    <w:basedOn w:val="17"/>
    <w:link w:val="9"/>
    <w:autoRedefine/>
    <w:qFormat/>
    <w:uiPriority w:val="0"/>
    <w:rPr>
      <w:szCs w:val="24"/>
    </w:rPr>
  </w:style>
  <w:style w:type="character" w:customStyle="1" w:styleId="17">
    <w:name w:val="正文文本 Char"/>
    <w:link w:val="4"/>
    <w:autoRedefine/>
    <w:qFormat/>
    <w:uiPriority w:val="0"/>
    <w:rPr>
      <w:szCs w:val="20"/>
    </w:rPr>
  </w:style>
  <w:style w:type="character" w:customStyle="1" w:styleId="18">
    <w:name w:val="页眉 Char"/>
    <w:basedOn w:val="12"/>
    <w:link w:val="8"/>
    <w:autoRedefine/>
    <w:qFormat/>
    <w:uiPriority w:val="0"/>
    <w:rPr>
      <w:kern w:val="2"/>
      <w:sz w:val="18"/>
      <w:szCs w:val="18"/>
    </w:rPr>
  </w:style>
  <w:style w:type="paragraph" w:customStyle="1" w:styleId="19">
    <w:name w:val="List Paragraph1"/>
    <w:basedOn w:val="1"/>
    <w:autoRedefine/>
    <w:qFormat/>
    <w:uiPriority w:val="0"/>
    <w:pPr>
      <w:ind w:firstLine="200" w:firstLineChars="200"/>
    </w:pPr>
  </w:style>
  <w:style w:type="character" w:customStyle="1" w:styleId="20">
    <w:name w:val="fontstyle01"/>
    <w:basedOn w:val="12"/>
    <w:autoRedefine/>
    <w:qFormat/>
    <w:uiPriority w:val="0"/>
    <w:rPr>
      <w:rFonts w:ascii="幼圆" w:hAnsi="幼圆" w:eastAsia="幼圆" w:cs="幼圆"/>
      <w:color w:val="000000"/>
      <w:sz w:val="24"/>
      <w:szCs w:val="24"/>
    </w:rPr>
  </w:style>
  <w:style w:type="paragraph" w:customStyle="1" w:styleId="21">
    <w:name w:val="_Style 1"/>
    <w:basedOn w:val="1"/>
    <w:autoRedefine/>
    <w:qFormat/>
    <w:uiPriority w:val="34"/>
    <w:pPr>
      <w:ind w:firstLine="420" w:firstLineChars="200"/>
    </w:pPr>
  </w:style>
  <w:style w:type="paragraph" w:customStyle="1" w:styleId="22">
    <w:name w:val="WB正文"/>
    <w:autoRedefine/>
    <w:qFormat/>
    <w:uiPriority w:val="0"/>
    <w:pPr>
      <w:spacing w:line="460" w:lineRule="exact"/>
      <w:ind w:firstLine="200" w:firstLineChars="200"/>
      <w:jc w:val="both"/>
    </w:pPr>
    <w:rPr>
      <w:rFonts w:ascii="Calibri" w:hAnsi="Calibri" w:eastAsia="微软雅黑" w:cstheme="minorBidi"/>
      <w:sz w:val="24"/>
      <w:szCs w:val="24"/>
      <w:lang w:val="en-US" w:eastAsia="zh-CN" w:bidi="ar-SA"/>
    </w:rPr>
  </w:style>
  <w:style w:type="character" w:customStyle="1" w:styleId="23">
    <w:name w:val="font11"/>
    <w:basedOn w:val="12"/>
    <w:autoRedefine/>
    <w:qFormat/>
    <w:uiPriority w:val="0"/>
    <w:rPr>
      <w:rFonts w:hint="eastAsia" w:ascii="宋体" w:hAnsi="宋体" w:eastAsia="宋体" w:cs="宋体"/>
      <w:color w:val="000000"/>
      <w:sz w:val="24"/>
      <w:szCs w:val="24"/>
      <w:u w:val="none"/>
      <w:vertAlign w:val="superscript"/>
    </w:rPr>
  </w:style>
  <w:style w:type="character" w:customStyle="1" w:styleId="24">
    <w:name w:val="font21"/>
    <w:basedOn w:val="12"/>
    <w:autoRedefine/>
    <w:qFormat/>
    <w:uiPriority w:val="0"/>
    <w:rPr>
      <w:rFonts w:hint="eastAsia" w:ascii="宋体" w:hAnsi="宋体" w:eastAsia="宋体" w:cs="宋体"/>
      <w:color w:val="000000"/>
      <w:sz w:val="24"/>
      <w:szCs w:val="24"/>
      <w:u w:val="none"/>
    </w:rPr>
  </w:style>
  <w:style w:type="character" w:customStyle="1" w:styleId="25">
    <w:name w:val="font51"/>
    <w:basedOn w:val="12"/>
    <w:autoRedefine/>
    <w:qFormat/>
    <w:uiPriority w:val="0"/>
    <w:rPr>
      <w:rFonts w:hint="eastAsia" w:ascii="微软雅黑" w:hAnsi="微软雅黑" w:eastAsia="微软雅黑" w:cs="微软雅黑"/>
      <w:color w:val="000000"/>
      <w:sz w:val="24"/>
      <w:szCs w:val="24"/>
      <w:u w:val="none"/>
    </w:rPr>
  </w:style>
  <w:style w:type="character" w:customStyle="1" w:styleId="26">
    <w:name w:val="font31"/>
    <w:basedOn w:val="12"/>
    <w:autoRedefine/>
    <w:qFormat/>
    <w:uiPriority w:val="0"/>
    <w:rPr>
      <w:rFonts w:hint="default" w:ascii="Times New Roman" w:hAnsi="Times New Roman" w:cs="Times New Roman"/>
      <w:color w:val="000000"/>
      <w:sz w:val="21"/>
      <w:szCs w:val="21"/>
      <w:u w:val="none"/>
    </w:rPr>
  </w:style>
  <w:style w:type="character" w:customStyle="1" w:styleId="27">
    <w:name w:val="font01"/>
    <w:basedOn w:val="12"/>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2155</Words>
  <Characters>2234</Characters>
  <Lines>10</Lines>
  <Paragraphs>14</Paragraphs>
  <TotalTime>17</TotalTime>
  <ScaleCrop>false</ScaleCrop>
  <LinksUpToDate>false</LinksUpToDate>
  <CharactersWithSpaces>2249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2017-10-06T06:43:00Z</dcterms:created>
  <dc:creator>Administrator</dc:creator>
  <cp:lastModifiedBy>四夕羅</cp:lastModifiedBy>
  <dcterms:modified xsi:type="dcterms:W3CDTF">2024-01-02T06:59:44Z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9192E7C7A8FB4DE9AE2327AABBA0B739</vt:lpwstr>
  </property>
</Properties>
</file>