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日发出的（</w:t>
      </w:r>
      <w:r>
        <w:rPr>
          <w:rFonts w:hint="eastAsia" w:ascii="宋体" w:hAnsi="宋体" w:eastAsia="宋体" w:cs="宋体"/>
          <w:sz w:val="21"/>
          <w:szCs w:val="21"/>
          <w:u w:val="single"/>
        </w:rPr>
        <w:t>吉利百矿煤业公司2024年1-2月份钢材采购项目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吉利百矿煤业公司2024年1-2月份钢材采购项目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吉利百矿煤业公司2024年1-2月份钢材采购项目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ascii="宋体" w:hAnsi="宋体" w:eastAsia="宋体" w:cs="宋体"/>
          <w:sz w:val="24"/>
          <w:szCs w:val="24"/>
        </w:rPr>
        <w:t>Changlin.Jiang@geely.com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4YzUzNDE2MGQ2YmNhZTE5ODFhODg5YzNjODM0ZGY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10F0969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B25105F"/>
    <w:rsid w:val="0C6C07F6"/>
    <w:rsid w:val="0C7C5845"/>
    <w:rsid w:val="0CAD008F"/>
    <w:rsid w:val="0DE54DDD"/>
    <w:rsid w:val="0E3C3073"/>
    <w:rsid w:val="0E544459"/>
    <w:rsid w:val="0E5F5B6B"/>
    <w:rsid w:val="0E6C3CDC"/>
    <w:rsid w:val="0EB115E1"/>
    <w:rsid w:val="0EC22769"/>
    <w:rsid w:val="0F4F5569"/>
    <w:rsid w:val="1109429B"/>
    <w:rsid w:val="113A610C"/>
    <w:rsid w:val="1323176D"/>
    <w:rsid w:val="136B5FB3"/>
    <w:rsid w:val="13934C8A"/>
    <w:rsid w:val="139B2695"/>
    <w:rsid w:val="162B5BD5"/>
    <w:rsid w:val="17073614"/>
    <w:rsid w:val="17722F1B"/>
    <w:rsid w:val="18C56ABE"/>
    <w:rsid w:val="18C740FB"/>
    <w:rsid w:val="1A0D2A1F"/>
    <w:rsid w:val="1B0E6548"/>
    <w:rsid w:val="1C0B4FDF"/>
    <w:rsid w:val="1C16479A"/>
    <w:rsid w:val="1C4170A8"/>
    <w:rsid w:val="1C5B2F04"/>
    <w:rsid w:val="1CF1772C"/>
    <w:rsid w:val="1EA413BD"/>
    <w:rsid w:val="1F2F4D5A"/>
    <w:rsid w:val="1FE51A40"/>
    <w:rsid w:val="20EE2F4F"/>
    <w:rsid w:val="21D3760E"/>
    <w:rsid w:val="2275009E"/>
    <w:rsid w:val="22B86521"/>
    <w:rsid w:val="23EA7692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CE548A9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13451"/>
    <w:rsid w:val="362C5540"/>
    <w:rsid w:val="37ED6F08"/>
    <w:rsid w:val="37FD118C"/>
    <w:rsid w:val="382C4A36"/>
    <w:rsid w:val="38AC6F88"/>
    <w:rsid w:val="39F347C1"/>
    <w:rsid w:val="3A3E06A3"/>
    <w:rsid w:val="3B0722D4"/>
    <w:rsid w:val="3B2A12CD"/>
    <w:rsid w:val="3D990912"/>
    <w:rsid w:val="3DB14A95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D325A00"/>
    <w:rsid w:val="4EC95138"/>
    <w:rsid w:val="4F3E52A8"/>
    <w:rsid w:val="4F586394"/>
    <w:rsid w:val="502D133B"/>
    <w:rsid w:val="51000484"/>
    <w:rsid w:val="51283EEC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34CA1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777EEF"/>
    <w:rsid w:val="73B93F82"/>
    <w:rsid w:val="74261A49"/>
    <w:rsid w:val="74AE0D50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295</Characters>
  <Lines>13</Lines>
  <Paragraphs>3</Paragraphs>
  <TotalTime>0</TotalTime>
  <ScaleCrop>false</ScaleCrop>
  <LinksUpToDate>false</LinksUpToDate>
  <CharactersWithSpaces>425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婪涂涂</cp:lastModifiedBy>
  <dcterms:modified xsi:type="dcterms:W3CDTF">2024-01-05T01:18:03Z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1DA187D13B894B9886A6AA6B04E7D5AC</vt:lpwstr>
  </property>
</Properties>
</file>