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center"/>
        <w:rPr>
          <w:rFonts w:ascii="方正小标宋_GBK" w:hAnsi="方正小标宋_GBK" w:eastAsia="方正小标宋_GBK" w:cs="Helvetica"/>
          <w:b/>
          <w:color w:val="1D2221"/>
          <w:sz w:val="32"/>
          <w:szCs w:val="32"/>
          <w:shd w:val="clear" w:color="auto" w:fill="FFFFFF"/>
        </w:rPr>
      </w:pPr>
      <w:bookmarkStart w:id="0" w:name="_GoBack"/>
      <w:bookmarkEnd w:id="0"/>
      <w:r>
        <w:rPr>
          <w:rFonts w:ascii="方正小标宋_GBK" w:hAnsi="方正小标宋_GBK" w:eastAsia="方正小标宋_GBK" w:cs="Helvetica"/>
          <w:b/>
          <w:color w:val="1D2221"/>
          <w:sz w:val="32"/>
          <w:szCs w:val="32"/>
          <w:shd w:val="clear" w:color="auto" w:fill="FFFFFF"/>
        </w:rPr>
        <w:t>电子谈判</w:t>
      </w:r>
      <w:r>
        <w:rPr>
          <w:rFonts w:hint="eastAsia" w:ascii="方正小标宋_GBK" w:hAnsi="方正小标宋_GBK" w:eastAsia="方正小标宋_GBK" w:cs="Helvetica"/>
          <w:b/>
          <w:color w:val="1D2221"/>
          <w:sz w:val="32"/>
          <w:szCs w:val="32"/>
          <w:shd w:val="clear" w:color="auto" w:fill="FFFFFF"/>
        </w:rPr>
        <w:t>须知（适用于无技术权重项目）</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1、</w:t>
      </w:r>
      <w:r>
        <w:rPr>
          <w:rFonts w:ascii="宋体" w:hAnsi="宋体" w:eastAsia="宋体" w:cs="Helvetica"/>
          <w:color w:val="1D2221"/>
          <w:sz w:val="24"/>
          <w:szCs w:val="24"/>
          <w:shd w:val="clear" w:color="auto" w:fill="FFFFFF"/>
        </w:rPr>
        <w:t>本次</w:t>
      </w:r>
      <w:r>
        <w:rPr>
          <w:rFonts w:hint="eastAsia" w:ascii="宋体" w:hAnsi="宋体" w:eastAsia="宋体" w:cs="Helvetica"/>
          <w:color w:val="1D2221"/>
          <w:sz w:val="24"/>
          <w:szCs w:val="24"/>
          <w:u w:val="single"/>
          <w:shd w:val="clear" w:color="auto" w:fill="FFFFFF"/>
          <w:lang w:eastAsia="zh-CN"/>
        </w:rPr>
        <w:t>田林百矿田田碳素有限公司石油焦、沥青采购项目（</w:t>
      </w:r>
      <w:r>
        <w:rPr>
          <w:rFonts w:hint="eastAsia" w:ascii="宋体" w:hAnsi="宋体" w:eastAsia="宋体" w:cs="Helvetica"/>
          <w:color w:val="1D2221"/>
          <w:sz w:val="24"/>
          <w:szCs w:val="24"/>
          <w:u w:val="single"/>
          <w:shd w:val="clear" w:color="auto" w:fill="FFFFFF"/>
          <w:lang w:val="en-US" w:eastAsia="zh-CN"/>
        </w:rPr>
        <w:t>标段一</w:t>
      </w:r>
      <w:r>
        <w:rPr>
          <w:rFonts w:hint="eastAsia" w:ascii="宋体" w:hAnsi="宋体" w:eastAsia="宋体" w:cs="Helvetica"/>
          <w:color w:val="1D2221"/>
          <w:sz w:val="24"/>
          <w:szCs w:val="24"/>
          <w:u w:val="single"/>
          <w:shd w:val="clear" w:color="auto" w:fill="FFFFFF"/>
          <w:lang w:eastAsia="zh-CN"/>
        </w:rPr>
        <w:t>）</w:t>
      </w:r>
      <w:r>
        <w:rPr>
          <w:rFonts w:hint="eastAsia" w:ascii="宋体" w:hAnsi="宋体" w:eastAsia="宋体" w:cs="Helvetica"/>
          <w:color w:val="1D2221"/>
          <w:sz w:val="24"/>
          <w:szCs w:val="24"/>
          <w:shd w:val="clear" w:color="auto" w:fill="FFFFFF"/>
        </w:rPr>
        <w:t>的商务开标</w:t>
      </w:r>
      <w:r>
        <w:rPr>
          <w:rFonts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shd w:val="clear" w:color="auto" w:fill="FFFFFF"/>
        </w:rPr>
        <w:t>线上</w:t>
      </w:r>
      <w:r>
        <w:rPr>
          <w:rFonts w:ascii="宋体" w:hAnsi="宋体" w:eastAsia="宋体" w:cs="Helvetica"/>
          <w:color w:val="1D2221"/>
          <w:sz w:val="24"/>
          <w:szCs w:val="24"/>
          <w:shd w:val="clear" w:color="auto" w:fill="FFFFFF"/>
        </w:rPr>
        <w:t>电子谈判方式进行</w:t>
      </w:r>
      <w:r>
        <w:rPr>
          <w:rFonts w:hint="eastAsia" w:ascii="宋体" w:hAnsi="宋体" w:eastAsia="宋体" w:cs="Helvetica"/>
          <w:color w:val="1D2221"/>
          <w:sz w:val="24"/>
          <w:szCs w:val="24"/>
          <w:shd w:val="clear" w:color="auto" w:fill="FFFFFF"/>
        </w:rPr>
        <w:t>。</w:t>
      </w:r>
      <w:r>
        <w:rPr>
          <w:rFonts w:ascii="宋体" w:hAnsi="宋体" w:eastAsia="宋体" w:cs="Helvetica"/>
          <w:color w:val="1D2221"/>
          <w:sz w:val="24"/>
          <w:szCs w:val="24"/>
          <w:shd w:val="clear" w:color="auto" w:fill="FFFFFF"/>
        </w:rPr>
        <w:t>请登录</w:t>
      </w:r>
      <w:r>
        <w:rPr>
          <w:rFonts w:hint="eastAsia" w:ascii="宋体" w:hAnsi="宋体" w:eastAsia="宋体" w:cs="Helvetica"/>
          <w:color w:val="1D2221"/>
          <w:sz w:val="24"/>
          <w:szCs w:val="24"/>
          <w:shd w:val="clear" w:color="auto" w:fill="FFFFFF"/>
        </w:rPr>
        <w:t>吉利电子招标平台ip</w:t>
      </w:r>
      <w:r>
        <w:rPr>
          <w:rFonts w:ascii="宋体" w:hAnsi="宋体" w:eastAsia="宋体" w:cs="Helvetica"/>
          <w:color w:val="1D2221"/>
          <w:sz w:val="24"/>
          <w:szCs w:val="24"/>
          <w:shd w:val="clear" w:color="auto" w:fill="FFFFFF"/>
        </w:rPr>
        <w:t>地址</w:t>
      </w:r>
      <w:r>
        <w:fldChar w:fldCharType="begin"/>
      </w:r>
      <w:r>
        <w:instrText xml:space="preserve"> HYPERLINK "http://glzb.geely.com" </w:instrText>
      </w:r>
      <w:r>
        <w:fldChar w:fldCharType="separate"/>
      </w:r>
      <w:r>
        <w:rPr>
          <w:rStyle w:val="8"/>
          <w:rFonts w:ascii="宋体" w:hAnsi="宋体" w:eastAsia="宋体" w:cs="Helvetica"/>
          <w:sz w:val="24"/>
          <w:szCs w:val="24"/>
          <w:shd w:val="clear" w:color="auto" w:fill="FFFFFF"/>
        </w:rPr>
        <w:t>http://glzb.geely.com</w:t>
      </w:r>
      <w:r>
        <w:rPr>
          <w:rStyle w:val="8"/>
          <w:rFonts w:ascii="宋体" w:hAnsi="宋体" w:eastAsia="宋体" w:cs="Helvetica"/>
          <w:sz w:val="24"/>
          <w:szCs w:val="24"/>
          <w:shd w:val="clear" w:color="auto" w:fill="FFFFFF"/>
        </w:rPr>
        <w:fldChar w:fldCharType="end"/>
      </w:r>
      <w:r>
        <w:rPr>
          <w:rFonts w:ascii="宋体" w:hAnsi="宋体" w:eastAsia="宋体" w:cs="Helvetica"/>
          <w:sz w:val="24"/>
          <w:szCs w:val="24"/>
          <w:shd w:val="clear" w:color="auto" w:fill="FFFFFF"/>
        </w:rPr>
        <w:t xml:space="preserve"> </w:t>
      </w:r>
      <w:r>
        <w:rPr>
          <w:rFonts w:hint="eastAsia" w:ascii="宋体" w:hAnsi="宋体" w:eastAsia="宋体" w:cs="Helvetica"/>
          <w:sz w:val="24"/>
          <w:szCs w:val="24"/>
          <w:shd w:val="clear" w:color="auto" w:fill="FFFFFF"/>
        </w:rPr>
        <w:t>，</w:t>
      </w:r>
      <w:r>
        <w:rPr>
          <w:rFonts w:hint="eastAsia" w:ascii="宋体" w:hAnsi="宋体" w:eastAsia="宋体" w:cs="Helvetica"/>
          <w:color w:val="1D2221"/>
          <w:sz w:val="24"/>
          <w:szCs w:val="24"/>
          <w:shd w:val="clear" w:color="auto" w:fill="FFFFFF"/>
        </w:rPr>
        <w:t>并选择进入本项目的电子谈判现场。依据招标方的指令开始依次进行多轮次报价。电子谈判过程中，各投标人均无法知悉具体排名情况，需依据自身情况进行报价，每轮次降价幅度不作限制。</w:t>
      </w:r>
    </w:p>
    <w:p>
      <w:pPr>
        <w:adjustRightInd w:val="0"/>
        <w:snapToGrid w:val="0"/>
        <w:spacing w:line="440" w:lineRule="exact"/>
        <w:ind w:firstLine="482" w:firstLineChars="200"/>
        <w:rPr>
          <w:rStyle w:val="9"/>
          <w:rFonts w:ascii="宋体" w:hAnsi="宋体" w:eastAsia="宋体" w:cs="Helvetica"/>
          <w:b/>
          <w:sz w:val="24"/>
          <w:szCs w:val="24"/>
          <w:u w:val="single"/>
          <w:shd w:val="clear" w:color="auto" w:fill="FFFFFF"/>
        </w:rPr>
      </w:pPr>
      <w:r>
        <w:rPr>
          <w:rStyle w:val="9"/>
          <w:rFonts w:hint="eastAsia" w:ascii="宋体" w:hAnsi="宋体" w:eastAsia="宋体" w:cs="Helvetica"/>
          <w:b/>
          <w:sz w:val="24"/>
          <w:szCs w:val="24"/>
          <w:shd w:val="clear" w:color="auto" w:fill="FFFFFF"/>
        </w:rPr>
        <w:t>2、电子谈判规则：</w:t>
      </w:r>
      <w:r>
        <w:rPr>
          <w:rFonts w:hint="eastAsia" w:ascii="宋体" w:hAnsi="宋体" w:eastAsia="宋体" w:cs="Helvetica"/>
          <w:b/>
          <w:color w:val="1D2221"/>
          <w:sz w:val="24"/>
          <w:szCs w:val="24"/>
          <w:shd w:val="clear" w:color="auto" w:fill="FFFFFF"/>
        </w:rPr>
        <w:t>适用于无技术权重项目</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本次电子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u w:val="single"/>
          <w:shd w:val="clear" w:color="auto" w:fill="FFFFFF"/>
        </w:rPr>
        <w:t xml:space="preserve"> </w:t>
      </w:r>
      <w:r>
        <w:rPr>
          <w:rFonts w:hint="eastAsia" w:ascii="宋体" w:hAnsi="宋体" w:eastAsia="宋体" w:cs="Helvetica"/>
          <w:color w:val="1D2221"/>
          <w:sz w:val="24"/>
          <w:szCs w:val="24"/>
          <w:u w:val="single"/>
          <w:shd w:val="clear" w:color="auto" w:fill="FFFFFF"/>
          <w:lang w:val="en-US" w:eastAsia="zh-CN"/>
        </w:rPr>
        <w:t>3</w:t>
      </w:r>
      <w:r>
        <w:rPr>
          <w:rFonts w:hint="eastAsia" w:ascii="宋体" w:hAnsi="宋体" w:eastAsia="宋体" w:cs="Helvetica"/>
          <w:color w:val="1D2221"/>
          <w:sz w:val="24"/>
          <w:szCs w:val="24"/>
          <w:u w:val="single"/>
          <w:shd w:val="clear" w:color="auto" w:fill="FFFFFF"/>
        </w:rPr>
        <w:t xml:space="preserve"> </w:t>
      </w:r>
      <w:r>
        <w:rPr>
          <w:rFonts w:hint="eastAsia" w:ascii="宋体" w:hAnsi="宋体" w:eastAsia="宋体" w:cs="Helvetica"/>
          <w:color w:val="1D2221"/>
          <w:sz w:val="24"/>
          <w:szCs w:val="24"/>
          <w:shd w:val="clear" w:color="auto" w:fill="FFFFFF"/>
        </w:rPr>
        <w:t>轮次报价模式进行：</w:t>
      </w:r>
      <w:r>
        <w:rPr>
          <w:rFonts w:ascii="宋体" w:hAnsi="宋体" w:eastAsia="宋体" w:cs="Helvetica"/>
          <w:color w:val="1D2221"/>
          <w:sz w:val="24"/>
          <w:szCs w:val="24"/>
          <w:shd w:val="clear" w:color="auto" w:fill="FFFFFF"/>
        </w:rPr>
        <w:t>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根据自身实际情况在电子平台上</w:t>
      </w:r>
      <w:r>
        <w:rPr>
          <w:rFonts w:hint="eastAsia" w:ascii="宋体" w:hAnsi="宋体" w:eastAsia="宋体" w:cs="Helvetica"/>
          <w:color w:val="1D2221"/>
          <w:sz w:val="24"/>
          <w:szCs w:val="24"/>
          <w:shd w:val="clear" w:color="auto" w:fill="FFFFFF"/>
        </w:rPr>
        <w:t>进行报价，后一轮报价不得高于前一轮报价。每一轮报价完成后招标系统根据各投标人报价情况对投标人进行排名，</w:t>
      </w:r>
      <w:r>
        <w:rPr>
          <w:rFonts w:hint="eastAsia" w:ascii="宋体" w:hAnsi="宋体" w:eastAsia="宋体" w:cs="Helvetica"/>
          <w:b/>
          <w:color w:val="1D2221"/>
          <w:sz w:val="24"/>
          <w:szCs w:val="24"/>
          <w:u w:val="single"/>
          <w:shd w:val="clear" w:color="auto" w:fill="FFFFFF"/>
        </w:rPr>
        <w:t>报价越低排名越高</w:t>
      </w:r>
      <w:r>
        <w:rPr>
          <w:rFonts w:hint="eastAsia" w:ascii="宋体" w:hAnsi="宋体" w:eastAsia="宋体" w:cs="Helvetica"/>
          <w:color w:val="1D2221"/>
          <w:sz w:val="24"/>
          <w:szCs w:val="24"/>
          <w:shd w:val="clear" w:color="auto" w:fill="FFFFFF"/>
        </w:rPr>
        <w:t>，具体排名不对投标人公布。</w:t>
      </w:r>
    </w:p>
    <w:p>
      <w:pPr>
        <w:adjustRightInd w:val="0"/>
        <w:snapToGrid w:val="0"/>
        <w:spacing w:line="440" w:lineRule="exact"/>
        <w:rPr>
          <w:rFonts w:ascii="宋体" w:hAnsi="宋体" w:eastAsia="宋体" w:cs="Helvetica"/>
          <w:color w:val="0000FF"/>
          <w:sz w:val="24"/>
          <w:szCs w:val="24"/>
          <w:shd w:val="clear" w:color="auto" w:fill="FFFFFF"/>
        </w:rPr>
      </w:pPr>
      <w:r>
        <w:rPr>
          <w:rFonts w:ascii="宋体" w:hAnsi="宋体" w:eastAsia="宋体" w:cs="Helvetica"/>
          <w:color w:val="1D2221"/>
          <w:sz w:val="24"/>
          <w:szCs w:val="24"/>
          <w:shd w:val="clear" w:color="auto" w:fill="FFFFFF"/>
        </w:rPr>
        <w:t xml:space="preserve">    </w:t>
      </w: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1</w:t>
      </w:r>
      <w:r>
        <w:rPr>
          <w:rFonts w:hint="eastAsia" w:ascii="宋体" w:hAnsi="宋体" w:eastAsia="宋体" w:cs="Helvetica"/>
          <w:color w:val="1D2221"/>
          <w:sz w:val="24"/>
          <w:szCs w:val="24"/>
          <w:shd w:val="clear" w:color="auto" w:fill="FFFFFF"/>
        </w:rPr>
        <w:t>轮</w:t>
      </w:r>
      <w:r>
        <w:rPr>
          <w:rFonts w:hint="eastAsia" w:ascii="宋体" w:hAnsi="宋体" w:eastAsia="宋体" w:cs="Helvetica"/>
          <w:color w:val="0000FF"/>
          <w:sz w:val="24"/>
          <w:szCs w:val="24"/>
          <w:shd w:val="clear" w:color="auto" w:fill="FFFFFF"/>
        </w:rPr>
        <w:t>报价结束后按排名</w:t>
      </w:r>
      <w:r>
        <w:rPr>
          <w:rFonts w:hint="eastAsia" w:ascii="宋体" w:hAnsi="宋体" w:eastAsia="宋体" w:cs="Helvetica"/>
          <w:color w:val="0000FF"/>
          <w:sz w:val="24"/>
          <w:szCs w:val="24"/>
          <w:shd w:val="clear" w:color="auto" w:fill="FFFFFF"/>
          <w:lang w:val="en-US" w:eastAsia="zh-CN"/>
        </w:rPr>
        <w:t>选择前</w:t>
      </w:r>
      <w:r>
        <w:rPr>
          <w:rFonts w:hint="eastAsia" w:ascii="宋体" w:hAnsi="宋体" w:eastAsia="宋体" w:cs="Helvetica"/>
          <w:color w:val="0000FF"/>
          <w:sz w:val="24"/>
          <w:szCs w:val="24"/>
          <w:u w:val="single"/>
          <w:shd w:val="clear" w:color="auto" w:fill="FFFFFF"/>
          <w:lang w:val="en-US" w:eastAsia="zh-CN"/>
        </w:rPr>
        <w:t xml:space="preserve"> 3 </w:t>
      </w:r>
      <w:r>
        <w:rPr>
          <w:rFonts w:hint="eastAsia" w:ascii="宋体" w:hAnsi="宋体" w:eastAsia="宋体" w:cs="Helvetica"/>
          <w:color w:val="0000FF"/>
          <w:sz w:val="24"/>
          <w:szCs w:val="24"/>
          <w:shd w:val="clear" w:color="auto" w:fill="FFFFFF"/>
          <w:lang w:val="en-US" w:eastAsia="zh-CN"/>
        </w:rPr>
        <w:t>名</w:t>
      </w:r>
      <w:r>
        <w:rPr>
          <w:rFonts w:hint="eastAsia" w:ascii="宋体" w:hAnsi="宋体" w:eastAsia="宋体" w:cs="Helvetica"/>
          <w:color w:val="0000FF"/>
          <w:sz w:val="24"/>
          <w:szCs w:val="24"/>
          <w:shd w:val="clear" w:color="auto" w:fill="FFFFFF"/>
        </w:rPr>
        <w:t>进入第2轮报价；</w:t>
      </w:r>
      <w:r>
        <w:rPr>
          <w:rFonts w:hint="eastAsia" w:ascii="宋体" w:hAnsi="宋体" w:eastAsia="宋体" w:cs="Helvetica"/>
          <w:color w:val="0000FF"/>
          <w:sz w:val="24"/>
          <w:szCs w:val="24"/>
          <w:shd w:val="clear" w:color="auto" w:fill="FFFFFF"/>
          <w:lang w:val="en-US" w:eastAsia="zh-CN"/>
        </w:rPr>
        <w:t>其余</w:t>
      </w:r>
      <w:r>
        <w:rPr>
          <w:rFonts w:hint="eastAsia" w:ascii="宋体" w:hAnsi="宋体" w:eastAsia="宋体" w:cs="Helvetica"/>
          <w:color w:val="0000FF"/>
          <w:sz w:val="24"/>
          <w:szCs w:val="24"/>
          <w:shd w:val="clear" w:color="auto" w:fill="FFFFFF"/>
        </w:rPr>
        <w:t>投标人</w:t>
      </w:r>
      <w:r>
        <w:rPr>
          <w:rFonts w:hint="eastAsia" w:ascii="宋体" w:hAnsi="宋体" w:eastAsia="宋体" w:cs="Helvetica"/>
          <w:color w:val="0000FF"/>
          <w:sz w:val="24"/>
          <w:szCs w:val="24"/>
          <w:shd w:val="clear" w:color="auto" w:fill="FFFFFF"/>
          <w:lang w:val="en-US" w:eastAsia="zh-CN"/>
        </w:rPr>
        <w:t>淘汰</w:t>
      </w:r>
      <w:r>
        <w:rPr>
          <w:rFonts w:hint="eastAsia" w:ascii="宋体" w:hAnsi="宋体" w:eastAsia="宋体" w:cs="Helvetica"/>
          <w:color w:val="0000FF"/>
          <w:sz w:val="24"/>
          <w:szCs w:val="24"/>
          <w:shd w:val="clear" w:color="auto" w:fill="FFFFFF"/>
        </w:rPr>
        <w:t>；</w:t>
      </w:r>
    </w:p>
    <w:p>
      <w:pPr>
        <w:adjustRightInd w:val="0"/>
        <w:snapToGrid w:val="0"/>
        <w:spacing w:line="440" w:lineRule="exact"/>
        <w:ind w:firstLine="480" w:firstLineChars="200"/>
        <w:rPr>
          <w:rFonts w:hint="eastAsia"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2</w:t>
      </w:r>
      <w:r>
        <w:rPr>
          <w:rFonts w:hint="eastAsia" w:ascii="宋体" w:hAnsi="宋体" w:eastAsia="宋体" w:cs="Helvetica"/>
          <w:color w:val="1D2221"/>
          <w:sz w:val="24"/>
          <w:szCs w:val="24"/>
          <w:shd w:val="clear" w:color="auto" w:fill="FFFFFF"/>
        </w:rPr>
        <w:t>轮报价结束后按排名</w:t>
      </w:r>
      <w:r>
        <w:rPr>
          <w:rFonts w:hint="eastAsia" w:ascii="宋体" w:hAnsi="宋体" w:eastAsia="宋体" w:cs="Helvetica"/>
          <w:color w:val="1D2221"/>
          <w:sz w:val="24"/>
          <w:szCs w:val="24"/>
          <w:shd w:val="clear" w:color="auto" w:fill="FFFFFF"/>
          <w:lang w:val="en-US" w:eastAsia="zh-CN"/>
        </w:rPr>
        <w:t>选择前</w:t>
      </w:r>
      <w:r>
        <w:rPr>
          <w:rFonts w:hint="eastAsia" w:ascii="宋体" w:hAnsi="宋体" w:eastAsia="宋体" w:cs="Helvetica"/>
          <w:color w:val="1D2221"/>
          <w:sz w:val="24"/>
          <w:szCs w:val="24"/>
          <w:u w:val="single"/>
          <w:shd w:val="clear" w:color="auto" w:fill="FFFFFF"/>
          <w:lang w:val="en-US" w:eastAsia="zh-CN"/>
        </w:rPr>
        <w:t xml:space="preserve"> 2 </w:t>
      </w:r>
      <w:r>
        <w:rPr>
          <w:rFonts w:hint="eastAsia" w:ascii="宋体" w:hAnsi="宋体" w:eastAsia="宋体" w:cs="Helvetica"/>
          <w:color w:val="1D2221"/>
          <w:sz w:val="24"/>
          <w:szCs w:val="24"/>
          <w:shd w:val="clear" w:color="auto" w:fill="FFFFFF"/>
          <w:lang w:val="en-US" w:eastAsia="zh-CN"/>
        </w:rPr>
        <w:t>名进入第3轮报价，其余</w:t>
      </w:r>
      <w:r>
        <w:rPr>
          <w:rFonts w:hint="eastAsia" w:ascii="宋体" w:hAnsi="宋体" w:eastAsia="宋体" w:cs="Helvetica"/>
          <w:color w:val="1D2221"/>
          <w:sz w:val="24"/>
          <w:szCs w:val="24"/>
          <w:shd w:val="clear" w:color="auto" w:fill="FFFFFF"/>
        </w:rPr>
        <w:t>投标人</w:t>
      </w:r>
      <w:r>
        <w:rPr>
          <w:rFonts w:hint="eastAsia" w:ascii="宋体" w:hAnsi="宋体" w:eastAsia="宋体" w:cs="Helvetica"/>
          <w:color w:val="1D2221"/>
          <w:sz w:val="24"/>
          <w:szCs w:val="24"/>
          <w:shd w:val="clear" w:color="auto" w:fill="FFFFFF"/>
          <w:lang w:val="en-US" w:eastAsia="zh-CN"/>
        </w:rPr>
        <w:t>淘汰</w:t>
      </w:r>
      <w:r>
        <w:rPr>
          <w:rFonts w:hint="eastAsia"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shd w:val="clear" w:color="auto" w:fill="FFFFFF"/>
          <w:lang w:val="en-US" w:eastAsia="zh-CN"/>
        </w:rPr>
        <w:t>3</w:t>
      </w:r>
      <w:r>
        <w:rPr>
          <w:rFonts w:hint="eastAsia" w:ascii="宋体" w:hAnsi="宋体" w:eastAsia="宋体" w:cs="Helvetica"/>
          <w:color w:val="1D2221"/>
          <w:sz w:val="24"/>
          <w:szCs w:val="24"/>
          <w:shd w:val="clear" w:color="auto" w:fill="FFFFFF"/>
        </w:rPr>
        <w:t>轮报价结束后</w:t>
      </w:r>
      <w:r>
        <w:rPr>
          <w:rFonts w:hint="eastAsia" w:ascii="宋体" w:hAnsi="宋体" w:eastAsia="宋体" w:cs="Helvetica"/>
          <w:b/>
          <w:color w:val="1D2221"/>
          <w:sz w:val="24"/>
          <w:szCs w:val="24"/>
          <w:shd w:val="clear" w:color="auto" w:fill="FFFFFF"/>
        </w:rPr>
        <w:t>排名第一</w:t>
      </w:r>
      <w:r>
        <w:rPr>
          <w:rFonts w:hint="eastAsia" w:ascii="宋体" w:hAnsi="宋体" w:eastAsia="宋体" w:cs="Helvetica"/>
          <w:color w:val="1D2221"/>
          <w:sz w:val="24"/>
          <w:szCs w:val="24"/>
          <w:shd w:val="clear" w:color="auto" w:fill="FFFFFF"/>
        </w:rPr>
        <w:t>的投标人作为本项目</w:t>
      </w:r>
      <w:r>
        <w:rPr>
          <w:rFonts w:hint="eastAsia" w:ascii="宋体" w:hAnsi="宋体" w:eastAsia="宋体" w:cs="Helvetica"/>
          <w:b/>
          <w:color w:val="1D2221"/>
          <w:sz w:val="24"/>
          <w:szCs w:val="24"/>
          <w:shd w:val="clear" w:color="auto" w:fill="FFFFFF"/>
        </w:rPr>
        <w:t>第一预中标单位</w:t>
      </w:r>
      <w:r>
        <w:rPr>
          <w:rFonts w:hint="eastAsia" w:ascii="宋体" w:hAnsi="宋体" w:eastAsia="宋体" w:cs="Helvetica"/>
          <w:color w:val="1D2221"/>
          <w:sz w:val="24"/>
          <w:szCs w:val="24"/>
          <w:shd w:val="clear" w:color="auto" w:fill="FFFFFF"/>
        </w:rPr>
        <w:t>（须进入控制价），</w:t>
      </w:r>
      <w:r>
        <w:rPr>
          <w:rFonts w:hint="eastAsia" w:ascii="宋体" w:hAnsi="宋体" w:eastAsia="宋体" w:cs="Helvetica"/>
          <w:b/>
          <w:color w:val="1D2221"/>
          <w:sz w:val="24"/>
          <w:szCs w:val="24"/>
          <w:shd w:val="clear" w:color="auto" w:fill="FFFFFF"/>
        </w:rPr>
        <w:t>排名第二</w:t>
      </w:r>
      <w:r>
        <w:rPr>
          <w:rFonts w:hint="eastAsia" w:ascii="宋体" w:hAnsi="宋体" w:eastAsia="宋体" w:cs="Helvetica"/>
          <w:color w:val="1D2221"/>
          <w:sz w:val="24"/>
          <w:szCs w:val="24"/>
          <w:shd w:val="clear" w:color="auto" w:fill="FFFFFF"/>
        </w:rPr>
        <w:t>投标人作为本项目</w:t>
      </w:r>
      <w:r>
        <w:rPr>
          <w:rFonts w:hint="eastAsia" w:ascii="宋体" w:hAnsi="宋体" w:eastAsia="宋体" w:cs="Helvetica"/>
          <w:b/>
          <w:color w:val="1D2221"/>
          <w:sz w:val="24"/>
          <w:szCs w:val="24"/>
          <w:shd w:val="clear" w:color="auto" w:fill="FFFFFF"/>
        </w:rPr>
        <w:t>第二预中标单位</w:t>
      </w:r>
      <w:r>
        <w:rPr>
          <w:rFonts w:hint="eastAsia" w:ascii="宋体" w:hAnsi="宋体" w:eastAsia="宋体" w:cs="Helvetica"/>
          <w:color w:val="1D2221"/>
          <w:sz w:val="24"/>
          <w:szCs w:val="24"/>
          <w:shd w:val="clear" w:color="auto" w:fill="FFFFFF"/>
        </w:rPr>
        <w:t>（须进入控制价）。</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如前二名出现报价相同导致名次并列情况，招标方有权进行再次谈判，直至分出名次。</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hint="eastAsia" w:ascii="宋体" w:hAnsi="宋体" w:eastAsia="宋体" w:cs="Helvetica"/>
          <w:b/>
          <w:color w:val="0000FF"/>
          <w:sz w:val="24"/>
          <w:szCs w:val="24"/>
          <w:shd w:val="clear" w:color="auto" w:fill="FFFFFF"/>
        </w:rPr>
        <w:t>3、</w:t>
      </w:r>
      <w:r>
        <w:rPr>
          <w:rFonts w:ascii="宋体" w:hAnsi="宋体" w:eastAsia="宋体" w:cs="Helvetica"/>
          <w:color w:val="0000FF"/>
          <w:sz w:val="24"/>
          <w:szCs w:val="24"/>
          <w:shd w:val="clear" w:color="auto" w:fill="FFFFFF"/>
        </w:rPr>
        <w:t>本次项目已设定</w:t>
      </w:r>
      <w:r>
        <w:rPr>
          <w:rFonts w:hint="eastAsia" w:ascii="宋体" w:hAnsi="宋体" w:eastAsia="宋体" w:cs="Helvetica"/>
          <w:color w:val="0000FF"/>
          <w:sz w:val="24"/>
          <w:szCs w:val="24"/>
          <w:shd w:val="clear" w:color="auto" w:fill="FFFFFF"/>
        </w:rPr>
        <w:t>内部</w:t>
      </w:r>
      <w:r>
        <w:rPr>
          <w:rFonts w:ascii="宋体" w:hAnsi="宋体" w:eastAsia="宋体" w:cs="Helvetica"/>
          <w:color w:val="0000FF"/>
          <w:sz w:val="24"/>
          <w:szCs w:val="24"/>
          <w:shd w:val="clear" w:color="auto" w:fill="FFFFFF"/>
        </w:rPr>
        <w:t>控制价，</w:t>
      </w:r>
      <w:r>
        <w:rPr>
          <w:rFonts w:hint="eastAsia" w:ascii="宋体" w:hAnsi="宋体" w:eastAsia="宋体" w:cs="Helvetica"/>
          <w:color w:val="0000FF"/>
          <w:sz w:val="24"/>
          <w:szCs w:val="24"/>
          <w:shd w:val="clear" w:color="auto" w:fill="FFFFFF"/>
          <w:lang w:val="en-US" w:eastAsia="zh-CN"/>
        </w:rPr>
        <w:t>3</w:t>
      </w:r>
      <w:r>
        <w:rPr>
          <w:rFonts w:hint="eastAsia" w:ascii="宋体" w:hAnsi="宋体" w:eastAsia="宋体" w:cs="Helvetica"/>
          <w:color w:val="0000FF"/>
          <w:sz w:val="24"/>
          <w:szCs w:val="24"/>
          <w:u w:val="single"/>
          <w:shd w:val="clear" w:color="auto" w:fill="FFFFFF"/>
        </w:rPr>
        <w:t>轮（如有并列情况再加轮次）</w:t>
      </w:r>
      <w:r>
        <w:rPr>
          <w:rFonts w:hint="eastAsia" w:ascii="宋体" w:hAnsi="宋体" w:eastAsia="宋体" w:cs="Helvetica"/>
          <w:color w:val="0000FF"/>
          <w:sz w:val="24"/>
          <w:szCs w:val="24"/>
          <w:shd w:val="clear" w:color="auto" w:fill="FFFFFF"/>
        </w:rPr>
        <w:t>报价结束后，招标方开启内部控制价，</w:t>
      </w:r>
      <w:r>
        <w:rPr>
          <w:rFonts w:ascii="宋体" w:hAnsi="宋体" w:eastAsia="宋体" w:cs="Helvetica"/>
          <w:color w:val="0000FF"/>
          <w:sz w:val="24"/>
          <w:szCs w:val="24"/>
          <w:shd w:val="clear" w:color="auto" w:fill="FFFFFF"/>
        </w:rPr>
        <w:t>如所有投标人报价</w:t>
      </w:r>
      <w:r>
        <w:rPr>
          <w:rFonts w:hint="eastAsia" w:ascii="宋体" w:hAnsi="宋体" w:eastAsia="宋体" w:cs="Helvetica"/>
          <w:color w:val="0000FF"/>
          <w:sz w:val="24"/>
          <w:szCs w:val="24"/>
          <w:shd w:val="clear" w:color="auto" w:fill="FFFFFF"/>
        </w:rPr>
        <w:t>均</w:t>
      </w:r>
      <w:r>
        <w:rPr>
          <w:rFonts w:ascii="宋体" w:hAnsi="宋体" w:eastAsia="宋体" w:cs="Helvetica"/>
          <w:color w:val="0000FF"/>
          <w:sz w:val="24"/>
          <w:szCs w:val="24"/>
          <w:shd w:val="clear" w:color="auto" w:fill="FFFFFF"/>
        </w:rPr>
        <w:t>高出控制价或者超预算等情况时，招标方有权宣布流标或与</w:t>
      </w:r>
      <w:r>
        <w:rPr>
          <w:rFonts w:hint="eastAsia" w:ascii="宋体" w:hAnsi="宋体" w:eastAsia="宋体" w:cs="Helvetica"/>
          <w:color w:val="0000FF"/>
          <w:sz w:val="24"/>
          <w:szCs w:val="24"/>
          <w:shd w:val="clear" w:color="auto" w:fill="FFFFFF"/>
        </w:rPr>
        <w:t>前</w:t>
      </w:r>
      <w:r>
        <w:rPr>
          <w:rFonts w:hint="eastAsia" w:ascii="宋体" w:hAnsi="宋体" w:eastAsia="宋体" w:cs="Helvetica"/>
          <w:color w:val="0000FF"/>
          <w:sz w:val="24"/>
          <w:szCs w:val="24"/>
          <w:highlight w:val="yellow"/>
          <w:shd w:val="clear" w:color="auto" w:fill="FFFFFF"/>
        </w:rPr>
        <w:t>两名</w:t>
      </w:r>
      <w:r>
        <w:rPr>
          <w:rFonts w:hint="eastAsia" w:ascii="宋体" w:hAnsi="宋体" w:eastAsia="宋体" w:cs="Helvetica"/>
          <w:color w:val="0000FF"/>
          <w:sz w:val="24"/>
          <w:szCs w:val="24"/>
          <w:shd w:val="clear" w:color="auto" w:fill="FFFFFF"/>
        </w:rPr>
        <w:t>投标人</w:t>
      </w:r>
      <w:r>
        <w:rPr>
          <w:rFonts w:ascii="宋体" w:hAnsi="宋体" w:eastAsia="宋体" w:cs="Helvetica"/>
          <w:color w:val="0000FF"/>
          <w:sz w:val="24"/>
          <w:szCs w:val="24"/>
          <w:shd w:val="clear" w:color="auto" w:fill="FFFFFF"/>
        </w:rPr>
        <w:t>进行</w:t>
      </w:r>
      <w:r>
        <w:rPr>
          <w:rFonts w:hint="eastAsia" w:ascii="宋体" w:hAnsi="宋体" w:eastAsia="宋体" w:cs="Helvetica"/>
          <w:color w:val="0000FF"/>
          <w:sz w:val="24"/>
          <w:szCs w:val="24"/>
          <w:shd w:val="clear" w:color="auto" w:fill="FFFFFF"/>
        </w:rPr>
        <w:t>再</w:t>
      </w:r>
      <w:r>
        <w:rPr>
          <w:rFonts w:ascii="宋体" w:hAnsi="宋体" w:eastAsia="宋体" w:cs="Helvetica"/>
          <w:color w:val="0000FF"/>
          <w:sz w:val="24"/>
          <w:szCs w:val="24"/>
          <w:shd w:val="clear" w:color="auto" w:fill="FFFFFF"/>
        </w:rPr>
        <w:t>次议价</w:t>
      </w:r>
      <w:r>
        <w:rPr>
          <w:rFonts w:hint="eastAsia" w:ascii="宋体" w:hAnsi="宋体" w:eastAsia="宋体" w:cs="Helvetica"/>
          <w:color w:val="0000FF"/>
          <w:sz w:val="24"/>
          <w:szCs w:val="24"/>
          <w:shd w:val="clear" w:color="auto" w:fill="FFFFFF"/>
        </w:rPr>
        <w:t>或竞价</w:t>
      </w:r>
      <w:r>
        <w:rPr>
          <w:rFonts w:ascii="宋体" w:hAnsi="宋体" w:eastAsia="宋体" w:cs="Helvetica"/>
          <w:color w:val="0000FF"/>
          <w:sz w:val="24"/>
          <w:szCs w:val="24"/>
          <w:shd w:val="clear" w:color="auto" w:fill="FFFFFF"/>
        </w:rPr>
        <w:t>，一切解释权归招标方所有</w:t>
      </w:r>
      <w:r>
        <w:rPr>
          <w:rFonts w:ascii="宋体" w:hAnsi="宋体" w:eastAsia="宋体" w:cs="Helvetica"/>
          <w:color w:val="1D2221"/>
          <w:sz w:val="24"/>
          <w:szCs w:val="24"/>
          <w:shd w:val="clear" w:color="auto" w:fill="FFFFFF"/>
        </w:rPr>
        <w:t>。</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4、</w:t>
      </w:r>
      <w:r>
        <w:rPr>
          <w:rFonts w:ascii="宋体" w:hAnsi="宋体" w:eastAsia="宋体" w:cs="Helvetica"/>
          <w:color w:val="1D2221"/>
          <w:sz w:val="24"/>
          <w:szCs w:val="24"/>
          <w:shd w:val="clear" w:color="auto" w:fill="FFFFFF"/>
        </w:rPr>
        <w:t>电子谈判原则上对投标人的报价时间不做严格限制，但对故意拖延或拒绝报价的投标人，有权取消其投标资格。</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5、</w:t>
      </w:r>
      <w:r>
        <w:rPr>
          <w:rFonts w:hint="eastAsia" w:ascii="宋体" w:hAnsi="宋体" w:eastAsia="宋体" w:cs="Helvetica"/>
          <w:color w:val="1D2221"/>
          <w:sz w:val="24"/>
          <w:szCs w:val="24"/>
          <w:shd w:val="clear" w:color="auto" w:fill="FFFFFF"/>
        </w:rPr>
        <w:t>电子谈判</w:t>
      </w:r>
      <w:r>
        <w:rPr>
          <w:rFonts w:ascii="宋体" w:hAnsi="宋体" w:eastAsia="宋体" w:cs="Helvetica"/>
          <w:color w:val="1D2221"/>
          <w:sz w:val="24"/>
          <w:szCs w:val="24"/>
          <w:shd w:val="clear" w:color="auto" w:fill="FFFFFF"/>
        </w:rPr>
        <w:t>结束后，各投标方以纸质方式填写</w:t>
      </w:r>
      <w:r>
        <w:rPr>
          <w:rFonts w:hint="eastAsia" w:ascii="宋体" w:hAnsi="宋体" w:eastAsia="宋体" w:cs="Helvetica"/>
          <w:color w:val="1D2221"/>
          <w:sz w:val="24"/>
          <w:szCs w:val="24"/>
          <w:shd w:val="clear" w:color="auto" w:fill="FFFFFF"/>
        </w:rPr>
        <w:t>的</w:t>
      </w:r>
      <w:r>
        <w:rPr>
          <w:rFonts w:ascii="宋体" w:hAnsi="宋体" w:eastAsia="宋体" w:cs="Helvetica"/>
          <w:color w:val="1D2221"/>
          <w:sz w:val="24"/>
          <w:szCs w:val="24"/>
          <w:shd w:val="clear" w:color="auto" w:fill="FFFFFF"/>
        </w:rPr>
        <w:t>报价确认单，签字后交给招标方，价格以</w:t>
      </w:r>
      <w:r>
        <w:rPr>
          <w:rFonts w:hint="eastAsia" w:ascii="宋体" w:hAnsi="宋体" w:eastAsia="宋体" w:cs="Helvetica"/>
          <w:color w:val="1D2221"/>
          <w:sz w:val="24"/>
          <w:szCs w:val="24"/>
          <w:shd w:val="clear" w:color="auto" w:fill="FFFFFF"/>
        </w:rPr>
        <w:t>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最终确认</w:t>
      </w:r>
      <w:r>
        <w:rPr>
          <w:rFonts w:ascii="宋体" w:hAnsi="宋体" w:eastAsia="宋体" w:cs="Helvetica"/>
          <w:color w:val="1D2221"/>
          <w:sz w:val="24"/>
          <w:szCs w:val="24"/>
          <w:shd w:val="clear" w:color="auto" w:fill="FFFFFF"/>
        </w:rPr>
        <w:t>金额为准。</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6、</w:t>
      </w:r>
      <w:r>
        <w:rPr>
          <w:rFonts w:ascii="宋体" w:hAnsi="宋体" w:eastAsia="宋体" w:cs="Helvetica"/>
          <w:color w:val="1D2221"/>
          <w:sz w:val="24"/>
          <w:szCs w:val="24"/>
          <w:shd w:val="clear" w:color="auto" w:fill="FFFFFF"/>
        </w:rPr>
        <w:t>接受并参加电子谈判的投标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w:t>
      </w:r>
      <w:r>
        <w:rPr>
          <w:rFonts w:hint="eastAsia" w:ascii="宋体" w:hAnsi="宋体" w:eastAsia="宋体" w:cs="Helvetica"/>
          <w:color w:val="1D2221"/>
          <w:sz w:val="24"/>
          <w:szCs w:val="24"/>
          <w:shd w:val="clear" w:color="auto" w:fill="FFFFFF"/>
        </w:rPr>
        <w:t>在电子投标平台、纸质报价确认单上</w:t>
      </w:r>
      <w:r>
        <w:rPr>
          <w:rFonts w:ascii="宋体" w:hAnsi="宋体" w:eastAsia="宋体" w:cs="Helvetica"/>
          <w:color w:val="1D2221"/>
          <w:sz w:val="24"/>
          <w:szCs w:val="24"/>
          <w:shd w:val="clear" w:color="auto" w:fill="FFFFFF"/>
        </w:rPr>
        <w:t>所</w:t>
      </w:r>
      <w:r>
        <w:rPr>
          <w:rFonts w:hint="eastAsia" w:ascii="宋体" w:hAnsi="宋体" w:eastAsia="宋体" w:cs="Helvetica"/>
          <w:color w:val="1D2221"/>
          <w:sz w:val="24"/>
          <w:szCs w:val="24"/>
          <w:shd w:val="clear" w:color="auto" w:fill="FFFFFF"/>
        </w:rPr>
        <w:t>确认</w:t>
      </w:r>
      <w:r>
        <w:rPr>
          <w:rFonts w:ascii="宋体" w:hAnsi="宋体" w:eastAsia="宋体" w:cs="Helvetica"/>
          <w:color w:val="1D2221"/>
          <w:sz w:val="24"/>
          <w:szCs w:val="24"/>
          <w:shd w:val="clear" w:color="auto" w:fill="FFFFFF"/>
        </w:rPr>
        <w:t>最终报价</w:t>
      </w:r>
      <w:r>
        <w:rPr>
          <w:rFonts w:hint="eastAsia" w:ascii="宋体" w:hAnsi="宋体" w:eastAsia="宋体" w:cs="Helvetica"/>
          <w:color w:val="1D2221"/>
          <w:sz w:val="24"/>
          <w:szCs w:val="24"/>
          <w:shd w:val="clear" w:color="auto" w:fill="FFFFFF"/>
        </w:rPr>
        <w:t>均</w:t>
      </w:r>
      <w:r>
        <w:rPr>
          <w:rFonts w:ascii="宋体" w:hAnsi="宋体" w:eastAsia="宋体" w:cs="Helvetica"/>
          <w:color w:val="1D2221"/>
          <w:sz w:val="24"/>
          <w:szCs w:val="24"/>
          <w:shd w:val="clear" w:color="auto" w:fill="FFFFFF"/>
        </w:rPr>
        <w:t>等同于其投标文件最终实际报价。</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7、</w:t>
      </w:r>
      <w:r>
        <w:rPr>
          <w:rFonts w:ascii="宋体" w:hAnsi="宋体" w:eastAsia="宋体" w:cs="Helvetica"/>
          <w:color w:val="1D2221"/>
          <w:sz w:val="24"/>
          <w:szCs w:val="24"/>
          <w:shd w:val="clear" w:color="auto" w:fill="FFFFFF"/>
        </w:rPr>
        <w:t>如有任何违规情况，可向吉利</w:t>
      </w:r>
      <w:r>
        <w:rPr>
          <w:rFonts w:hint="eastAsia" w:ascii="宋体" w:hAnsi="宋体" w:eastAsia="宋体" w:cs="Helvetica"/>
          <w:color w:val="1D2221"/>
          <w:sz w:val="24"/>
          <w:szCs w:val="24"/>
          <w:shd w:val="clear" w:color="auto" w:fill="FFFFFF"/>
        </w:rPr>
        <w:t>科技</w:t>
      </w:r>
      <w:r>
        <w:rPr>
          <w:rFonts w:ascii="宋体" w:hAnsi="宋体" w:eastAsia="宋体" w:cs="Helvetica"/>
          <w:color w:val="1D2221"/>
          <w:sz w:val="24"/>
          <w:szCs w:val="24"/>
          <w:shd w:val="clear" w:color="auto" w:fill="FFFFFF"/>
        </w:rPr>
        <w:t>集团</w:t>
      </w:r>
      <w:r>
        <w:rPr>
          <w:rFonts w:hint="eastAsia" w:ascii="宋体" w:hAnsi="宋体" w:eastAsia="宋体" w:cs="Helvetica"/>
          <w:color w:val="1D2221"/>
          <w:sz w:val="24"/>
          <w:szCs w:val="24"/>
          <w:shd w:val="clear" w:color="auto" w:fill="FFFFFF"/>
          <w:lang w:val="en-US" w:eastAsia="zh-CN"/>
        </w:rPr>
        <w:t>供应链管理</w:t>
      </w:r>
      <w:r>
        <w:rPr>
          <w:rFonts w:hint="eastAsia" w:ascii="宋体" w:hAnsi="宋体" w:eastAsia="宋体" w:cs="Helvetica"/>
          <w:color w:val="1D2221"/>
          <w:sz w:val="24"/>
          <w:szCs w:val="24"/>
          <w:shd w:val="clear" w:color="auto" w:fill="FFFFFF"/>
        </w:rPr>
        <w:t>部</w:t>
      </w:r>
      <w:r>
        <w:rPr>
          <w:rFonts w:ascii="宋体" w:hAnsi="宋体" w:eastAsia="宋体" w:cs="Helvetica"/>
          <w:color w:val="1D2221"/>
          <w:sz w:val="24"/>
          <w:szCs w:val="24"/>
          <w:shd w:val="clear" w:color="auto" w:fill="FFFFFF"/>
        </w:rPr>
        <w:t>投诉和举报。</w:t>
      </w:r>
      <w:r>
        <w:rPr>
          <w:rFonts w:ascii="宋体" w:hAnsi="宋体" w:eastAsia="宋体" w:cs="Helvetica"/>
          <w:color w:val="1D2221"/>
          <w:sz w:val="24"/>
          <w:szCs w:val="24"/>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投诉、举报电话：0571-28098168</w:t>
      </w:r>
      <w:r>
        <w:rPr>
          <w:rFonts w:ascii="宋体" w:hAnsi="宋体" w:eastAsia="宋体" w:cs="Helvetica"/>
          <w:color w:val="1D2221"/>
          <w:sz w:val="24"/>
          <w:szCs w:val="24"/>
          <w:shd w:val="clear" w:color="auto" w:fill="FFFFFF"/>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举报邮箱：</w:t>
      </w:r>
      <w:r>
        <w:fldChar w:fldCharType="begin"/>
      </w:r>
      <w:r>
        <w:instrText xml:space="preserve"> HYPERLINK "mailto:geelytech.bid@geely.com" </w:instrText>
      </w:r>
      <w:r>
        <w:fldChar w:fldCharType="separate"/>
      </w:r>
      <w:r>
        <w:rPr>
          <w:rFonts w:ascii="宋体" w:hAnsi="宋体" w:eastAsia="宋体" w:cs="Helvetica"/>
          <w:color w:val="1D2221"/>
          <w:sz w:val="24"/>
          <w:szCs w:val="24"/>
          <w:shd w:val="clear" w:color="auto" w:fill="FFFFFF"/>
        </w:rPr>
        <w:t>geelytech.bid@geely.com</w:t>
      </w:r>
      <w:r>
        <w:rPr>
          <w:rFonts w:ascii="宋体" w:hAnsi="宋体" w:eastAsia="宋体" w:cs="Helvetica"/>
          <w:color w:val="1D2221"/>
          <w:sz w:val="24"/>
          <w:szCs w:val="24"/>
          <w:shd w:val="clear" w:color="auto" w:fill="FFFFFF"/>
        </w:rPr>
        <w:fldChar w:fldCharType="end"/>
      </w:r>
      <w:r>
        <w:rPr>
          <w:rFonts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以上</w:t>
      </w:r>
      <w:r>
        <w:rPr>
          <w:rFonts w:ascii="宋体" w:hAnsi="宋体" w:eastAsia="宋体" w:cs="Helvetica"/>
          <w:color w:val="1D2221"/>
          <w:sz w:val="24"/>
          <w:szCs w:val="24"/>
          <w:shd w:val="clear" w:color="auto" w:fill="FFFFFF"/>
        </w:rPr>
        <w:t>一切解释权归招标方所有。</w:t>
      </w:r>
    </w:p>
    <w:p>
      <w:pPr>
        <w:widowControl/>
        <w:spacing w:line="400" w:lineRule="exact"/>
        <w:ind w:firstLine="4308" w:firstLineChars="1795"/>
        <w:rPr>
          <w:rFonts w:ascii="宋体" w:hAnsi="宋体" w:eastAsia="宋体" w:cs="Times New Roman"/>
          <w:bCs/>
          <w:sz w:val="24"/>
          <w:szCs w:val="24"/>
        </w:rPr>
      </w:pPr>
      <w:r>
        <w:rPr>
          <w:rFonts w:hint="eastAsia" w:ascii="宋体" w:hAnsi="宋体" w:eastAsia="宋体" w:cs="Times New Roman"/>
          <w:bCs/>
          <w:sz w:val="24"/>
          <w:szCs w:val="24"/>
        </w:rPr>
        <w:t>我司同意招标方上述规则。</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投标人：</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授权代表：</w:t>
      </w:r>
    </w:p>
    <w:p>
      <w:pPr>
        <w:adjustRightInd w:val="0"/>
        <w:snapToGrid w:val="0"/>
        <w:spacing w:line="440" w:lineRule="exact"/>
        <w:rPr>
          <w:rFonts w:hint="default" w:ascii="宋体" w:hAnsi="宋体" w:eastAsia="宋体"/>
          <w:sz w:val="24"/>
          <w:szCs w:val="24"/>
          <w:lang w:val="en-US" w:eastAsia="zh-CN"/>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p>
    <w:sectPr>
      <w:headerReference r:id="rId3" w:type="default"/>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82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1304290" cy="3136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04762" cy="3142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2ODgwZDk4Njk2Zjc5NzBlNjhlZDk5OTRhY2E0YzgifQ=="/>
  </w:docVars>
  <w:rsids>
    <w:rsidRoot w:val="00AD7F92"/>
    <w:rsid w:val="000036EB"/>
    <w:rsid w:val="0003598C"/>
    <w:rsid w:val="00081014"/>
    <w:rsid w:val="00083332"/>
    <w:rsid w:val="0008531D"/>
    <w:rsid w:val="001210AC"/>
    <w:rsid w:val="001543D6"/>
    <w:rsid w:val="001C4C24"/>
    <w:rsid w:val="001D6617"/>
    <w:rsid w:val="002528CA"/>
    <w:rsid w:val="00281CB4"/>
    <w:rsid w:val="00293FED"/>
    <w:rsid w:val="002C39DC"/>
    <w:rsid w:val="002D0BC9"/>
    <w:rsid w:val="002E0700"/>
    <w:rsid w:val="002E2455"/>
    <w:rsid w:val="00362EC2"/>
    <w:rsid w:val="0036369B"/>
    <w:rsid w:val="003921BF"/>
    <w:rsid w:val="003A0E6A"/>
    <w:rsid w:val="003B16A6"/>
    <w:rsid w:val="004777DA"/>
    <w:rsid w:val="004A6F6C"/>
    <w:rsid w:val="004C50B4"/>
    <w:rsid w:val="005167ED"/>
    <w:rsid w:val="005320BE"/>
    <w:rsid w:val="00560CB1"/>
    <w:rsid w:val="00576383"/>
    <w:rsid w:val="005A1F9A"/>
    <w:rsid w:val="005E1CF1"/>
    <w:rsid w:val="0060008C"/>
    <w:rsid w:val="0063795E"/>
    <w:rsid w:val="00654CBC"/>
    <w:rsid w:val="006754DB"/>
    <w:rsid w:val="00681D0B"/>
    <w:rsid w:val="0068777F"/>
    <w:rsid w:val="0069592E"/>
    <w:rsid w:val="00696CD6"/>
    <w:rsid w:val="006A1958"/>
    <w:rsid w:val="006C0EB0"/>
    <w:rsid w:val="006C7688"/>
    <w:rsid w:val="007326D7"/>
    <w:rsid w:val="00771510"/>
    <w:rsid w:val="00793DC2"/>
    <w:rsid w:val="007A5203"/>
    <w:rsid w:val="007B231B"/>
    <w:rsid w:val="00875853"/>
    <w:rsid w:val="008878A0"/>
    <w:rsid w:val="008A2606"/>
    <w:rsid w:val="008B4B17"/>
    <w:rsid w:val="008C3E31"/>
    <w:rsid w:val="008D6892"/>
    <w:rsid w:val="0092645E"/>
    <w:rsid w:val="0097672A"/>
    <w:rsid w:val="0097746B"/>
    <w:rsid w:val="00986806"/>
    <w:rsid w:val="009C6ECF"/>
    <w:rsid w:val="009F116E"/>
    <w:rsid w:val="00A831B1"/>
    <w:rsid w:val="00AC2C7A"/>
    <w:rsid w:val="00AC69FA"/>
    <w:rsid w:val="00AD7F92"/>
    <w:rsid w:val="00B21D84"/>
    <w:rsid w:val="00B31941"/>
    <w:rsid w:val="00B433B1"/>
    <w:rsid w:val="00B65743"/>
    <w:rsid w:val="00BE384F"/>
    <w:rsid w:val="00BF6C40"/>
    <w:rsid w:val="00C719B1"/>
    <w:rsid w:val="00CD0E3E"/>
    <w:rsid w:val="00D031F9"/>
    <w:rsid w:val="00D27840"/>
    <w:rsid w:val="00D813F2"/>
    <w:rsid w:val="00D82A6A"/>
    <w:rsid w:val="00D84DD9"/>
    <w:rsid w:val="00E12279"/>
    <w:rsid w:val="00E12DE3"/>
    <w:rsid w:val="00E54D7F"/>
    <w:rsid w:val="00E60E64"/>
    <w:rsid w:val="00EA2F08"/>
    <w:rsid w:val="00EC2759"/>
    <w:rsid w:val="00EC3421"/>
    <w:rsid w:val="00EC7CDB"/>
    <w:rsid w:val="00ED1B84"/>
    <w:rsid w:val="00F24625"/>
    <w:rsid w:val="00F37615"/>
    <w:rsid w:val="00F943E2"/>
    <w:rsid w:val="00FA2BBF"/>
    <w:rsid w:val="026C6D7F"/>
    <w:rsid w:val="05F82A93"/>
    <w:rsid w:val="06990148"/>
    <w:rsid w:val="15E32A3B"/>
    <w:rsid w:val="19FE15A6"/>
    <w:rsid w:val="1A2C4D9C"/>
    <w:rsid w:val="1CFF2C51"/>
    <w:rsid w:val="1DDB3027"/>
    <w:rsid w:val="203907B8"/>
    <w:rsid w:val="2217065D"/>
    <w:rsid w:val="22794E74"/>
    <w:rsid w:val="23810484"/>
    <w:rsid w:val="28553C76"/>
    <w:rsid w:val="2D766B80"/>
    <w:rsid w:val="311E5D92"/>
    <w:rsid w:val="31E72EB0"/>
    <w:rsid w:val="367542AD"/>
    <w:rsid w:val="37220798"/>
    <w:rsid w:val="38217ADE"/>
    <w:rsid w:val="3F220301"/>
    <w:rsid w:val="426F478D"/>
    <w:rsid w:val="498C25A3"/>
    <w:rsid w:val="4A4155D3"/>
    <w:rsid w:val="4FB50EFB"/>
    <w:rsid w:val="521A1498"/>
    <w:rsid w:val="55D15BD5"/>
    <w:rsid w:val="67305458"/>
    <w:rsid w:val="68B0282D"/>
    <w:rsid w:val="6DC6371C"/>
    <w:rsid w:val="6EB825CC"/>
    <w:rsid w:val="709F0990"/>
    <w:rsid w:val="70F13AA0"/>
    <w:rsid w:val="788033C0"/>
    <w:rsid w:val="789F2EC3"/>
    <w:rsid w:val="7B4A42EE"/>
    <w:rsid w:val="7D3166C5"/>
    <w:rsid w:val="7F295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正文1"/>
    <w:basedOn w:val="1"/>
    <w:qFormat/>
    <w:uiPriority w:val="0"/>
    <w:pPr>
      <w:adjustRightInd w:val="0"/>
      <w:spacing w:line="360" w:lineRule="atLeast"/>
      <w:jc w:val="left"/>
    </w:pPr>
    <w:rPr>
      <w:rFonts w:ascii="宋体"/>
      <w:kern w:val="0"/>
      <w:sz w:val="24"/>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563C1" w:themeColor="hyperlink"/>
      <w:u w:val="single"/>
      <w14:textFill>
        <w14:solidFill>
          <w14:schemeClr w14:val="hlink"/>
        </w14:solidFill>
      </w14:textFill>
    </w:rPr>
  </w:style>
  <w:style w:type="character" w:customStyle="1" w:styleId="9">
    <w:name w:val="tb-link"/>
    <w:basedOn w:val="7"/>
    <w:autoRedefine/>
    <w:qFormat/>
    <w:uiPriority w:val="0"/>
  </w:style>
  <w:style w:type="character" w:customStyle="1" w:styleId="10">
    <w:name w:val="未处理的提及1"/>
    <w:basedOn w:val="7"/>
    <w:autoRedefine/>
    <w:semiHidden/>
    <w:unhideWhenUsed/>
    <w:qFormat/>
    <w:uiPriority w:val="99"/>
    <w:rPr>
      <w:color w:val="605E5C"/>
      <w:shd w:val="clear" w:color="auto" w:fill="E1DFDD"/>
    </w:rPr>
  </w:style>
  <w:style w:type="character" w:customStyle="1" w:styleId="11">
    <w:name w:val="页眉 字符"/>
    <w:basedOn w:val="7"/>
    <w:link w:val="5"/>
    <w:autoRedefine/>
    <w:qFormat/>
    <w:uiPriority w:val="99"/>
    <w:rPr>
      <w:sz w:val="18"/>
      <w:szCs w:val="18"/>
    </w:rPr>
  </w:style>
  <w:style w:type="character" w:customStyle="1" w:styleId="12">
    <w:name w:val="页脚 字符"/>
    <w:basedOn w:val="7"/>
    <w:link w:val="4"/>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BC654-954D-41D4-914D-0922226736C5}">
  <ds:schemaRefs/>
</ds:datastoreItem>
</file>

<file path=docProps/app.xml><?xml version="1.0" encoding="utf-8"?>
<Properties xmlns="http://schemas.openxmlformats.org/officeDocument/2006/extended-properties" xmlns:vt="http://schemas.openxmlformats.org/officeDocument/2006/docPropsVTypes">
  <Template>Normal</Template>
  <Pages>1</Pages>
  <Words>855</Words>
  <Characters>915</Characters>
  <Lines>8</Lines>
  <Paragraphs>2</Paragraphs>
  <TotalTime>22</TotalTime>
  <ScaleCrop>false</ScaleCrop>
  <LinksUpToDate>false</LinksUpToDate>
  <CharactersWithSpaces>1058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2021-08-16T02:22:00Z</dcterms:created>
  <dc:creator>任小东</dc:creator>
  <cp:lastModifiedBy>彭素华</cp:lastModifiedBy>
  <dcterms:modified xsi:type="dcterms:W3CDTF">2024-01-10T03:16:42Z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33BFE4006E8247BBB55E18CFA62EEC3B_13</vt:lpwstr>
  </property>
</Properties>
</file>