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询价函及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报价函格式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1-1：</w:t>
      </w: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广西田林百矿铝业有限公司2023年物流大门临时停车场铺装及场地硬化工程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经研究，我公司决定邀请贵公司参与广西田林百矿铝业有限公司2023年物流大门临时停车场铺装及场地硬化工程报价。此次报价须知如下：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 xml:space="preserve">一、招标内容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/>
          <w:b w:val="0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1.1 </w:t>
      </w:r>
      <w:r>
        <w:rPr>
          <w:rFonts w:hint="eastAsia" w:ascii="微软雅黑" w:hAnsi="微软雅黑" w:eastAsia="微软雅黑"/>
          <w:sz w:val="24"/>
          <w:szCs w:val="24"/>
          <w:lang w:val="zh-CN" w:eastAsia="zh-CN"/>
        </w:rPr>
        <w:t>招标范围（包括但不限于）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广西田林百矿铝业有限公司物流大门临时停车场</w:t>
      </w:r>
      <w:r>
        <w:rPr>
          <w:rFonts w:hint="eastAsia" w:ascii="微软雅黑" w:hAnsi="微软雅黑" w:eastAsia="微软雅黑"/>
          <w:sz w:val="24"/>
          <w:szCs w:val="24"/>
          <w:lang w:val="zh-CN" w:eastAsia="zh-CN"/>
        </w:rPr>
        <w:t>约2040㎡，进行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铺装及场地硬化，硬化整体采用20cm厚级配碎石，20cm厚商品普通砼C25硬化地面做法。本项目为交钥匙工程，具体以施工现场、施工图及工程量清单为准。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1.2承包方式：投标报价采用固定总价，总价与单价均报。投标人所填写的投标单价在合同实施期间不因市场因素变化而变动，工程细项单价一次包死。投标单位在计算单价时可考虑一定的风险系数，在充分考虑保证工程质量、工期等所发生的各种费用后，慎重确定有竞争的投标报价。工程量清单细项单价中应包括直接费、间接费、企业利润和税金以及合同包含的所有风险、责任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1.3项目施工地点：广西壮族自治区百色市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田林县旧州镇桂黔(田林)经济产业园区广西田林百矿铝业有限公司厂区内。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1.4工期：收到中标通知后45天内完工。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二、报价人资格要求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2.1在中国境内注册，有独立法人资格和承担民事责任的能力。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2.2遵守中华人民共和国有关法律、法规和条例。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2.3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  <w:lang w:val="en-US" w:eastAsia="zh-CN"/>
        </w:rPr>
        <w:t>具备建筑工程施工总承包三级及以上资质，具有建设行政主管部门颁发的许可范围为建筑施工的《安全生产许可证》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2.4近3年内不少于1个类似业绩且无不良商业行为。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2.5具有良好的商业信誉和健全的财务会计制度。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2.6本次招标不接受联合体投标。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华文仿宋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2.7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本次招标不接受分包/转包。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  <w:t>三、报价文件：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3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1  报价文件包含以下内容：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3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1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1  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3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1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2  报价函；报价已包括所有税费、利润、成本、保险、风险等全部费用；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3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1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3报价函附件内容必须包括营业执照复印件、相关资质证书复印件、法定代表人证复印件、授权委托书原件、投入本标的人员机构、以往业绩表及投标人认为有必要提供的其它资料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3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.2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 xml:space="preserve">  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3.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1  报价单及其附件均须由法定代表人签字并加盖单位公章，如为委托代理人签字的，应附有法人授权委托书原件和委托代理人居民身份证复印件；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3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.2.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2  报价有效期为90天，在有效期内任何时候对报价人均具有约束力。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  <w:t>四、 报价文件递交：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4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1  请将投标报价及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商务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附件等电子扫描件加密后，发送至我司公共邮箱：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instrText xml:space="preserve"> HYPERLINK "mailto:bkdcgxb@163.com并注明为田东电厂#1电除尘I-I、II-I电场更换锯齿线工程项目报价函。" </w:instrTex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Xuesong.Lei@geely.com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并注明广西田林百矿铝业有限公司2023年物流大门临时停车场铺装及场地硬化工程报价函（xxxx公司+联系人+联系电话）。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4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2  截标时间为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2024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年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月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日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下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午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18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：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00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。我司有权拒绝超时递交或寄达的报价文件。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 xml:space="preserve">    以上工作，请贵司先行给予报价，以便我司开展下一步工作。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顺祝商祺！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1、《询价函及报价函（格式）》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2、《差异表（格式）》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3、《合同书（格式）》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4、《工程量清单》及要求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5、《竞价形式说明》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center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 xml:space="preserve">                             招标人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：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吉利百矿集团有限公司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center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 xml:space="preserve">                             日期：2024年1月24日</w:t>
      </w:r>
    </w:p>
    <w:p>
      <w:pPr>
        <w:tabs>
          <w:tab w:val="left" w:pos="306"/>
        </w:tabs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ab/>
      </w:r>
    </w:p>
    <w:p>
      <w:pPr>
        <w:tabs>
          <w:tab w:val="left" w:pos="306"/>
        </w:tabs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1-2：报价函（格式）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广西田林百矿铝业有限公司2023年物流大门临时停车场铺装及场地硬化工程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致</w:t>
      </w:r>
      <w:r>
        <w:rPr>
          <w:rFonts w:hint="default" w:ascii="微软雅黑" w:hAnsi="微软雅黑" w:eastAsia="微软雅黑" w:cs="Times New Roman"/>
          <w:sz w:val="24"/>
          <w:szCs w:val="24"/>
          <w:u w:val="single"/>
          <w:lang w:val="en-US" w:eastAsia="zh-CN"/>
        </w:rPr>
        <w:t>吉利百矿集团有限公司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我公司接受贵公司的邀请参加广西田林百矿铝业有限公司2023年物流大门临时停车场铺装及场地硬化工程的报价，完全响应贵公司的邀请函和合同格式的内容，并已在报价前了解广西田林百矿铝业有限公司2023年物流大门临时停车场铺装及场地硬化工程的相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1、报价明细</w:t>
      </w:r>
    </w:p>
    <w:tbl>
      <w:tblPr>
        <w:tblStyle w:val="7"/>
        <w:tblW w:w="8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170"/>
        <w:gridCol w:w="600"/>
        <w:gridCol w:w="840"/>
        <w:gridCol w:w="1240"/>
        <w:gridCol w:w="1680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服务地点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数量①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单价(元)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③=①×②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/>
              </w:rPr>
              <w:t>广西田林百矿铝业有限公司厂区内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/>
              </w:rPr>
              <w:t>广西田林百矿铝业有限公司2023年物流大门临时停车场铺装及场地硬化工程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技术联系人：陈洪18577655025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总报价（人民币大写）：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  （￥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  <w:lang w:val="zh-CN" w:eastAsia="zh-CN"/>
              </w:rPr>
              <w:t>计划工期：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/>
              </w:rPr>
              <w:t>收到中标通知书后45天内完工。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/>
              </w:rPr>
              <w:t>电汇支付。本工程整体完工验收合格支付80%的工程款；本工程整体竣工验收合格并经结算审计完毕后支付至审定价的95%的工程款；留合同价的5%作为工程质量保证金，项目竣工验收合格之日起满[2]年无质量问题的，30日内无息退还质量保证金。如[1]年内出现质量问题的，则待质量问题返修验收合格之日起满[2]年后无息退还质量保证金，以此类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</w:t>
            </w:r>
            <w:r>
              <w:rPr>
                <w:rFonts w:hint="eastAsia" w:ascii="微软雅黑" w:hAnsi="微软雅黑" w:eastAsia="微软雅黑" w:cs="微软雅黑"/>
                <w:color w:val="0000FF"/>
                <w:sz w:val="24"/>
              </w:rPr>
              <w:t>%增值税专用发票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2、报价有效期为90天。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3、附件：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（1）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 xml:space="preserve"> 差异表及工程量清单。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报价人认为不包含在本报价内的工作内容或工作范围及参考报价。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（2）报价人认为不包含在本报价内的工作内容或工作范围。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（3）常驻管理人员简介、专业工人数量、使用设备机具及材料清单。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（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）授权委托书、公司资质证书、营业执照、法定代表人证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明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、以往业绩表及投标人认为有必要提供的其它资料等，证件可为原件扫描或加盖公章的复印件扫描。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 xml:space="preserve">                           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报价人（盖公章）：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法定代表人（或委托代理人）：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 xml:space="preserve">                            报价日期：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 xml:space="preserve">2024年  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月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Times New Roman"/>
          <w:sz w:val="24"/>
          <w:szCs w:val="24"/>
          <w:lang w:val="zh-CN" w:eastAsia="zh-CN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firstLine="0" w:firstLineChars="0"/>
        <w:textAlignment w:val="auto"/>
        <w:rPr>
          <w:rFonts w:hint="default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报价附件中（2）、（3）、（4）与商务报价分开装订成册，无需加密，装订册封皮涵盖下表内容。</w:t>
      </w:r>
    </w:p>
    <w:tbl>
      <w:tblPr>
        <w:tblStyle w:val="7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发件单位：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</w:tbl>
    <w:p>
      <w:pPr>
        <w:pStyle w:val="6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NzQ5ZTZkMWU1MjgzMDU4MzA4NmU3NTJlMzBjYTYifQ=="/>
  </w:docVars>
  <w:rsids>
    <w:rsidRoot w:val="00000000"/>
    <w:rsid w:val="0289746C"/>
    <w:rsid w:val="04034CA5"/>
    <w:rsid w:val="0596483F"/>
    <w:rsid w:val="0E947D89"/>
    <w:rsid w:val="0FC65D20"/>
    <w:rsid w:val="105D5E19"/>
    <w:rsid w:val="12DC2B0A"/>
    <w:rsid w:val="16365331"/>
    <w:rsid w:val="166A1885"/>
    <w:rsid w:val="19A32B32"/>
    <w:rsid w:val="1E214A6A"/>
    <w:rsid w:val="29037B8D"/>
    <w:rsid w:val="29E23D1D"/>
    <w:rsid w:val="3040728C"/>
    <w:rsid w:val="30B04157"/>
    <w:rsid w:val="31E71DFA"/>
    <w:rsid w:val="31FA7852"/>
    <w:rsid w:val="33E83C08"/>
    <w:rsid w:val="39CD7BBA"/>
    <w:rsid w:val="3E1F1FE5"/>
    <w:rsid w:val="43E22422"/>
    <w:rsid w:val="55212E61"/>
    <w:rsid w:val="55B155CD"/>
    <w:rsid w:val="56AE2637"/>
    <w:rsid w:val="57102A12"/>
    <w:rsid w:val="5A7D5B3F"/>
    <w:rsid w:val="5C0C22DA"/>
    <w:rsid w:val="61C81F25"/>
    <w:rsid w:val="624A76B8"/>
    <w:rsid w:val="6648098C"/>
    <w:rsid w:val="6AEB29C3"/>
    <w:rsid w:val="6DE36C13"/>
    <w:rsid w:val="762F1509"/>
    <w:rsid w:val="782A7918"/>
    <w:rsid w:val="7850496D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Default"/>
    <w:basedOn w:val="11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正文（首行缩进两字）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1014</Characters>
  <Lines>0</Lines>
  <Paragraphs>0</Paragraphs>
  <TotalTime>12</TotalTime>
  <ScaleCrop>false</ScaleCrop>
  <LinksUpToDate>false</LinksUpToDate>
  <CharactersWithSpaces>1149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Administrator</cp:lastModifiedBy>
  <dcterms:modified xsi:type="dcterms:W3CDTF">2024-01-24T01:22:26Z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995E61B1528A407AA46A2129512F540E_12</vt:lpwstr>
  </property>
</Properties>
</file>