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微软雅黑" w:hAnsi="微软雅黑" w:eastAsia="微软雅黑" w:cs="微软雅黑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：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询价函及</w:t>
      </w:r>
      <w:r>
        <w:rPr>
          <w:rFonts w:hint="eastAsia" w:ascii="微软雅黑" w:hAnsi="微软雅黑" w:eastAsia="微软雅黑" w:cs="微软雅黑"/>
          <w:kern w:val="0"/>
          <w:sz w:val="28"/>
          <w:szCs w:val="28"/>
        </w:rPr>
        <w:t>报价函格式</w:t>
      </w:r>
    </w:p>
    <w:p>
      <w:pPr>
        <w:pStyle w:val="2"/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1-1：</w:t>
      </w:r>
      <w:r>
        <w:rPr>
          <w:rFonts w:hint="eastAsia" w:ascii="微软雅黑" w:hAnsi="微软雅黑" w:eastAsia="微软雅黑" w:cs="微软雅黑"/>
          <w:b/>
          <w:sz w:val="30"/>
          <w:szCs w:val="30"/>
          <w:lang w:eastAsia="zh-CN"/>
        </w:rPr>
        <w:t>靖西市锰矿有限责任公司该宁渣场压覆矿产资源评估项目询价函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经研究，我公司决定邀请贵公司参与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靖西市锰矿有限责任公司该宁渣场压覆矿产资源评估项目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价。此次报价须知如下：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 xml:space="preserve">一、招标内容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1.1工作范围：负责编制靖西市锰矿有限责任公司该宁渣场压覆矿产资源评估报告（报告中包含但不仅限于：核算压覆矿数量、核实压覆矿面积、压覆矿种类、被压覆矿单位矿权属性），并完成专家评审论证工作。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1.2承包方式：投标报价采用固定总价，总价与单价均报。投标人所填写的投标单价在合同实施期间不因市场因素变化而变动，工程细项单价一次包死。投标单位在计算单价时可考虑一定的风险系数，在充分考虑保证工程质量、工期等所发生的各种费用后，慎重确定有竞争的投标报价。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投标价格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中应包括直接费、间接费、企业利润和税金以及合同包含的所有风险、责任等全部费用。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1.3项目施工地点：靖西市锰矿有限责任公司该宁渣场。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4工期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计划开工日期：2024年3月15日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200" w:firstLineChars="5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计划竣工日期：2024年4月5日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工期顺延：如发生以下情况造成竣工日期推迟，乙方须及时以书面报告形式将实际情况上报甲方，经甲方书面盖章确认后，工期相应顺延，（除以下原因外，工期一律不予顺延）：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1.4.1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遇到元旦春节重要节假日或重大设计变更影响乙方连续施工的；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1.4.2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 xml:space="preserve"> 不可抗力因素(指在施工周期中发生战争、动乱、空中飞行物体坠落或12级以上的大风、7级以上的地震、持续20天每天达到200毫米的降水等事件)影响施工的。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具体日期，甲方提前3个工作日通知单位进场。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二、报价人资格要求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.1 在中国境内注册，有独立法人资格和承担民事责任的能力。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.2 遵守中华人民共和国有关法律、法规和条例。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.3 近年来有较好业绩且无不良商业行为，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3年内2个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与锰矿单位合作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及以上业绩项目要求。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.4 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.5 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.6 本次招标不接受分包。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479" w:leftChars="228" w:firstLine="0" w:firstLineChars="0"/>
        <w:textAlignment w:val="auto"/>
        <w:rPr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三、报价文件：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3.1  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3.2  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包括营业执照复印件、相关资质证书复印件、法定代表人证复印件、授权委托书原件、以往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3年内2个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与锰矿单位合作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及以上业绩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表及投标人认为有必要提供的其它资料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br w:type="textWrapping"/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 xml:space="preserve">3.3  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报价函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报价已包括所有税费、利润、成本、保险、风险等全部费用；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.4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 xml:space="preserve">  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1  报价单及其附件均须由法定代表人签字并加盖单位公章，如为委托代理人签字的，应附有法人授权委托书原件和委托代理人居民身份证复印件；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.4.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2  报价有效期为90天，在有效期内任何时候对报价人均具有约束力。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四、 报价文件递交：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1  请将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投标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文件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及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  <w:t>商务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</w:rPr>
        <w:t>附件等电子扫描件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eastAsia="zh-CN"/>
        </w:rPr>
        <w:t>加密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后，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发送至邮箱：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instrText xml:space="preserve"> HYPERLINK "mailto:bkdcgxb@163.com并注明为田东电厂#1电除尘I-I、II-I电场更换锯齿线工程项目报价函。"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u w:val="single"/>
          <w:lang w:val="en-US" w:eastAsia="zh-CN"/>
        </w:rPr>
        <w:t>Wanyi.Ye@geely.com</w:t>
      </w:r>
      <w:r>
        <w:rPr>
          <w:rStyle w:val="11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eastAsia="zh-CN"/>
        </w:rPr>
        <w:t>并注明为</w:t>
      </w:r>
      <w:r>
        <w:rPr>
          <w:rStyle w:val="11"/>
          <w:rFonts w:hint="eastAsia" w:ascii="宋体" w:hAnsi="宋体" w:cs="宋体"/>
          <w:b/>
          <w:bCs w:val="0"/>
          <w:sz w:val="24"/>
          <w:szCs w:val="24"/>
          <w:lang w:val="en-US" w:eastAsia="zh-CN"/>
        </w:rPr>
        <w:t>靖西市锰矿有限责任公司该宁渣场压覆矿产资源评估项目价文件</w:t>
      </w:r>
      <w:r>
        <w:rPr>
          <w:rStyle w:val="11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（xxxx公司+联系人+联系电话）</w:t>
      </w:r>
      <w:r>
        <w:rPr>
          <w:rStyle w:val="11"/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4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2  截标时间为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202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none"/>
        </w:rPr>
        <w:t>年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lang w:eastAsia="zh-CN"/>
        </w:rPr>
        <w:t>午</w:t>
      </w:r>
      <w:r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 xml:space="preserve"> 18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eastAsia="宋体" w:cs="宋体"/>
          <w:b/>
          <w:bCs w:val="0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。我司有权拒绝超时递交或寄达的报价文件。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 xml:space="preserve">   以上工作，请贵司先行给予报价，以便我司开展下一步工作。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顺祝商祺！</w:t>
      </w:r>
    </w:p>
    <w:p>
      <w:pPr>
        <w:pStyle w:val="2"/>
        <w:rPr>
          <w:rFonts w:hint="eastAsia" w:ascii="宋体" w:hAnsi="宋体" w:eastAsia="宋体" w:cs="宋体"/>
          <w:bCs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附件：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询价函及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报价函（格式）》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2、《差异表（格式）》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eastAsia" w:ascii="宋体" w:hAnsi="宋体" w:eastAsia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3、《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合同书（格式）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lang w:val="en-US" w:eastAsia="zh-CN"/>
        </w:rPr>
        <w:t>、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《报价清单》及《技术协议》</w:t>
      </w:r>
    </w:p>
    <w:p>
      <w:pPr>
        <w:numPr>
          <w:ilvl w:val="0"/>
          <w:numId w:val="0"/>
        </w:numPr>
        <w:spacing w:line="440" w:lineRule="exact"/>
        <w:ind w:left="0" w:leftChars="0" w:firstLine="420" w:firstLineChars="175"/>
        <w:rPr>
          <w:rFonts w:hint="default" w:ascii="宋体" w:hAnsi="宋体" w:cs="宋体"/>
          <w:b w:val="0"/>
          <w:bCs/>
          <w:sz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5、《竞价形式说明》</w:t>
      </w:r>
    </w:p>
    <w:p>
      <w:pPr>
        <w:spacing w:line="440" w:lineRule="exact"/>
        <w:ind w:firstLine="4560" w:firstLineChars="1900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bCs/>
          <w:sz w:val="24"/>
          <w:highlight w:val="none"/>
        </w:rPr>
        <w:t>：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吉利百矿集团有限公司</w:t>
      </w:r>
    </w:p>
    <w:p>
      <w:pPr>
        <w:spacing w:line="440" w:lineRule="exact"/>
        <w:ind w:left="0" w:leftChars="0" w:firstLine="4838" w:firstLineChars="2016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日期：202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highlight w:val="none"/>
        </w:rPr>
        <w:t>年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  <w:highlight w:val="none"/>
        </w:rPr>
        <w:t>月</w:t>
      </w:r>
      <w:r>
        <w:rPr>
          <w:rFonts w:hint="eastAsia" w:ascii="宋体" w:hAnsi="宋体" w:cs="宋体"/>
          <w:bCs/>
          <w:sz w:val="24"/>
          <w:highlight w:val="none"/>
          <w:lang w:val="en-US" w:eastAsia="zh-CN"/>
        </w:rPr>
        <w:t>13</w:t>
      </w:r>
      <w:r>
        <w:rPr>
          <w:rFonts w:hint="eastAsia" w:ascii="宋体" w:hAnsi="宋体" w:eastAsia="宋体" w:cs="宋体"/>
          <w:bCs/>
          <w:sz w:val="24"/>
          <w:highlight w:val="none"/>
        </w:rPr>
        <w:t>日</w:t>
      </w:r>
    </w:p>
    <w:p>
      <w:pPr>
        <w:tabs>
          <w:tab w:val="left" w:pos="519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3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tabs>
          <w:tab w:val="left" w:pos="306"/>
        </w:tabs>
        <w:adjustRightInd w:val="0"/>
        <w:snapToGrid w:val="0"/>
        <w:spacing w:line="240" w:lineRule="auto"/>
        <w:jc w:val="left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ab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/>
        </w:rPr>
        <w:t>1-2：报价函（格式）</w:t>
      </w:r>
    </w:p>
    <w:p>
      <w:pPr>
        <w:adjustRightInd w:val="0"/>
        <w:snapToGrid w:val="0"/>
        <w:spacing w:line="240" w:lineRule="auto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靖西市锰矿有限责任公司该宁渣场压覆矿产资源评估项目报价函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致</w:t>
      </w:r>
      <w:r>
        <w:rPr>
          <w:rFonts w:hint="default" w:asciiTheme="minorEastAsia" w:hAnsiTheme="minorEastAsia" w:eastAsiaTheme="minorEastAsia" w:cstheme="minorEastAsia"/>
          <w:bCs w:val="0"/>
          <w:sz w:val="24"/>
          <w:szCs w:val="24"/>
          <w:u w:val="single"/>
          <w:lang w:val="en-US" w:eastAsia="zh-CN"/>
        </w:rPr>
        <w:t>吉利百矿集团有限公司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我公司接受贵公司的邀请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靖西市锰矿有限责任公司该宁渣场压覆矿产资源评估项目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的报价，完全响应贵公司的邀请函和合同格式的内容，并已在报价前了解</w:t>
      </w:r>
      <w:r>
        <w:rPr>
          <w:rFonts w:hint="eastAsia" w:ascii="宋体" w:hAnsi="宋体" w:cs="宋体"/>
          <w:bCs/>
          <w:color w:val="auto"/>
          <w:sz w:val="24"/>
          <w:szCs w:val="24"/>
          <w:lang w:val="en-US" w:eastAsia="zh-CN"/>
        </w:rPr>
        <w:t>靖西市锰矿有限责任公司该宁渣场压覆矿产资源评估项目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相关情况：</w:t>
      </w:r>
    </w:p>
    <w:tbl>
      <w:tblPr>
        <w:tblStyle w:val="8"/>
        <w:tblpPr w:leftFromText="180" w:rightFromText="180" w:vertAnchor="text" w:horzAnchor="page" w:tblpX="1238" w:tblpY="541"/>
        <w:tblOverlap w:val="never"/>
        <w:tblW w:w="96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451"/>
        <w:gridCol w:w="703"/>
        <w:gridCol w:w="955"/>
        <w:gridCol w:w="1100"/>
        <w:gridCol w:w="1638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服务地点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lang w:eastAsia="zh-CN"/>
              </w:rPr>
              <w:t>项目内容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数量①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单价(元)②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单项合价（元）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③=①×②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</w:trPr>
        <w:tc>
          <w:tcPr>
            <w:tcW w:w="20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靖西市锰矿有限责任公司该宁渣场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该宁渣场压覆矿产资源评估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center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z w:val="21"/>
                <w:szCs w:val="21"/>
                <w:lang w:val="en-US" w:eastAsia="zh-CN"/>
              </w:rPr>
              <w:t>技术联系人：黄英腾1587875551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总报价（人民币大写）：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  （￥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</w:rPr>
              <w:t xml:space="preserve">        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eastAsia="zh-CN"/>
              </w:rPr>
              <w:t>计划工期：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4"/>
                <w:highlight w:val="none"/>
                <w:lang w:val="en-US" w:eastAsia="zh-CN"/>
              </w:rPr>
              <w:t>中标后，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甲方提前3个工作日通知单位进场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22-25日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内完成报告编制。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9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highlight w:val="none"/>
              </w:rPr>
              <w:t>付款条件：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电汇支付。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eastAsia="zh-CN"/>
              </w:rPr>
              <w:t>本项目完工验收合格，乙方向甲方开具增值税专用发票，甲方收到乙方发票后60日内支付合同价款。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96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备注：以上报价包含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u w:val="single"/>
                <w:lang w:val="en-US" w:eastAsia="zh-CN"/>
              </w:rPr>
              <w:t>必填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  <w:lang w:val="en-US" w:eastAsia="zh-CN"/>
              </w:rPr>
              <w:t>___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4"/>
              </w:rPr>
              <w:t>%增值税专用发票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</w:rPr>
              <w:t>、利润、成本、保险等全部费用和除不可抗力外的一切风险（包括政策变化及市场价格变动等所有风险因素）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28"/>
          <w:szCs w:val="28"/>
        </w:rPr>
        <w:t>1、</w:t>
      </w:r>
      <w:r>
        <w:rPr>
          <w:rFonts w:hint="eastAsia" w:asciiTheme="minorEastAsia" w:hAnsiTheme="minorEastAsia" w:eastAsiaTheme="minorEastAsia" w:cstheme="minorEastAsia"/>
          <w:sz w:val="24"/>
        </w:rPr>
        <w:t>报价明细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2、报价有效期为90天。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3、附件：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差异表及工程量清单。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报价人认为不包含在本报价内的工作内容或工作范围及参考报价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（2）报价人认为不包含在本报价内的工作内容或工作范围。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（3）常驻管理人员简介、专业工人数量、使用设备机具及材料清单。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授权委托书、公司资质证书、营业执照、法定代表人证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以往业绩表及投标人认为有必要提供的其它资料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等，证件可为原件扫描或加盖公章的复印件扫描。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报价人（盖公章）：</w:t>
      </w:r>
    </w:p>
    <w:p>
      <w:pPr>
        <w:adjustRightInd w:val="0"/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法定代表人（或委托代理人）：</w:t>
      </w:r>
    </w:p>
    <w:p>
      <w:pPr>
        <w:snapToGrid w:val="0"/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                            报价日期：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2024年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p>
      <w:pPr>
        <w:pStyle w:val="7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说明：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报价附件中（2）、（3）、（4）与商务报价分开装订成册，无需加密，装订册封皮涵盖下表内容。</w:t>
      </w:r>
    </w:p>
    <w:tbl>
      <w:tblPr>
        <w:tblStyle w:val="8"/>
        <w:tblW w:w="83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发件人：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必填</w:t>
            </w:r>
          </w:p>
        </w:tc>
      </w:tr>
    </w:tbl>
    <w:p>
      <w:pPr>
        <w:pStyle w:val="7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DZlMDVhMTBiYTU5MTQwNzhjYWQzZGY0NGY5NjEifQ=="/>
  </w:docVars>
  <w:rsids>
    <w:rsidRoot w:val="00000000"/>
    <w:rsid w:val="01982AEC"/>
    <w:rsid w:val="0289746C"/>
    <w:rsid w:val="04034CA5"/>
    <w:rsid w:val="053D42F2"/>
    <w:rsid w:val="0596483F"/>
    <w:rsid w:val="079119F2"/>
    <w:rsid w:val="088C017B"/>
    <w:rsid w:val="0ECD197C"/>
    <w:rsid w:val="105D5E19"/>
    <w:rsid w:val="12DC2B0A"/>
    <w:rsid w:val="137D5B3B"/>
    <w:rsid w:val="1760139E"/>
    <w:rsid w:val="19A32B32"/>
    <w:rsid w:val="1AA06843"/>
    <w:rsid w:val="1E214A6A"/>
    <w:rsid w:val="220667CA"/>
    <w:rsid w:val="23554657"/>
    <w:rsid w:val="24CC652A"/>
    <w:rsid w:val="29E23D1D"/>
    <w:rsid w:val="2B606BD1"/>
    <w:rsid w:val="2EAB562F"/>
    <w:rsid w:val="3040728C"/>
    <w:rsid w:val="30B04157"/>
    <w:rsid w:val="31E71DFA"/>
    <w:rsid w:val="31FA7852"/>
    <w:rsid w:val="3253324C"/>
    <w:rsid w:val="39CD7BBA"/>
    <w:rsid w:val="3C9B4658"/>
    <w:rsid w:val="3E1F1FE5"/>
    <w:rsid w:val="43E22422"/>
    <w:rsid w:val="55B155CD"/>
    <w:rsid w:val="57102A12"/>
    <w:rsid w:val="5A7D5B3F"/>
    <w:rsid w:val="5AC93EE4"/>
    <w:rsid w:val="5D5061F6"/>
    <w:rsid w:val="61C81F25"/>
    <w:rsid w:val="624A76B8"/>
    <w:rsid w:val="65B867A8"/>
    <w:rsid w:val="6745477C"/>
    <w:rsid w:val="6AEB29C3"/>
    <w:rsid w:val="6DE36C13"/>
    <w:rsid w:val="72E6472B"/>
    <w:rsid w:val="762F1509"/>
    <w:rsid w:val="782A7918"/>
    <w:rsid w:val="7850496D"/>
    <w:rsid w:val="79DB08DE"/>
    <w:rsid w:val="7B5A659A"/>
    <w:rsid w:val="7E3D6A28"/>
    <w:rsid w:val="7E9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Indent"/>
    <w:basedOn w:val="1"/>
    <w:qFormat/>
    <w:uiPriority w:val="0"/>
    <w:pPr>
      <w:autoSpaceDE w:val="0"/>
      <w:autoSpaceDN w:val="0"/>
      <w:adjustRightInd w:val="0"/>
      <w:spacing w:line="440" w:lineRule="exact"/>
      <w:ind w:firstLine="660"/>
      <w:jc w:val="left"/>
    </w:pPr>
    <w:rPr>
      <w:spacing w:val="5"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spacing w:after="0" w:line="500" w:lineRule="exact"/>
      <w:ind w:left="0" w:leftChars="0" w:firstLine="420" w:firstLineChars="200"/>
    </w:pPr>
    <w:rPr>
      <w:rFonts w:ascii="宋体" w:hAnsi="宋体" w:eastAsia="宋体" w:cs="Times New Roman"/>
      <w:sz w:val="24"/>
      <w:szCs w:val="2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950</Words>
  <Characters>1014</Characters>
  <Lines>0</Lines>
  <Paragraphs>0</Paragraphs>
  <TotalTime>1</TotalTime>
  <ScaleCrop>false</ScaleCrop>
  <LinksUpToDate>false</LinksUpToDate>
  <CharactersWithSpaces>1149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2023-02-21T10:06:00Z</dcterms:created>
  <dc:creator>CGZX</dc:creator>
  <cp:lastModifiedBy>resurrect</cp:lastModifiedBy>
  <dcterms:modified xsi:type="dcterms:W3CDTF">2024-03-13T01:28:37Z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AD3D4913942D4CAE9955B40E04DE5FF4_13</vt:lpwstr>
  </property>
</Properties>
</file>