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t>附件</w:t>
      </w:r>
      <w:r>
        <w:rPr>
          <w:rFonts w:hint="eastAsia" w:asciiTheme="majorEastAsia" w:hAnsiTheme="majorEastAsia" w:eastAsiaTheme="majorEastAsia" w:cstheme="majorEastAsia"/>
          <w:b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szCs w:val="21"/>
        </w:rPr>
        <w:t>：</w:t>
      </w:r>
    </w:p>
    <w:p>
      <w:pPr>
        <w:spacing w:line="360" w:lineRule="auto"/>
        <w:ind w:firstLine="420"/>
        <w:jc w:val="center"/>
        <w:rPr>
          <w:rFonts w:hint="eastAsia"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参与投标确认函</w:t>
      </w:r>
      <w:bookmarkStart w:id="0" w:name="_GoBack"/>
      <w:bookmarkEnd w:id="0"/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single"/>
          <w:lang w:val="en-US" w:eastAsia="zh-CN"/>
        </w:rPr>
        <w:t>吉利百矿集团有限公司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：</w:t>
      </w:r>
    </w:p>
    <w:p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>
      <w:pPr>
        <w:spacing w:line="360" w:lineRule="auto"/>
        <w:ind w:firstLine="420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我方已于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日收到你方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日发出的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single"/>
          <w:lang w:val="en-US" w:eastAsia="zh-CN"/>
        </w:rPr>
        <w:t>石油焦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的投标邀请书，并确认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（参加/不参加）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竞价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  <w:t>货物交货期为满足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none"/>
          <w:lang w:val="en-US" w:eastAsia="zh-CN"/>
        </w:rPr>
        <w:t>贵司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single"/>
          <w:lang w:val="en-US" w:eastAsia="zh-CN"/>
        </w:rPr>
        <w:t>石油焦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  <w:lang w:val="en-US" w:eastAsia="zh-CN"/>
        </w:rPr>
        <w:t>采购项目邀请书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</w:rPr>
        <w:t>规定的交货期要求。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)投标方已详细审查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none"/>
          <w:lang w:val="en-US" w:eastAsia="zh-CN"/>
        </w:rPr>
        <w:t>项目邀请书并响应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全部参考资料和有关附件。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(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3）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投标方将按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项目邀请书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的规定履行合同责任和义务。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(4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邮箱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地址：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Weilong.Yu</w:t>
      </w:r>
      <w:r>
        <w:rPr>
          <w:rFonts w:hint="eastAsia" w:ascii="宋体" w:hAnsi="宋体" w:eastAsia="宋体"/>
          <w:color w:val="auto"/>
          <w:sz w:val="24"/>
          <w:szCs w:val="24"/>
        </w:rPr>
        <w:t>@geely.com</w:t>
      </w:r>
    </w:p>
    <w:p>
      <w:pPr>
        <w:pStyle w:val="2"/>
        <w:rPr>
          <w:rFonts w:hint="eastAsia" w:asciiTheme="majorEastAsia" w:hAnsiTheme="majorEastAsia" w:eastAsiaTheme="majorEastAsia" w:cstheme="majorEastAsia"/>
          <w:lang w:eastAsia="zh-CN"/>
        </w:rPr>
      </w:pPr>
    </w:p>
    <w:p>
      <w:pPr>
        <w:pStyle w:val="2"/>
        <w:ind w:firstLine="840" w:firstLineChars="400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特此确认。</w:t>
      </w:r>
    </w:p>
    <w:p>
      <w:pPr>
        <w:spacing w:line="360" w:lineRule="auto"/>
        <w:ind w:firstLine="311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被邀请单位名称：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（盖单位章）</w:t>
      </w:r>
    </w:p>
    <w:p>
      <w:pPr>
        <w:spacing w:line="360" w:lineRule="auto"/>
        <w:ind w:firstLine="311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法定代表人或其委托代理人：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（签字）</w:t>
      </w:r>
    </w:p>
    <w:p>
      <w:pPr>
        <w:spacing w:line="360" w:lineRule="auto"/>
        <w:ind w:firstLine="3119"/>
        <w:rPr>
          <w:rFonts w:ascii="微软雅黑" w:hAnsi="微软雅黑" w:eastAsia="微软雅黑"/>
          <w:color w:val="FF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年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月</w:t>
      </w:r>
      <w:r>
        <w:rPr>
          <w:rFonts w:hint="eastAsia" w:asciiTheme="majorEastAsia" w:hAnsiTheme="majorEastAsia" w:eastAsiaTheme="majorEastAsia" w:cstheme="majorEastAsia"/>
          <w:sz w:val="21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8" w:bottom="2098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6467553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4"/>
        <w:szCs w:val="24"/>
      </w:rPr>
    </w:pPr>
    <w:r>
      <w:rPr>
        <w:rFonts w:hint="eastAsia" w:asciiTheme="minorEastAsia" w:hAnsiTheme="minorEastAsia"/>
        <w:sz w:val="24"/>
        <w:szCs w:val="24"/>
      </w:rPr>
      <w:t>-2-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0" distR="0">
          <wp:extent cx="1076325" cy="295275"/>
          <wp:effectExtent l="0" t="0" r="3175" b="9525"/>
          <wp:docPr id="4" name="图片 4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\Users\HONGXI~1\AppData\Local\Temp\1558944175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zNlZTIwYjA3Yzk2Y2UxMzIwMmZjMDc4ODA3M2UifQ=="/>
  </w:docVars>
  <w:rsids>
    <w:rsidRoot w:val="72AD48D2"/>
    <w:rsid w:val="4F255D36"/>
    <w:rsid w:val="72A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eastAsia="微软雅黑" w:cs="微软雅黑" w:hAnsiTheme="minorHAnsi"/>
      <w:color w:val="000000"/>
      <w:kern w:val="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2024-02-29T09:04:00Z</dcterms:created>
  <dc:creator>螺丝粉</dc:creator>
  <cp:lastModifiedBy>螺丝粉</cp:lastModifiedBy>
  <dcterms:modified xsi:type="dcterms:W3CDTF">2024-02-29T09:06:26Z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6061FDC2A2E74392A7EDB1A5B7E2C3B6_11</vt:lpwstr>
  </property>
</Properties>
</file>