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广西德保百矿发电有限公司2024#2锅炉SNCR脱硝系统精准喷氨技改项目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广西德保百矿发电有限公司2024#2锅炉SNCR脱硝系统精准喷氨技改项目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  <w:bookmarkStart w:id="0" w:name="_GoBack"/>
      <w:bookmarkEnd w:id="0"/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</w:rPr>
        <w:t>广西德保百矿发电有限公司（以下简称“德保发电厂”）位于广西德保县城西北部，马隘铝工业园区西面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>装机容量为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2×350MW，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eastAsia="zh-CN"/>
        </w:rPr>
        <w:t>本次计划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#2锅炉SNCR脱硝系统精准喷氨进行改造升级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sz w:val="24"/>
          <w:highlight w:val="none"/>
        </w:rPr>
        <w:t>现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就广西德保百矿发电有限公司2024#2锅炉SNCR脱硝系统精准喷氨技改项目</w:t>
      </w:r>
      <w:r>
        <w:rPr>
          <w:rFonts w:hint="eastAsia" w:ascii="微软雅黑" w:hAnsi="微软雅黑" w:eastAsia="微软雅黑" w:cs="微软雅黑"/>
          <w:sz w:val="24"/>
          <w:highlight w:val="none"/>
        </w:rPr>
        <w:t>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85"/>
        <w:gridCol w:w="4511"/>
        <w:gridCol w:w="884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5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雾化喷枪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双流体雾化喷枪，采用可拆卸式（喷嘴、中杆可独立更换），介质：压缩空气、50%尿素溶液，材质310SS，雾化粒径50～200μm，雾化角度60°~90°；配套尿素溶液软管、压缩空气软管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岩棉、0.5mm铝合金板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5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DCS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新增DCS检测点数约18点（不含15%备用点）；其中AI:15点，AO：3点，含组态、调试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多点原位式在线烟气监测系统（NOx、O2）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NAM2101-IV，测量参数：NOx，O2；3套独立在线烟气分析仪+1套控制机柜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就地转子流量计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介质：尿素溶液；就地显示，法兰式安装，过程接口：DN15 PN16，精度等级1.5，配套正反法兰及螺栓、螺母、垫片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就地压力表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介质：尿素溶液，测量范围：0～0.6MPa，不锈钢外壳，界面法兰：PN16 DN15,材质304，刻度盘ф=100mm,精度等级1.5，附：螺栓、螺母、垫片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电磁流量计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4～20mADC输出，一体化，就地液晶显示，四线制，220VAC供电，电极材质：316L，衬里材质：PTFE；法兰安装：DN15 PN25,配套不锈钢正反法兰、螺栓、螺母、垫片。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测量介质:50%尿素溶液，介质温度:40~80℃，介质压力:2.5MPa，管径:Φ25×2mm，管道材质：304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600*500*250mm（高*宽*深），304不锈钢材质，防护等级IP56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旋风分离器让管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旋风分离器入口仪表（源头污染物测量）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包含工程设计、控制软件服务包、系统调试、培训、售后服务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备注：具体详见技术任务书。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3.3具有竞标规格及以上相应或相似条件下，近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不少于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2个及以上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SNCR脱硝系统精准喷氨</w:t>
      </w: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供货或技改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2021-2023年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: 阳明盛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手机号：13471692836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Mingsheng.Yang@geely.com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开户行：中国建设银行股份有限公司百色分行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开户账号：45001676101059000168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0571-28098168（供应链管理部）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>
      <w:pPr>
        <w:rPr>
          <w:rFonts w:hint="eastAsia" w:ascii="微软雅黑" w:hAnsi="微软雅黑" w:eastAsia="微软雅黑" w:cs="微软雅黑"/>
          <w:highlight w:val="none"/>
        </w:rPr>
      </w:pPr>
    </w:p>
    <w:p>
      <w:pPr>
        <w:pStyle w:val="2"/>
        <w:rPr>
          <w:rFonts w:hint="eastAsia" w:ascii="微软雅黑" w:hAnsi="微软雅黑" w:eastAsia="微软雅黑" w:cs="微软雅黑"/>
          <w:highlight w:val="none"/>
        </w:rPr>
      </w:pPr>
    </w:p>
    <w:p>
      <w:pPr>
        <w:pStyle w:val="2"/>
        <w:rPr>
          <w:rFonts w:hint="eastAsia" w:ascii="微软雅黑" w:hAnsi="微软雅黑" w:eastAsia="微软雅黑" w:cs="微软雅黑"/>
          <w:highlight w:val="none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24D2111"/>
    <w:rsid w:val="02B046A6"/>
    <w:rsid w:val="02B510FA"/>
    <w:rsid w:val="02FB4A5D"/>
    <w:rsid w:val="03CF73B2"/>
    <w:rsid w:val="047B2B1B"/>
    <w:rsid w:val="04B97278"/>
    <w:rsid w:val="06997254"/>
    <w:rsid w:val="07116E86"/>
    <w:rsid w:val="08066011"/>
    <w:rsid w:val="0A4800D1"/>
    <w:rsid w:val="0B1D3D7C"/>
    <w:rsid w:val="0E767028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C382B"/>
    <w:rsid w:val="14EA231D"/>
    <w:rsid w:val="15866F89"/>
    <w:rsid w:val="15FA0478"/>
    <w:rsid w:val="165A52E4"/>
    <w:rsid w:val="1689600C"/>
    <w:rsid w:val="169336AF"/>
    <w:rsid w:val="169F1079"/>
    <w:rsid w:val="175148A8"/>
    <w:rsid w:val="183B2BE1"/>
    <w:rsid w:val="18B47BD7"/>
    <w:rsid w:val="199649B5"/>
    <w:rsid w:val="19B317F0"/>
    <w:rsid w:val="19EC0189"/>
    <w:rsid w:val="1AAF3709"/>
    <w:rsid w:val="1BD23F86"/>
    <w:rsid w:val="1DF833A9"/>
    <w:rsid w:val="1E625304"/>
    <w:rsid w:val="1EF94E9C"/>
    <w:rsid w:val="1F21679E"/>
    <w:rsid w:val="1F5E6095"/>
    <w:rsid w:val="1FCF20EA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9973F8"/>
    <w:rsid w:val="2DD37B2E"/>
    <w:rsid w:val="2E44718D"/>
    <w:rsid w:val="309B7A48"/>
    <w:rsid w:val="30F6566A"/>
    <w:rsid w:val="311371EE"/>
    <w:rsid w:val="31A82723"/>
    <w:rsid w:val="32DD7D9A"/>
    <w:rsid w:val="32E21E22"/>
    <w:rsid w:val="33484942"/>
    <w:rsid w:val="35582A71"/>
    <w:rsid w:val="35872826"/>
    <w:rsid w:val="36FA581D"/>
    <w:rsid w:val="372D5FD0"/>
    <w:rsid w:val="37632178"/>
    <w:rsid w:val="383E03FD"/>
    <w:rsid w:val="38CC58A6"/>
    <w:rsid w:val="38E06631"/>
    <w:rsid w:val="3A335C4A"/>
    <w:rsid w:val="3A4E5CD0"/>
    <w:rsid w:val="3A6A02F2"/>
    <w:rsid w:val="3A932306"/>
    <w:rsid w:val="3BC5272B"/>
    <w:rsid w:val="3BF23CE7"/>
    <w:rsid w:val="3C3F148C"/>
    <w:rsid w:val="3C844C04"/>
    <w:rsid w:val="3CB704EE"/>
    <w:rsid w:val="3CF7166D"/>
    <w:rsid w:val="3D37175C"/>
    <w:rsid w:val="3D4249FF"/>
    <w:rsid w:val="3D527AF5"/>
    <w:rsid w:val="3D635F72"/>
    <w:rsid w:val="3E304603"/>
    <w:rsid w:val="3F4661DD"/>
    <w:rsid w:val="3FCC2FD1"/>
    <w:rsid w:val="41764A2B"/>
    <w:rsid w:val="448E7AD1"/>
    <w:rsid w:val="44BE6D77"/>
    <w:rsid w:val="44FE459A"/>
    <w:rsid w:val="46004114"/>
    <w:rsid w:val="469D2CCA"/>
    <w:rsid w:val="47285F3F"/>
    <w:rsid w:val="48102E25"/>
    <w:rsid w:val="48A85ACC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50448B0"/>
    <w:rsid w:val="55496A0F"/>
    <w:rsid w:val="55F41EB4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6A47"/>
    <w:rsid w:val="5C8A4190"/>
    <w:rsid w:val="5CB87248"/>
    <w:rsid w:val="5D484A92"/>
    <w:rsid w:val="5D795085"/>
    <w:rsid w:val="5D963C63"/>
    <w:rsid w:val="5EF15762"/>
    <w:rsid w:val="60681DE6"/>
    <w:rsid w:val="60AE3C5C"/>
    <w:rsid w:val="61646714"/>
    <w:rsid w:val="628E67D5"/>
    <w:rsid w:val="62E00120"/>
    <w:rsid w:val="6331362E"/>
    <w:rsid w:val="64315044"/>
    <w:rsid w:val="64E64BB9"/>
    <w:rsid w:val="65CC5CFA"/>
    <w:rsid w:val="676C0174"/>
    <w:rsid w:val="67A12167"/>
    <w:rsid w:val="681A4EC1"/>
    <w:rsid w:val="684B7EAD"/>
    <w:rsid w:val="6915222B"/>
    <w:rsid w:val="69366FB6"/>
    <w:rsid w:val="69913E1E"/>
    <w:rsid w:val="69E40C98"/>
    <w:rsid w:val="6A357B03"/>
    <w:rsid w:val="6AE02E8A"/>
    <w:rsid w:val="6C58731C"/>
    <w:rsid w:val="6D070820"/>
    <w:rsid w:val="6D3D10EF"/>
    <w:rsid w:val="6F7C517B"/>
    <w:rsid w:val="6F932AE9"/>
    <w:rsid w:val="6FAE7283"/>
    <w:rsid w:val="703265D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A8078E7"/>
    <w:rsid w:val="7B0C0F79"/>
    <w:rsid w:val="7C63164A"/>
    <w:rsid w:val="7D0B0517"/>
    <w:rsid w:val="7D390712"/>
    <w:rsid w:val="7D4D43F3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444444"/>
      <w:u w:val="none"/>
    </w:rPr>
  </w:style>
  <w:style w:type="character" w:styleId="14">
    <w:name w:val="Emphasis"/>
    <w:basedOn w:val="11"/>
    <w:qFormat/>
    <w:uiPriority w:val="0"/>
    <w:rPr>
      <w:rFonts w:hint="eastAsia" w:ascii="微软雅黑" w:hAnsi="微软雅黑" w:eastAsia="微软雅黑" w:cs="微软雅黑"/>
    </w:rPr>
  </w:style>
  <w:style w:type="character" w:styleId="15">
    <w:name w:val="Hyperlink"/>
    <w:basedOn w:val="11"/>
    <w:qFormat/>
    <w:uiPriority w:val="0"/>
    <w:rPr>
      <w:color w:val="444444"/>
      <w:u w:val="none"/>
    </w:rPr>
  </w:style>
  <w:style w:type="character" w:customStyle="1" w:styleId="16">
    <w:name w:val="enter"/>
    <w:basedOn w:val="11"/>
    <w:qFormat/>
    <w:uiPriority w:val="0"/>
  </w:style>
  <w:style w:type="character" w:customStyle="1" w:styleId="17">
    <w:name w:val="realname"/>
    <w:basedOn w:val="11"/>
    <w:qFormat/>
    <w:uiPriority w:val="0"/>
  </w:style>
  <w:style w:type="character" w:customStyle="1" w:styleId="18">
    <w:name w:val="realname1"/>
    <w:basedOn w:val="11"/>
    <w:qFormat/>
    <w:uiPriority w:val="0"/>
  </w:style>
  <w:style w:type="character" w:customStyle="1" w:styleId="19">
    <w:name w:val="bwvip"/>
    <w:basedOn w:val="11"/>
    <w:qFormat/>
    <w:uiPriority w:val="0"/>
  </w:style>
  <w:style w:type="character" w:customStyle="1" w:styleId="20">
    <w:name w:val="vip"/>
    <w:basedOn w:val="11"/>
    <w:qFormat/>
    <w:uiPriority w:val="0"/>
  </w:style>
  <w:style w:type="character" w:customStyle="1" w:styleId="21">
    <w:name w:val="book"/>
    <w:basedOn w:val="11"/>
    <w:qFormat/>
    <w:uiPriority w:val="0"/>
  </w:style>
  <w:style w:type="character" w:customStyle="1" w:styleId="22">
    <w:name w:val="enter1"/>
    <w:basedOn w:val="11"/>
    <w:qFormat/>
    <w:uiPriority w:val="0"/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font31"/>
    <w:basedOn w:val="11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5">
    <w:name w:val="font6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8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9">
    <w:name w:val="font11"/>
    <w:basedOn w:val="1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0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5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2024-06-25T02:56:06Z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8F174C172F3D4E179351CED9E42D6DA7</vt:lpwstr>
  </property>
</Properties>
</file>