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投标流程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FF0000"/>
          <w:sz w:val="28"/>
          <w:szCs w:val="28"/>
          <w:highlight w:val="none"/>
          <w:lang w:val="en-US" w:eastAsia="zh-CN"/>
        </w:rPr>
        <w:t>流程一：报名并提供资质</w:t>
      </w:r>
      <w:r>
        <w:rPr>
          <w:rFonts w:hint="eastAsia"/>
          <w:sz w:val="28"/>
          <w:szCs w:val="28"/>
          <w:highlight w:val="none"/>
          <w:lang w:val="en-US" w:eastAsia="zh-CN"/>
        </w:rPr>
        <w:t>（登录招标平台点击报名，将资质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发送至卢瑶微信及邮箱号：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instrText xml:space="preserve"> HYPERLINK "mailto:Lihua.Huang01@geely.com）→"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t>Yao.Lu3@geely.com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end"/>
      </w:r>
      <w:r>
        <w:rPr>
          <w:rFonts w:hint="eastAsia"/>
          <w:sz w:val="28"/>
          <w:szCs w:val="28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FF0000"/>
          <w:sz w:val="28"/>
          <w:szCs w:val="28"/>
          <w:highlight w:val="none"/>
          <w:lang w:val="en-US" w:eastAsia="zh-CN"/>
        </w:rPr>
        <w:t>流程二：资格初审</w:t>
      </w:r>
      <w:r>
        <w:rPr>
          <w:rFonts w:hint="eastAsia" w:ascii="宋体" w:hAnsi="宋体" w:eastAsia="宋体" w:cs="宋体"/>
          <w:color w:val="FF0000"/>
          <w:sz w:val="28"/>
          <w:szCs w:val="28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FF0000"/>
          <w:sz w:val="28"/>
          <w:szCs w:val="28"/>
          <w:highlight w:val="none"/>
          <w:lang w:val="en-US" w:eastAsia="zh-CN"/>
        </w:rPr>
        <w:t>流程三：资格终审。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FF0000"/>
          <w:sz w:val="28"/>
          <w:szCs w:val="28"/>
          <w:highlight w:val="none"/>
          <w:lang w:val="en-US" w:eastAsia="zh-CN"/>
        </w:rPr>
        <w:t>流程四：投标保证金缴纳</w:t>
      </w:r>
      <w:r>
        <w:rPr>
          <w:rFonts w:hint="eastAsia"/>
          <w:sz w:val="28"/>
          <w:szCs w:val="28"/>
          <w:highlight w:val="none"/>
          <w:lang w:val="en-US" w:eastAsia="zh-CN"/>
        </w:rPr>
        <w:t>（资格终审通过后直接转账至询价函指定账户，银行回单不用上传到平台）。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FF0000"/>
          <w:sz w:val="28"/>
          <w:szCs w:val="28"/>
          <w:highlight w:val="none"/>
          <w:lang w:val="en-US" w:eastAsia="zh-CN"/>
        </w:rPr>
        <w:t>流程五：报价函上传</w:t>
      </w:r>
      <w:r>
        <w:rPr>
          <w:rFonts w:hint="eastAsia"/>
          <w:sz w:val="28"/>
          <w:szCs w:val="28"/>
          <w:highlight w:val="none"/>
          <w:lang w:val="en-US" w:eastAsia="zh-CN"/>
        </w:rPr>
        <w:t>（只用上传初始报价函，最终报价函不用上传到招标平台。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FF0000"/>
          <w:sz w:val="28"/>
          <w:szCs w:val="28"/>
          <w:highlight w:val="none"/>
          <w:lang w:val="en-US" w:eastAsia="zh-CN"/>
        </w:rPr>
        <w:t>流程六：议价</w:t>
      </w:r>
      <w:r>
        <w:rPr>
          <w:rFonts w:hint="eastAsia"/>
          <w:sz w:val="28"/>
          <w:szCs w:val="28"/>
          <w:highlight w:val="none"/>
          <w:lang w:val="en-US" w:eastAsia="zh-CN"/>
        </w:rPr>
        <w:t>（在招标平台进行议价）。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各流程起止时间请查看项目询价函。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FF0000"/>
          <w:sz w:val="28"/>
          <w:szCs w:val="28"/>
          <w:highlight w:val="none"/>
          <w:lang w:val="en-US" w:eastAsia="zh-CN"/>
        </w:rPr>
        <w:t>注意：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议价结束后所有参与报价的投标方务必于当日或次日将资质资料、初始报价函、最终报价函（最后一次报价）、电子谈判/电子竞价须知、函件（如有）等资料加盖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公章</w:t>
      </w:r>
      <w:r>
        <w:rPr>
          <w:rFonts w:hint="eastAsia"/>
          <w:sz w:val="28"/>
          <w:szCs w:val="28"/>
          <w:highlight w:val="none"/>
          <w:lang w:val="en-US" w:eastAsia="zh-CN"/>
        </w:rPr>
        <w:t>后将原件寄给招标方。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收件地址：广西百色市右江区东增路188号吉利百矿集团有限公司（采购中心），收件人：卢瑶，电话：15077611324</w:t>
      </w:r>
      <w:bookmarkStart w:id="0" w:name="_GoBack"/>
      <w:bookmarkEnd w:id="0"/>
      <w:r>
        <w:rPr>
          <w:rFonts w:hint="eastAsia"/>
          <w:sz w:val="28"/>
          <w:szCs w:val="28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hd w:val="clear"/>
        <w:rPr>
          <w:rFonts w:hint="default"/>
          <w:sz w:val="28"/>
          <w:szCs w:val="36"/>
          <w:highlight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91B212"/>
    <w:multiLevelType w:val="singleLevel"/>
    <w:tmpl w:val="6391B21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lZWIyMGI0Mzg5MjA4NDU0YTZjMmU1Zjk2ZmQ0NzIifQ=="/>
    <w:docVar w:name="KSO_WPS_MARK_KEY" w:val="9287d2c8-baf4-42fc-8986-14fad451d2ea"/>
  </w:docVars>
  <w:rsids>
    <w:rsidRoot w:val="00000000"/>
    <w:rsid w:val="020D253A"/>
    <w:rsid w:val="03F37061"/>
    <w:rsid w:val="157D3CB3"/>
    <w:rsid w:val="18E248F0"/>
    <w:rsid w:val="1954439D"/>
    <w:rsid w:val="19EA6E42"/>
    <w:rsid w:val="1F274302"/>
    <w:rsid w:val="308C5974"/>
    <w:rsid w:val="37D20971"/>
    <w:rsid w:val="37EA7DE2"/>
    <w:rsid w:val="3F311136"/>
    <w:rsid w:val="4363169C"/>
    <w:rsid w:val="4CBF5269"/>
    <w:rsid w:val="58022C3B"/>
    <w:rsid w:val="58CD7525"/>
    <w:rsid w:val="5B5C4630"/>
    <w:rsid w:val="5F8B725A"/>
    <w:rsid w:val="6801411E"/>
    <w:rsid w:val="6908207B"/>
    <w:rsid w:val="6ECA0438"/>
    <w:rsid w:val="7A45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styleId="6">
    <w:name w:val="Hyperlink"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313</Words>
  <Characters>347</Characters>
  <Lines>0</Lines>
  <Paragraphs>0</Paragraphs>
  <TotalTime>0</TotalTime>
  <ScaleCrop>false</ScaleCrop>
  <LinksUpToDate>false</LinksUpToDate>
  <CharactersWithSpaces>355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2022-08-13T04:18:00Z</dcterms:created>
  <dc:creator>小睨</dc:creator>
  <cp:lastModifiedBy>邓琪翔</cp:lastModifiedBy>
  <dcterms:modified xsi:type="dcterms:W3CDTF">2024-07-19T08:13:27Z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839CD46744CB43529093686A95EAFE2A_13</vt:lpwstr>
  </property>
</Properties>
</file>