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微软雅黑" w:hAnsi="微软雅黑" w:eastAsia="微软雅黑" w:cs="微软雅黑"/>
          <w:b/>
          <w:color w:val="auto"/>
          <w:sz w:val="44"/>
          <w:szCs w:val="44"/>
        </w:rPr>
      </w:pPr>
      <w:r>
        <w:rPr>
          <w:rFonts w:hint="eastAsia" w:ascii="微软雅黑" w:hAnsi="微软雅黑" w:eastAsia="微软雅黑" w:cs="微软雅黑"/>
          <w:b/>
          <w:color w:val="auto"/>
          <w:sz w:val="44"/>
          <w:szCs w:val="44"/>
          <w:lang w:eastAsia="zh-CN"/>
        </w:rPr>
        <w:t>田阳铝厂2024年电解槽打壳气缸改造采购项目</w:t>
      </w:r>
      <w:r>
        <w:rPr>
          <w:rFonts w:hint="eastAsia" w:ascii="微软雅黑" w:hAnsi="微软雅黑" w:eastAsia="微软雅黑" w:cs="微软雅黑"/>
          <w:b/>
          <w:color w:val="auto"/>
          <w:sz w:val="44"/>
          <w:szCs w:val="44"/>
        </w:rPr>
        <w:t>招标公告</w:t>
      </w:r>
    </w:p>
    <w:p>
      <w:pPr>
        <w:pStyle w:val="17"/>
        <w:rPr>
          <w:color w:val="auto"/>
        </w:rPr>
      </w:pPr>
    </w:p>
    <w:p>
      <w:pPr>
        <w:adjustRightInd w:val="0"/>
        <w:snapToGrid w:val="0"/>
        <w:spacing w:line="440" w:lineRule="exact"/>
        <w:rPr>
          <w:rFonts w:ascii="宋体" w:hAnsi="宋体" w:eastAsia="宋体" w:cs="宋体"/>
          <w:b/>
          <w:color w:val="auto"/>
          <w:sz w:val="24"/>
          <w:szCs w:val="24"/>
        </w:rPr>
      </w:pPr>
      <w:r>
        <w:rPr>
          <w:rFonts w:hint="eastAsia" w:ascii="宋体" w:hAnsi="宋体" w:eastAsia="宋体" w:cs="宋体"/>
          <w:b/>
          <w:color w:val="auto"/>
          <w:sz w:val="24"/>
          <w:szCs w:val="24"/>
        </w:rPr>
        <w:t>采购类别：设备类（注：新用户时请选择此类别，否则无法报名）</w:t>
      </w:r>
    </w:p>
    <w:p>
      <w:pPr>
        <w:widowControl/>
        <w:shd w:val="clear" w:color="auto" w:fill="FFFFFF"/>
        <w:adjustRightInd w:val="0"/>
        <w:snapToGrid w:val="0"/>
        <w:spacing w:line="44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b/>
          <w:color w:val="auto"/>
          <w:sz w:val="24"/>
          <w:szCs w:val="24"/>
        </w:rPr>
        <w:t>1.项目名称：</w:t>
      </w:r>
      <w:r>
        <w:rPr>
          <w:rFonts w:hint="eastAsia" w:ascii="宋体" w:hAnsi="宋体" w:eastAsia="宋体" w:cs="宋体"/>
          <w:color w:val="auto"/>
          <w:kern w:val="0"/>
          <w:sz w:val="24"/>
          <w:szCs w:val="24"/>
          <w:lang w:val="en-US" w:eastAsia="zh-CN" w:bidi="ar-SA"/>
        </w:rPr>
        <w:t>田阳铝厂2024年电解槽打壳气缸改造采购项目</w:t>
      </w:r>
    </w:p>
    <w:p>
      <w:pPr>
        <w:adjustRightInd w:val="0"/>
        <w:snapToGrid w:val="0"/>
        <w:spacing w:line="440" w:lineRule="exact"/>
        <w:rPr>
          <w:rFonts w:ascii="宋体" w:hAnsi="宋体" w:eastAsia="宋体" w:cs="宋体"/>
          <w:b/>
          <w:color w:val="auto"/>
          <w:sz w:val="24"/>
          <w:szCs w:val="24"/>
        </w:rPr>
      </w:pPr>
      <w:r>
        <w:rPr>
          <w:rFonts w:hint="eastAsia" w:ascii="宋体" w:hAnsi="宋体" w:eastAsia="宋体" w:cs="宋体"/>
          <w:b/>
          <w:color w:val="auto"/>
          <w:sz w:val="24"/>
          <w:szCs w:val="24"/>
        </w:rPr>
        <w:t>2.项目概况与招标范围</w:t>
      </w:r>
    </w:p>
    <w:p>
      <w:pPr>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2.1项目概况：</w:t>
      </w:r>
    </w:p>
    <w:p>
      <w:pPr>
        <w:adjustRightInd w:val="0"/>
        <w:snapToGrid w:val="0"/>
        <w:spacing w:line="44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吉利百矿集团有限公司电解铝业务部下辖广西百矿铝业有限公司（以下简称“田阳铝厂”）位于广西百色市田阳区头塘镇新山村铝工业示范园，距百色市约40km，厂址距田阳县城约15km，年产50万吨电解铝。现就田阳铝厂2024年电解槽打壳气缸等采购项目进行招标，欢迎有实力的公司参与此次招标活动。</w:t>
      </w:r>
    </w:p>
    <w:p>
      <w:pPr>
        <w:adjustRightInd w:val="0"/>
        <w:snapToGrid w:val="0"/>
        <w:spacing w:line="440" w:lineRule="exact"/>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2.2招标范围：</w:t>
      </w:r>
    </w:p>
    <w:tbl>
      <w:tblPr>
        <w:tblStyle w:val="10"/>
        <w:tblW w:w="5057" w:type="pct"/>
        <w:tblInd w:w="-126" w:type="dxa"/>
        <w:tblLayout w:type="autofit"/>
        <w:tblCellMar>
          <w:top w:w="0" w:type="dxa"/>
          <w:left w:w="0" w:type="dxa"/>
          <w:bottom w:w="0" w:type="dxa"/>
          <w:right w:w="0" w:type="dxa"/>
        </w:tblCellMar>
      </w:tblPr>
      <w:tblGrid>
        <w:gridCol w:w="780"/>
        <w:gridCol w:w="1734"/>
        <w:gridCol w:w="2011"/>
        <w:gridCol w:w="670"/>
        <w:gridCol w:w="1005"/>
        <w:gridCol w:w="1225"/>
        <w:gridCol w:w="1435"/>
      </w:tblGrid>
      <w:tr>
        <w:tblPrEx>
          <w:tblCellMar>
            <w:top w:w="0" w:type="dxa"/>
            <w:left w:w="0" w:type="dxa"/>
            <w:bottom w:w="0" w:type="dxa"/>
            <w:right w:w="0" w:type="dxa"/>
          </w:tblCellMar>
        </w:tblPrEx>
        <w:trPr>
          <w:trHeight w:val="538" w:hRule="atLeast"/>
        </w:trPr>
        <w:tc>
          <w:tcPr>
            <w:tcW w:w="44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440" w:lineRule="exact"/>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序号</w:t>
            </w:r>
          </w:p>
        </w:tc>
        <w:tc>
          <w:tcPr>
            <w:tcW w:w="97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440" w:lineRule="exact"/>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名称</w:t>
            </w:r>
          </w:p>
        </w:tc>
        <w:tc>
          <w:tcPr>
            <w:tcW w:w="113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440" w:lineRule="exact"/>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规格</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材质</w:t>
            </w:r>
          </w:p>
        </w:tc>
        <w:tc>
          <w:tcPr>
            <w:tcW w:w="37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440" w:lineRule="exact"/>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单位</w:t>
            </w:r>
          </w:p>
        </w:tc>
        <w:tc>
          <w:tcPr>
            <w:tcW w:w="56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440" w:lineRule="exact"/>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计划</w:t>
            </w:r>
            <w:r>
              <w:rPr>
                <w:rFonts w:hint="eastAsia" w:ascii="宋体" w:hAnsi="宋体" w:eastAsia="宋体" w:cs="宋体"/>
                <w:color w:val="auto"/>
                <w:kern w:val="0"/>
                <w:sz w:val="24"/>
                <w:szCs w:val="24"/>
                <w:lang w:bidi="ar"/>
              </w:rPr>
              <w:t>数量</w:t>
            </w:r>
          </w:p>
        </w:tc>
        <w:tc>
          <w:tcPr>
            <w:tcW w:w="691"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440" w:lineRule="exact"/>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交货地点</w:t>
            </w:r>
          </w:p>
        </w:tc>
        <w:tc>
          <w:tcPr>
            <w:tcW w:w="80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440" w:lineRule="exact"/>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备注</w:t>
            </w:r>
          </w:p>
        </w:tc>
      </w:tr>
      <w:tr>
        <w:tblPrEx>
          <w:tblCellMar>
            <w:top w:w="0" w:type="dxa"/>
            <w:left w:w="0" w:type="dxa"/>
            <w:bottom w:w="0" w:type="dxa"/>
            <w:right w:w="0" w:type="dxa"/>
          </w:tblCellMar>
        </w:tblPrEx>
        <w:trPr>
          <w:trHeight w:val="868" w:hRule="atLeast"/>
        </w:trPr>
        <w:tc>
          <w:tcPr>
            <w:tcW w:w="440" w:type="pc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7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压壳气缸</w:t>
            </w:r>
          </w:p>
        </w:tc>
        <w:tc>
          <w:tcPr>
            <w:tcW w:w="1134"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φ125×550</w:t>
            </w:r>
          </w:p>
          <w:p>
            <w:pPr>
              <w:adjustRightInd w:val="0"/>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（铝合金缸筒）</w:t>
            </w:r>
          </w:p>
          <w:p>
            <w:pPr>
              <w:adjustRightInd w:val="0"/>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bidi="ar"/>
              </w:rPr>
              <w:t>配套安装附件</w:t>
            </w:r>
          </w:p>
        </w:tc>
        <w:tc>
          <w:tcPr>
            <w:tcW w:w="378"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套</w:t>
            </w:r>
          </w:p>
        </w:tc>
        <w:tc>
          <w:tcPr>
            <w:tcW w:w="567" w:type="pc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666</w:t>
            </w:r>
          </w:p>
        </w:tc>
        <w:tc>
          <w:tcPr>
            <w:tcW w:w="691"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田阳铝厂</w:t>
            </w:r>
          </w:p>
        </w:tc>
        <w:tc>
          <w:tcPr>
            <w:tcW w:w="809"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具体要求详见技术条件</w:t>
            </w:r>
          </w:p>
        </w:tc>
      </w:tr>
    </w:tbl>
    <w:p>
      <w:pPr>
        <w:pStyle w:val="17"/>
        <w:spacing w:line="44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以上计划用量为预估数量，不作为招标方招标数量的任何承诺，后期具体采购量以实际采购订单为准。</w:t>
      </w:r>
    </w:p>
    <w:p>
      <w:pPr>
        <w:pStyle w:val="17"/>
        <w:spacing w:line="440" w:lineRule="exact"/>
        <w:rPr>
          <w:rFonts w:ascii="宋体" w:hAnsi="宋体" w:cs="宋体"/>
          <w:b/>
          <w:color w:val="auto"/>
        </w:rPr>
      </w:pPr>
      <w:r>
        <w:rPr>
          <w:rFonts w:hint="eastAsia" w:ascii="宋体" w:hAnsi="宋体" w:cs="宋体"/>
          <w:b/>
          <w:color w:val="auto"/>
        </w:rPr>
        <w:t>3.投标人资格要求</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本次招标要求投标人具备以下资质：</w:t>
      </w:r>
    </w:p>
    <w:p>
      <w:pPr>
        <w:pStyle w:val="9"/>
        <w:shd w:val="clear" w:color="auto" w:fill="FFFFFF"/>
        <w:adjustRightInd w:val="0"/>
        <w:snapToGrid w:val="0"/>
        <w:spacing w:before="0" w:beforeAutospacing="0" w:after="0" w:afterAutospacing="0" w:line="440" w:lineRule="exact"/>
        <w:rPr>
          <w:color w:val="auto"/>
        </w:rPr>
      </w:pPr>
      <w:r>
        <w:rPr>
          <w:rFonts w:hint="eastAsia"/>
          <w:color w:val="auto"/>
        </w:rPr>
        <w:t>3.1在中国境内注册，有独立法人资格和承担民事责任的能力。</w:t>
      </w:r>
    </w:p>
    <w:p>
      <w:pPr>
        <w:pStyle w:val="9"/>
        <w:shd w:val="clear" w:color="auto" w:fill="FFFFFF"/>
        <w:adjustRightInd w:val="0"/>
        <w:snapToGrid w:val="0"/>
        <w:spacing w:before="0" w:beforeAutospacing="0" w:after="0" w:afterAutospacing="0" w:line="440" w:lineRule="exact"/>
        <w:rPr>
          <w:color w:val="auto"/>
        </w:rPr>
      </w:pPr>
      <w:r>
        <w:rPr>
          <w:rFonts w:hint="eastAsia"/>
          <w:color w:val="auto"/>
        </w:rPr>
        <w:t>3.2遵守中华人民共和国有关法律、法规和条例。</w:t>
      </w:r>
    </w:p>
    <w:p>
      <w:pPr>
        <w:pStyle w:val="9"/>
        <w:shd w:val="clear" w:color="auto" w:fill="FFFFFF"/>
        <w:adjustRightInd w:val="0"/>
        <w:snapToGrid w:val="0"/>
        <w:spacing w:before="0" w:beforeAutospacing="0" w:after="0" w:afterAutospacing="0" w:line="440" w:lineRule="exact"/>
        <w:rPr>
          <w:rFonts w:hint="eastAsia"/>
          <w:color w:val="auto"/>
        </w:rPr>
      </w:pPr>
      <w:r>
        <w:rPr>
          <w:rFonts w:hint="eastAsia"/>
          <w:color w:val="auto"/>
        </w:rPr>
        <w:t>3.3</w:t>
      </w:r>
      <w:r>
        <w:rPr>
          <w:rFonts w:hint="eastAsia"/>
          <w:color w:val="auto"/>
          <w:lang w:val="en-US" w:eastAsia="zh-CN"/>
        </w:rPr>
        <w:t>投标人需具备相关设备自主设计或</w:t>
      </w:r>
      <w:r>
        <w:rPr>
          <w:rFonts w:hint="eastAsia"/>
          <w:color w:val="auto"/>
        </w:rPr>
        <w:t>生产</w:t>
      </w:r>
      <w:r>
        <w:rPr>
          <w:rFonts w:hint="eastAsia"/>
          <w:color w:val="auto"/>
          <w:lang w:val="en-US" w:eastAsia="zh-CN"/>
        </w:rPr>
        <w:t>经营范围</w:t>
      </w:r>
      <w:r>
        <w:rPr>
          <w:rFonts w:hint="eastAsia"/>
          <w:color w:val="auto"/>
        </w:rPr>
        <w:t>。</w:t>
      </w:r>
    </w:p>
    <w:p>
      <w:pPr>
        <w:pStyle w:val="9"/>
        <w:shd w:val="clear" w:color="auto" w:fill="FFFFFF"/>
        <w:adjustRightInd w:val="0"/>
        <w:snapToGrid w:val="0"/>
        <w:spacing w:before="0" w:beforeAutospacing="0" w:after="0" w:afterAutospacing="0" w:line="440" w:lineRule="exact"/>
        <w:rPr>
          <w:color w:val="auto"/>
          <w:kern w:val="2"/>
          <w:highlight w:val="red"/>
        </w:rPr>
      </w:pPr>
      <w:r>
        <w:rPr>
          <w:rFonts w:hint="eastAsia"/>
          <w:color w:val="auto"/>
        </w:rPr>
        <w:t>3.4投标人业绩要求：具有竞标规格及以上相应或相似条件下</w:t>
      </w:r>
      <w:r>
        <w:rPr>
          <w:rFonts w:hint="eastAsia"/>
          <w:color w:val="auto"/>
          <w:lang w:eastAsia="zh-CN"/>
        </w:rPr>
        <w:t>，</w:t>
      </w:r>
      <w:r>
        <w:rPr>
          <w:rFonts w:hint="eastAsia"/>
          <w:color w:val="auto"/>
        </w:rPr>
        <w:t>近5年至少2个</w:t>
      </w:r>
      <w:r>
        <w:rPr>
          <w:rFonts w:hint="eastAsia"/>
          <w:color w:val="auto"/>
          <w:lang w:val="en-US" w:eastAsia="zh-CN"/>
        </w:rPr>
        <w:t>自主产品（打壳气缸）销售</w:t>
      </w:r>
      <w:r>
        <w:rPr>
          <w:rFonts w:hint="eastAsia"/>
          <w:color w:val="auto"/>
        </w:rPr>
        <w:t>业绩证明。</w:t>
      </w:r>
      <w:r>
        <w:rPr>
          <w:rFonts w:hint="eastAsia"/>
          <w:color w:val="auto"/>
          <w:kern w:val="2"/>
        </w:rPr>
        <w:t>（业绩须附列表及对应列表的合同原件扫描件。合同原件扫描件含首尾页、供货设备规格型号的供货清单、签字盖章页，否则按无效业绩处理）。</w:t>
      </w:r>
    </w:p>
    <w:p>
      <w:pPr>
        <w:pStyle w:val="9"/>
        <w:shd w:val="clear" w:color="auto" w:fill="FFFFFF"/>
        <w:adjustRightInd w:val="0"/>
        <w:snapToGrid w:val="0"/>
        <w:spacing w:before="0" w:beforeAutospacing="0" w:after="0" w:afterAutospacing="0" w:line="440" w:lineRule="exact"/>
        <w:rPr>
          <w:color w:val="auto"/>
        </w:rPr>
      </w:pPr>
      <w:r>
        <w:rPr>
          <w:rFonts w:hint="eastAsia"/>
          <w:color w:val="auto"/>
        </w:rPr>
        <w:t>3.5近年来有较好业绩且无不良商业行为。</w:t>
      </w:r>
    </w:p>
    <w:p>
      <w:pPr>
        <w:pStyle w:val="9"/>
        <w:shd w:val="clear" w:color="auto" w:fill="FFFFFF"/>
        <w:adjustRightInd w:val="0"/>
        <w:snapToGrid w:val="0"/>
        <w:spacing w:before="0" w:beforeAutospacing="0" w:after="0" w:afterAutospacing="0" w:line="440" w:lineRule="exact"/>
        <w:rPr>
          <w:color w:val="auto"/>
        </w:rPr>
      </w:pPr>
      <w:r>
        <w:rPr>
          <w:rFonts w:hint="eastAsia"/>
          <w:color w:val="auto"/>
        </w:rPr>
        <w:t>3.6具有良好的商业信誉和健全的财务会计制度。</w:t>
      </w:r>
    </w:p>
    <w:p>
      <w:pPr>
        <w:pStyle w:val="9"/>
        <w:shd w:val="clear" w:color="auto" w:fill="FFFFFF"/>
        <w:adjustRightInd w:val="0"/>
        <w:snapToGrid w:val="0"/>
        <w:spacing w:before="0" w:beforeAutospacing="0" w:after="0" w:afterAutospacing="0" w:line="440" w:lineRule="exact"/>
        <w:rPr>
          <w:color w:val="auto"/>
        </w:rPr>
      </w:pPr>
      <w:r>
        <w:rPr>
          <w:rFonts w:hint="eastAsia"/>
          <w:color w:val="auto"/>
        </w:rPr>
        <w:t>3.7本次招标不接受联合体投标。</w:t>
      </w:r>
    </w:p>
    <w:p>
      <w:pPr>
        <w:adjustRightInd w:val="0"/>
        <w:snapToGrid w:val="0"/>
        <w:spacing w:line="440" w:lineRule="exact"/>
        <w:rPr>
          <w:rFonts w:ascii="宋体" w:hAnsi="宋体" w:eastAsia="宋体" w:cs="宋体"/>
          <w:b/>
          <w:color w:val="auto"/>
          <w:sz w:val="24"/>
          <w:szCs w:val="24"/>
        </w:rPr>
      </w:pPr>
      <w:r>
        <w:rPr>
          <w:rFonts w:hint="eastAsia" w:ascii="宋体" w:hAnsi="宋体" w:eastAsia="宋体" w:cs="宋体"/>
          <w:b/>
          <w:color w:val="auto"/>
          <w:sz w:val="24"/>
          <w:szCs w:val="24"/>
        </w:rPr>
        <w:t>4.投标报名</w:t>
      </w:r>
    </w:p>
    <w:p>
      <w:pPr>
        <w:adjustRightInd w:val="0"/>
        <w:snapToGrid w:val="0"/>
        <w:spacing w:line="440" w:lineRule="exact"/>
        <w:rPr>
          <w:rFonts w:ascii="宋体" w:hAnsi="宋体" w:eastAsia="宋体" w:cs="宋体"/>
          <w:b/>
          <w:bCs/>
          <w:color w:val="auto"/>
          <w:sz w:val="24"/>
          <w:szCs w:val="24"/>
        </w:rPr>
      </w:pPr>
      <w:r>
        <w:rPr>
          <w:rFonts w:hint="eastAsia" w:ascii="宋体" w:hAnsi="宋体" w:eastAsia="宋体" w:cs="宋体"/>
          <w:b/>
          <w:bCs/>
          <w:color w:val="auto"/>
          <w:sz w:val="24"/>
          <w:szCs w:val="24"/>
        </w:rPr>
        <w:t>4.1报名方式</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4.1.1 *凡有意参加报名的投标人，请至吉利控股集团招标采购平台</w:t>
      </w:r>
      <w:r>
        <w:rPr>
          <w:rStyle w:val="12"/>
          <w:rFonts w:hint="eastAsia" w:ascii="宋体" w:hAnsi="宋体" w:eastAsia="宋体" w:cs="宋体"/>
          <w:color w:val="auto"/>
          <w:sz w:val="24"/>
          <w:szCs w:val="24"/>
        </w:rPr>
        <w:t>（</w:t>
      </w:r>
      <w:r>
        <w:rPr>
          <w:rFonts w:hint="eastAsia" w:ascii="宋体" w:hAnsi="宋体" w:eastAsia="宋体" w:cs="宋体"/>
          <w:bCs/>
          <w:color w:val="auto"/>
          <w:sz w:val="24"/>
          <w:szCs w:val="24"/>
        </w:rPr>
        <w:t>glzb.geely.com</w:t>
      </w:r>
      <w:r>
        <w:rPr>
          <w:rStyle w:val="12"/>
          <w:rFonts w:hint="eastAsia" w:ascii="宋体" w:hAnsi="宋体" w:eastAsia="宋体" w:cs="宋体"/>
          <w:color w:val="auto"/>
          <w:sz w:val="24"/>
          <w:szCs w:val="24"/>
        </w:rPr>
        <w:t>）</w:t>
      </w:r>
      <w:r>
        <w:rPr>
          <w:rFonts w:hint="eastAsia" w:ascii="宋体" w:hAnsi="宋体" w:eastAsia="宋体" w:cs="宋体"/>
          <w:bCs/>
          <w:color w:val="auto"/>
          <w:sz w:val="24"/>
          <w:szCs w:val="24"/>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4.1.2 *报名截止时间：202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日。</w:t>
      </w:r>
    </w:p>
    <w:p>
      <w:pPr>
        <w:adjustRightInd w:val="0"/>
        <w:snapToGrid w:val="0"/>
        <w:spacing w:line="440" w:lineRule="exact"/>
        <w:rPr>
          <w:rFonts w:ascii="宋体" w:hAnsi="宋体" w:eastAsia="宋体" w:cs="宋体"/>
          <w:b/>
          <w:bCs/>
          <w:color w:val="auto"/>
          <w:sz w:val="24"/>
          <w:szCs w:val="24"/>
        </w:rPr>
      </w:pPr>
      <w:r>
        <w:rPr>
          <w:rFonts w:hint="eastAsia" w:ascii="宋体" w:hAnsi="宋体" w:eastAsia="宋体" w:cs="宋体"/>
          <w:b/>
          <w:bCs/>
          <w:color w:val="auto"/>
          <w:sz w:val="24"/>
          <w:szCs w:val="24"/>
        </w:rPr>
        <w:t>4.2报名资料</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报名资料于报名截止时间前上传至吉利控股集团招标采购平台，报名资料包含但不限于以下内容：</w:t>
      </w:r>
    </w:p>
    <w:p>
      <w:pPr>
        <w:numPr>
          <w:ilvl w:val="0"/>
          <w:numId w:val="1"/>
        </w:num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三证合一的营业执照副本；</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b、类似项目业绩证明及证明材料（提供合同原件扫描件，涉及机密部分可隐去）；</w:t>
      </w:r>
    </w:p>
    <w:p>
      <w:pPr>
        <w:adjustRightInd w:val="0"/>
        <w:snapToGrid w:val="0"/>
        <w:spacing w:line="440" w:lineRule="exact"/>
        <w:rPr>
          <w:rFonts w:ascii="宋体" w:hAnsi="宋体" w:eastAsia="宋体" w:cs="宋体"/>
          <w:color w:val="auto"/>
          <w:sz w:val="24"/>
          <w:szCs w:val="24"/>
        </w:rPr>
      </w:pPr>
      <w:r>
        <w:rPr>
          <w:rFonts w:hint="eastAsia" w:ascii="宋体" w:hAnsi="宋体" w:eastAsia="宋体" w:cs="宋体"/>
          <w:color w:val="auto"/>
          <w:sz w:val="24"/>
          <w:szCs w:val="24"/>
        </w:rPr>
        <w:t>c、企业概况及履约能力说明；</w:t>
      </w:r>
    </w:p>
    <w:p>
      <w:pPr>
        <w:adjustRightInd w:val="0"/>
        <w:snapToGrid w:val="0"/>
        <w:spacing w:line="440" w:lineRule="exact"/>
        <w:rPr>
          <w:rFonts w:ascii="宋体" w:hAnsi="宋体" w:eastAsia="宋体" w:cs="宋体"/>
          <w:color w:val="auto"/>
          <w:sz w:val="24"/>
          <w:szCs w:val="24"/>
        </w:rPr>
      </w:pPr>
      <w:r>
        <w:rPr>
          <w:rFonts w:hint="eastAsia" w:ascii="宋体" w:hAnsi="宋体" w:eastAsia="宋体" w:cs="宋体"/>
          <w:color w:val="auto"/>
          <w:sz w:val="24"/>
          <w:szCs w:val="24"/>
        </w:rPr>
        <w:t>d、近三年经第三方审计的财务报告或税务系统下载的企业年度财务报表（申报系统上导出的资产负债表、利润表/损益表、现金流量表）；</w:t>
      </w:r>
    </w:p>
    <w:p>
      <w:pPr>
        <w:adjustRightInd w:val="0"/>
        <w:snapToGrid w:val="0"/>
        <w:spacing w:line="440" w:lineRule="exact"/>
        <w:rPr>
          <w:rFonts w:ascii="宋体" w:hAnsi="宋体" w:eastAsia="宋体" w:cs="宋体"/>
          <w:b/>
          <w:color w:val="auto"/>
          <w:sz w:val="24"/>
          <w:szCs w:val="24"/>
        </w:rPr>
      </w:pPr>
      <w:r>
        <w:rPr>
          <w:rFonts w:hint="eastAsia" w:ascii="宋体" w:hAnsi="宋体" w:eastAsia="宋体" w:cs="宋体"/>
          <w:b/>
          <w:color w:val="auto"/>
          <w:sz w:val="24"/>
          <w:szCs w:val="24"/>
        </w:rPr>
        <w:t>4.3提交材料要求</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a、合同请扫描成一份PDF文件，严禁将合同分成一张张图片上传；</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b、请提供合同原件扫描件、合同扫描件需体现合作对象、合作时间、服务内容等信息（价格部分可隐藏）；</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c、合同扫描件请命名：XXXX公司+与XXXX公司合作合同（合同内容：XXX，机组装机容量：XXX），如：百色百矿发电有限公司+与广西百色银海发电有限公司合作合同（合同内容：XXX；）；</w:t>
      </w:r>
    </w:p>
    <w:p>
      <w:pPr>
        <w:adjustRightInd w:val="0"/>
        <w:snapToGrid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p>
      <w:pPr>
        <w:numPr>
          <w:ilvl w:val="0"/>
          <w:numId w:val="2"/>
        </w:numPr>
        <w:adjustRightInd w:val="0"/>
        <w:snapToGrid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请供应商务必按照要求提交业绩材料，如因供应商提交的材料不符合要求而造成供应商被淘汰，招标方不承担任何责任。以上资料扫描命名打包，报名资料需在报名截止时间前上传，逾期报名无效。</w:t>
      </w:r>
    </w:p>
    <w:p>
      <w:pPr>
        <w:keepNext w:val="0"/>
        <w:keepLines w:val="0"/>
        <w:pageBreakBefore w:val="0"/>
        <w:kinsoku/>
        <w:wordWrap/>
        <w:overflowPunct/>
        <w:topLinePunct w:val="0"/>
        <w:autoSpaceDE/>
        <w:autoSpaceDN/>
        <w:bidi w:val="0"/>
        <w:snapToGrid w:val="0"/>
        <w:spacing w:line="440" w:lineRule="exact"/>
        <w:textAlignment w:val="auto"/>
      </w:pPr>
      <w:r>
        <w:rPr>
          <w:rFonts w:hint="eastAsia" w:ascii="宋体" w:hAnsi="宋体" w:eastAsia="宋体" w:cs="宋体"/>
          <w:bCs/>
          <w:color w:val="auto"/>
          <w:sz w:val="24"/>
          <w:szCs w:val="24"/>
          <w:lang w:val="en-US" w:eastAsia="zh-CN"/>
        </w:rPr>
        <w:t>2、投标人若主动放弃投标（含未提交资料、未缴保证金、主动放弃等），需在投标截止前向招标人提供书面声明放弃文件，表明意愿及原因，并加盖公章。</w:t>
      </w:r>
    </w:p>
    <w:p>
      <w:pPr>
        <w:adjustRightInd w:val="0"/>
        <w:snapToGrid w:val="0"/>
        <w:spacing w:line="440" w:lineRule="exact"/>
        <w:rPr>
          <w:rFonts w:ascii="宋体" w:hAnsi="宋体" w:eastAsia="宋体" w:cs="宋体"/>
          <w:b/>
          <w:color w:val="auto"/>
          <w:sz w:val="24"/>
          <w:szCs w:val="24"/>
        </w:rPr>
      </w:pPr>
      <w:r>
        <w:rPr>
          <w:rFonts w:hint="eastAsia" w:ascii="宋体" w:hAnsi="宋体" w:eastAsia="宋体" w:cs="宋体"/>
          <w:b/>
          <w:color w:val="auto"/>
          <w:sz w:val="24"/>
          <w:szCs w:val="24"/>
        </w:rPr>
        <w:t>5.招标文件的获取</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5.1报名截止后，对所有报名单位进行资格初审，初审合格后购买招标文件；</w:t>
      </w:r>
    </w:p>
    <w:p>
      <w:pPr>
        <w:adjustRightInd w:val="0"/>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5.2招标文件每套售价</w:t>
      </w:r>
      <w:r>
        <w:rPr>
          <w:rFonts w:hint="eastAsia" w:ascii="宋体" w:hAnsi="宋体" w:eastAsia="宋体" w:cs="宋体"/>
          <w:bCs/>
          <w:color w:val="auto"/>
          <w:sz w:val="24"/>
          <w:szCs w:val="24"/>
          <w:u w:val="single"/>
          <w:lang w:val="en-US" w:eastAsia="zh-CN"/>
        </w:rPr>
        <w:t>2</w:t>
      </w:r>
      <w:r>
        <w:rPr>
          <w:rFonts w:hint="eastAsia" w:ascii="宋体" w:hAnsi="宋体" w:eastAsia="宋体" w:cs="宋体"/>
          <w:bCs/>
          <w:color w:val="auto"/>
          <w:sz w:val="24"/>
          <w:szCs w:val="24"/>
          <w:u w:val="single"/>
        </w:rPr>
        <w:t>00</w:t>
      </w:r>
      <w:r>
        <w:rPr>
          <w:rFonts w:hint="eastAsia" w:ascii="宋体" w:hAnsi="宋体" w:eastAsia="宋体" w:cs="宋体"/>
          <w:bCs/>
          <w:color w:val="auto"/>
          <w:sz w:val="24"/>
          <w:szCs w:val="24"/>
        </w:rPr>
        <w:t>元，售后不退。</w:t>
      </w:r>
    </w:p>
    <w:p>
      <w:pPr>
        <w:snapToGrid w:val="0"/>
        <w:spacing w:line="440" w:lineRule="exact"/>
        <w:rPr>
          <w:rFonts w:ascii="宋体" w:hAnsi="宋体" w:eastAsia="宋体" w:cs="宋体"/>
          <w:bCs/>
          <w:color w:val="auto"/>
          <w:sz w:val="24"/>
          <w:szCs w:val="24"/>
        </w:rPr>
      </w:pPr>
      <w:r>
        <w:rPr>
          <w:rFonts w:hint="eastAsia" w:ascii="宋体" w:hAnsi="宋体" w:eastAsia="宋体" w:cs="宋体"/>
          <w:bCs/>
          <w:color w:val="auto"/>
          <w:sz w:val="24"/>
          <w:szCs w:val="24"/>
        </w:rPr>
        <w:t>5.3 标书费请汇至：（</w:t>
      </w:r>
      <w:r>
        <w:rPr>
          <w:rFonts w:hint="eastAsia" w:ascii="宋体" w:hAnsi="宋体" w:eastAsia="宋体" w:cs="宋体"/>
          <w:b/>
          <w:color w:val="auto"/>
          <w:sz w:val="24"/>
          <w:szCs w:val="24"/>
        </w:rPr>
        <w:t>汇款时备注：</w:t>
      </w:r>
      <w:r>
        <w:rPr>
          <w:rFonts w:hint="eastAsia" w:ascii="宋体" w:hAnsi="宋体" w:eastAsia="宋体" w:cs="宋体"/>
          <w:b/>
          <w:bCs w:val="0"/>
          <w:color w:val="auto"/>
          <w:sz w:val="24"/>
          <w:szCs w:val="24"/>
          <w:lang w:val="en-US" w:eastAsia="zh-CN"/>
        </w:rPr>
        <w:t>田阳铝厂2024年电解槽打壳气缸改造采购项目标书费</w:t>
      </w:r>
      <w:r>
        <w:rPr>
          <w:rFonts w:hint="eastAsia" w:ascii="宋体" w:hAnsi="宋体" w:eastAsia="宋体" w:cs="宋体"/>
          <w:bCs/>
          <w:color w:val="auto"/>
          <w:sz w:val="24"/>
          <w:szCs w:val="24"/>
        </w:rPr>
        <w:t>）</w:t>
      </w:r>
    </w:p>
    <w:p>
      <w:pPr>
        <w:adjustRightInd w:val="0"/>
        <w:snapToGrid w:val="0"/>
        <w:spacing w:line="440" w:lineRule="exact"/>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rPr>
        <w:t>开户户名：吉利百矿集团有限公司</w:t>
      </w:r>
    </w:p>
    <w:p>
      <w:pPr>
        <w:adjustRightInd w:val="0"/>
        <w:snapToGrid w:val="0"/>
        <w:spacing w:line="440" w:lineRule="exact"/>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rPr>
        <w:t>开户银行：建设银行百色中山支行 </w:t>
      </w:r>
    </w:p>
    <w:p>
      <w:pPr>
        <w:adjustRightInd w:val="0"/>
        <w:snapToGrid w:val="0"/>
        <w:spacing w:line="440" w:lineRule="exact"/>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rPr>
        <w:t>开户账号：45001676114050702700</w:t>
      </w:r>
    </w:p>
    <w:p>
      <w:pPr>
        <w:adjustRightInd w:val="0"/>
        <w:snapToGrid w:val="0"/>
        <w:spacing w:line="440" w:lineRule="exact"/>
        <w:rPr>
          <w:rFonts w:ascii="宋体" w:hAnsi="宋体" w:eastAsia="宋体" w:cs="宋体"/>
          <w:b/>
          <w:color w:val="auto"/>
          <w:sz w:val="24"/>
          <w:szCs w:val="24"/>
        </w:rPr>
      </w:pPr>
      <w:r>
        <w:rPr>
          <w:rFonts w:hint="eastAsia" w:ascii="宋体" w:hAnsi="宋体" w:eastAsia="宋体" w:cs="宋体"/>
          <w:b/>
          <w:color w:val="auto"/>
          <w:sz w:val="24"/>
          <w:szCs w:val="24"/>
        </w:rPr>
        <w:t>6.发布公告的媒介</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本次招标公告只在吉利控股集团招标采购平台glzb.geely.com上发布，其他媒体转载无效。</w:t>
      </w:r>
    </w:p>
    <w:p>
      <w:pPr>
        <w:adjustRightInd w:val="0"/>
        <w:snapToGrid w:val="0"/>
        <w:spacing w:line="440" w:lineRule="exact"/>
        <w:rPr>
          <w:rFonts w:ascii="宋体" w:hAnsi="宋体" w:eastAsia="宋体" w:cs="宋体"/>
          <w:b/>
          <w:color w:val="auto"/>
          <w:sz w:val="24"/>
          <w:szCs w:val="24"/>
        </w:rPr>
      </w:pPr>
      <w:r>
        <w:rPr>
          <w:rFonts w:hint="eastAsia" w:ascii="宋体" w:hAnsi="宋体" w:eastAsia="宋体" w:cs="宋体"/>
          <w:b/>
          <w:color w:val="auto"/>
          <w:sz w:val="24"/>
          <w:szCs w:val="24"/>
        </w:rPr>
        <w:t>7.联系方式</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招标人：广西百矿铝业有限公司</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招标组织单位：吉利百矿集团有限公司</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招标组织单位地址：广西百色市右江区东增路188号</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邮编：533000</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商务：陆  星  手机号：18778635522   E-mail:Xing.Lu02@geely.com</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技术：崔丕英  手机号：13307760677   E-mail:Piying.Cui@geely.com</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注：无论投标结果如何，投标人自行承担所有与参加投标活动有关的全部费用。</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投诉、举报电话：0571-28098168（吉利科技供应链管理部）</w:t>
      </w:r>
    </w:p>
    <w:p>
      <w:pPr>
        <w:adjustRightInd w:val="0"/>
        <w:snapToGrid w:val="0"/>
        <w:spacing w:line="44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举报邮箱：geelytech.bid@geely.com。</w:t>
      </w:r>
    </w:p>
    <w:p>
      <w:pPr>
        <w:pStyle w:val="17"/>
        <w:spacing w:line="440" w:lineRule="exact"/>
        <w:rPr>
          <w:color w:val="auto"/>
        </w:rPr>
      </w:pPr>
      <w:r>
        <w:rPr>
          <w:rFonts w:hint="eastAsia" w:ascii="宋体" w:hAnsi="宋体" w:cs="宋体"/>
          <w:bCs/>
          <w:color w:val="auto"/>
        </w:rPr>
        <w:t xml:space="preserve">   </w:t>
      </w:r>
    </w:p>
    <w:p>
      <w:pPr>
        <w:pStyle w:val="17"/>
        <w:rPr>
          <w:color w:val="auto"/>
        </w:rPr>
      </w:pPr>
    </w:p>
    <w:p>
      <w:pPr>
        <w:widowControl/>
        <w:spacing w:line="360" w:lineRule="auto"/>
        <w:ind w:firstLine="4080" w:firstLineChars="1700"/>
        <w:rPr>
          <w:rFonts w:ascii="宋体" w:hAnsi="宋体" w:eastAsia="宋体" w:cs="宋体"/>
          <w:color w:val="auto"/>
          <w:kern w:val="0"/>
          <w:sz w:val="24"/>
          <w:szCs w:val="24"/>
        </w:rPr>
      </w:pPr>
      <w:r>
        <w:rPr>
          <w:rFonts w:hint="eastAsia" w:ascii="宋体" w:hAnsi="宋体" w:eastAsia="宋体" w:cs="宋体"/>
          <w:color w:val="auto"/>
          <w:kern w:val="0"/>
          <w:sz w:val="24"/>
          <w:szCs w:val="24"/>
        </w:rPr>
        <w:t>招标组织单位：</w:t>
      </w:r>
      <w:r>
        <w:rPr>
          <w:rFonts w:hint="eastAsia" w:ascii="宋体" w:hAnsi="宋体" w:eastAsia="宋体" w:cs="宋体"/>
          <w:bCs/>
          <w:color w:val="auto"/>
          <w:sz w:val="24"/>
          <w:szCs w:val="24"/>
        </w:rPr>
        <w:t>吉利百矿集团有限公司</w:t>
      </w:r>
      <w:r>
        <w:rPr>
          <w:rFonts w:hint="eastAsia" w:ascii="宋体" w:hAnsi="宋体" w:eastAsia="宋体" w:cs="宋体"/>
          <w:color w:val="auto"/>
          <w:kern w:val="0"/>
          <w:sz w:val="24"/>
          <w:szCs w:val="24"/>
        </w:rPr>
        <w:t xml:space="preserve"> </w:t>
      </w:r>
    </w:p>
    <w:p>
      <w:pPr>
        <w:widowControl/>
        <w:spacing w:line="360" w:lineRule="auto"/>
        <w:ind w:right="480" w:firstLine="4560" w:firstLineChars="19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日期：202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 xml:space="preserve"> 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 xml:space="preserve"> 24</w:t>
      </w:r>
      <w:r>
        <w:rPr>
          <w:rFonts w:hint="eastAsia" w:ascii="宋体" w:hAnsi="宋体" w:eastAsia="宋体" w:cs="宋体"/>
          <w:color w:val="auto"/>
          <w:kern w:val="0"/>
          <w:sz w:val="24"/>
          <w:szCs w:val="24"/>
        </w:rPr>
        <w:t xml:space="preserve">日 </w:t>
      </w:r>
    </w:p>
    <w:p>
      <w:pPr>
        <w:pStyle w:val="17"/>
        <w:rPr>
          <w:rFonts w:hint="eastAsia" w:ascii="宋体" w:hAnsi="宋体" w:eastAsia="宋体" w:cs="宋体"/>
          <w:color w:val="auto"/>
          <w:kern w:val="0"/>
          <w:sz w:val="24"/>
          <w:szCs w:val="24"/>
        </w:rPr>
      </w:pPr>
    </w:p>
    <w:p>
      <w:pPr>
        <w:jc w:val="center"/>
        <w:rPr>
          <w:rFonts w:hint="eastAsia" w:ascii="宋体" w:hAnsi="宋体" w:eastAsia="宋体" w:cs="Times New Roman"/>
          <w:b/>
          <w:bCs/>
          <w:sz w:val="48"/>
          <w:szCs w:val="48"/>
          <w:lang w:eastAsia="zh-CN"/>
        </w:rPr>
      </w:pPr>
      <w:bookmarkStart w:id="0" w:name="_Toc477445387"/>
      <w:bookmarkStart w:id="1" w:name="_Toc399318769"/>
      <w:bookmarkStart w:id="2" w:name="_Toc459908681"/>
      <w:bookmarkStart w:id="3" w:name="_Toc399326513"/>
      <w:bookmarkStart w:id="4" w:name="_Toc246209970"/>
      <w:bookmarkStart w:id="5" w:name="_Toc380746000"/>
      <w:bookmarkStart w:id="6" w:name="_Toc431396975"/>
      <w:r>
        <w:rPr>
          <w:rFonts w:hint="eastAsia" w:ascii="宋体" w:hAnsi="宋体" w:eastAsia="宋体" w:cs="Times New Roman"/>
          <w:b/>
          <w:bCs/>
          <w:sz w:val="48"/>
          <w:szCs w:val="48"/>
          <w:lang w:eastAsia="zh-CN"/>
        </w:rPr>
        <w:t>广西百矿铝业有限公司</w:t>
      </w:r>
    </w:p>
    <w:p>
      <w:pPr>
        <w:jc w:val="center"/>
        <w:rPr>
          <w:rFonts w:hint="eastAsia" w:ascii="宋体" w:hAnsi="宋体" w:eastAsia="宋体" w:cs="Times New Roman"/>
          <w:b/>
          <w:bCs/>
          <w:sz w:val="48"/>
          <w:szCs w:val="48"/>
          <w:lang w:eastAsia="zh-CN"/>
        </w:rPr>
      </w:pPr>
    </w:p>
    <w:p>
      <w:pPr>
        <w:adjustRightInd w:val="0"/>
        <w:snapToGrid w:val="0"/>
        <w:spacing w:line="360" w:lineRule="auto"/>
        <w:jc w:val="center"/>
        <w:rPr>
          <w:rFonts w:hint="eastAsia" w:ascii="宋体" w:hAnsi="宋体"/>
          <w:b/>
          <w:bCs/>
          <w:sz w:val="48"/>
          <w:szCs w:val="48"/>
          <w:lang w:eastAsia="zh-CN"/>
        </w:rPr>
      </w:pPr>
      <w:r>
        <w:rPr>
          <w:rFonts w:hint="eastAsia"/>
          <w:b/>
          <w:sz w:val="48"/>
          <w:lang w:val="en-US" w:eastAsia="zh-CN"/>
        </w:rPr>
        <w:t>电解槽打壳气缸改造</w:t>
      </w:r>
      <w:r>
        <w:rPr>
          <w:rFonts w:hint="eastAsia"/>
          <w:b/>
          <w:sz w:val="48"/>
        </w:rPr>
        <w:t>备件采购</w:t>
      </w:r>
      <w:r>
        <w:rPr>
          <w:rFonts w:hint="eastAsia" w:ascii="宋体" w:hAnsi="宋体"/>
          <w:b/>
          <w:bCs/>
          <w:sz w:val="48"/>
          <w:szCs w:val="48"/>
          <w:lang w:eastAsia="zh-CN"/>
        </w:rPr>
        <w:t>招标</w:t>
      </w:r>
    </w:p>
    <w:p>
      <w:pPr>
        <w:jc w:val="center"/>
        <w:rPr>
          <w:rFonts w:hint="eastAsia" w:ascii="宋体" w:hAnsi="宋体"/>
          <w:b/>
          <w:bCs/>
          <w:sz w:val="48"/>
          <w:szCs w:val="48"/>
        </w:rPr>
      </w:pPr>
    </w:p>
    <w:p>
      <w:pPr>
        <w:pStyle w:val="17"/>
        <w:rPr>
          <w:rFonts w:hint="eastAsia"/>
        </w:rPr>
      </w:pPr>
    </w:p>
    <w:p>
      <w:pPr>
        <w:jc w:val="center"/>
        <w:rPr>
          <w:rFonts w:hint="eastAsia" w:ascii="宋体" w:hAnsi="宋体"/>
          <w:b/>
          <w:bCs/>
          <w:sz w:val="48"/>
          <w:szCs w:val="48"/>
        </w:rPr>
      </w:pPr>
      <w:r>
        <w:rPr>
          <w:rFonts w:hint="eastAsia" w:ascii="宋体" w:hAnsi="宋体"/>
          <w:b/>
          <w:bCs/>
          <w:sz w:val="48"/>
          <w:szCs w:val="48"/>
        </w:rPr>
        <w:t xml:space="preserve">技 </w:t>
      </w:r>
    </w:p>
    <w:p>
      <w:pPr>
        <w:jc w:val="center"/>
        <w:rPr>
          <w:rFonts w:hint="eastAsia" w:ascii="宋体" w:hAnsi="宋体"/>
          <w:b/>
          <w:bCs/>
          <w:sz w:val="48"/>
          <w:szCs w:val="48"/>
        </w:rPr>
      </w:pPr>
    </w:p>
    <w:p>
      <w:pPr>
        <w:jc w:val="center"/>
        <w:rPr>
          <w:rFonts w:hint="eastAsia" w:ascii="宋体" w:hAnsi="宋体"/>
          <w:b/>
          <w:bCs/>
          <w:sz w:val="48"/>
          <w:szCs w:val="48"/>
        </w:rPr>
      </w:pPr>
      <w:r>
        <w:rPr>
          <w:rFonts w:hint="eastAsia" w:ascii="宋体" w:hAnsi="宋体"/>
          <w:b/>
          <w:bCs/>
          <w:sz w:val="48"/>
          <w:szCs w:val="48"/>
        </w:rPr>
        <w:t>术</w:t>
      </w:r>
    </w:p>
    <w:p>
      <w:pPr>
        <w:jc w:val="center"/>
        <w:rPr>
          <w:rFonts w:hint="eastAsia" w:ascii="宋体" w:hAnsi="宋体"/>
          <w:b/>
          <w:bCs/>
          <w:sz w:val="48"/>
          <w:szCs w:val="48"/>
        </w:rPr>
      </w:pPr>
    </w:p>
    <w:p>
      <w:pPr>
        <w:jc w:val="center"/>
        <w:rPr>
          <w:rFonts w:hint="eastAsia" w:ascii="宋体" w:hAnsi="宋体"/>
          <w:b/>
          <w:bCs/>
          <w:sz w:val="48"/>
          <w:szCs w:val="48"/>
          <w:lang w:eastAsia="zh-CN"/>
        </w:rPr>
      </w:pPr>
      <w:r>
        <w:rPr>
          <w:rFonts w:hint="eastAsia" w:ascii="宋体" w:hAnsi="宋体"/>
          <w:b/>
          <w:bCs/>
          <w:sz w:val="48"/>
          <w:szCs w:val="48"/>
          <w:lang w:eastAsia="zh-CN"/>
        </w:rPr>
        <w:t>条</w:t>
      </w:r>
    </w:p>
    <w:p>
      <w:pPr>
        <w:jc w:val="center"/>
        <w:rPr>
          <w:rFonts w:hint="eastAsia" w:ascii="宋体" w:hAnsi="宋体"/>
          <w:b/>
          <w:bCs/>
          <w:sz w:val="48"/>
          <w:szCs w:val="48"/>
          <w:lang w:eastAsia="zh-CN"/>
        </w:rPr>
      </w:pPr>
    </w:p>
    <w:p>
      <w:pPr>
        <w:jc w:val="center"/>
        <w:rPr>
          <w:rFonts w:hint="eastAsia" w:ascii="宋体" w:hAnsi="宋体" w:eastAsia="宋体"/>
          <w:b/>
          <w:bCs/>
          <w:sz w:val="48"/>
          <w:szCs w:val="48"/>
          <w:lang w:eastAsia="zh-CN"/>
        </w:rPr>
      </w:pPr>
      <w:r>
        <w:rPr>
          <w:rFonts w:hint="eastAsia" w:ascii="宋体" w:hAnsi="宋体"/>
          <w:b/>
          <w:bCs/>
          <w:sz w:val="48"/>
          <w:szCs w:val="48"/>
          <w:lang w:eastAsia="zh-CN"/>
        </w:rPr>
        <w:t>件</w:t>
      </w:r>
    </w:p>
    <w:p>
      <w:pPr>
        <w:keepNext w:val="0"/>
        <w:keepLines w:val="0"/>
        <w:pageBreakBefore w:val="0"/>
        <w:kinsoku/>
        <w:wordWrap/>
        <w:overflowPunct/>
        <w:topLinePunct w:val="0"/>
        <w:autoSpaceDE/>
        <w:autoSpaceDN/>
        <w:bidi w:val="0"/>
        <w:adjustRightInd w:val="0"/>
        <w:snapToGrid w:val="0"/>
        <w:spacing w:line="400" w:lineRule="atLeast"/>
        <w:rPr>
          <w:rFonts w:hint="eastAsia" w:ascii="宋体" w:hAnsi="宋体" w:eastAsia="宋体" w:cs="宋体"/>
          <w:b/>
          <w:bCs/>
          <w:snapToGrid w:val="0"/>
          <w:spacing w:val="0"/>
          <w:kern w:val="0"/>
          <w:sz w:val="52"/>
          <w:szCs w:val="52"/>
          <w:lang w:eastAsia="zh-CN"/>
        </w:rPr>
      </w:pPr>
    </w:p>
    <w:p>
      <w:pPr>
        <w:keepNext w:val="0"/>
        <w:keepLines w:val="0"/>
        <w:pageBreakBefore w:val="0"/>
        <w:kinsoku/>
        <w:wordWrap/>
        <w:overflowPunct/>
        <w:topLinePunct w:val="0"/>
        <w:autoSpaceDE/>
        <w:autoSpaceDN/>
        <w:bidi w:val="0"/>
        <w:adjustRightInd w:val="0"/>
        <w:snapToGrid w:val="0"/>
        <w:spacing w:line="400" w:lineRule="atLeast"/>
        <w:ind w:firstLine="1600" w:firstLineChars="500"/>
        <w:rPr>
          <w:rFonts w:hint="eastAsia" w:ascii="宋体" w:hAnsi="宋体"/>
          <w:bCs/>
          <w:snapToGrid w:val="0"/>
          <w:spacing w:val="0"/>
          <w:kern w:val="0"/>
          <w:sz w:val="32"/>
          <w:szCs w:val="32"/>
        </w:rPr>
      </w:pPr>
    </w:p>
    <w:p>
      <w:pPr>
        <w:keepNext w:val="0"/>
        <w:keepLines w:val="0"/>
        <w:pageBreakBefore w:val="0"/>
        <w:kinsoku/>
        <w:wordWrap/>
        <w:overflowPunct/>
        <w:topLinePunct w:val="0"/>
        <w:autoSpaceDE/>
        <w:autoSpaceDN/>
        <w:bidi w:val="0"/>
        <w:adjustRightInd w:val="0"/>
        <w:snapToGrid w:val="0"/>
        <w:spacing w:line="400" w:lineRule="atLeast"/>
        <w:ind w:firstLine="1600" w:firstLineChars="500"/>
        <w:rPr>
          <w:rFonts w:hint="eastAsia" w:ascii="宋体" w:hAnsi="宋体"/>
          <w:bCs/>
          <w:snapToGrid w:val="0"/>
          <w:spacing w:val="0"/>
          <w:kern w:val="0"/>
          <w:sz w:val="32"/>
          <w:szCs w:val="32"/>
        </w:rPr>
      </w:pPr>
    </w:p>
    <w:p>
      <w:pPr>
        <w:spacing w:line="480" w:lineRule="auto"/>
        <w:ind w:firstLine="1687" w:firstLineChars="600"/>
        <w:jc w:val="both"/>
        <w:rPr>
          <w:rFonts w:hint="eastAsia"/>
          <w:b/>
          <w:bCs/>
          <w:color w:val="auto"/>
          <w:sz w:val="28"/>
          <w:u w:val="single"/>
        </w:rPr>
      </w:pPr>
      <w:r>
        <w:rPr>
          <w:rFonts w:hint="eastAsia"/>
          <w:b/>
          <w:bCs/>
          <w:color w:val="auto"/>
          <w:sz w:val="28"/>
          <w:lang w:eastAsia="zh-CN"/>
        </w:rPr>
        <w:t>招标</w:t>
      </w:r>
      <w:r>
        <w:rPr>
          <w:rFonts w:hint="eastAsia"/>
          <w:b/>
          <w:bCs/>
          <w:color w:val="auto"/>
          <w:sz w:val="28"/>
        </w:rPr>
        <w:t>方：</w:t>
      </w:r>
      <w:r>
        <w:rPr>
          <w:rFonts w:hint="eastAsia"/>
          <w:b/>
          <w:bCs/>
          <w:color w:val="auto"/>
          <w:sz w:val="28"/>
          <w:u w:val="single"/>
        </w:rPr>
        <w:t>广西百矿铝业有限公司</w:t>
      </w:r>
    </w:p>
    <w:p>
      <w:pPr>
        <w:spacing w:line="480" w:lineRule="auto"/>
        <w:ind w:firstLine="1687" w:firstLineChars="600"/>
        <w:jc w:val="both"/>
        <w:rPr>
          <w:rFonts w:hint="default" w:eastAsiaTheme="minorEastAsia"/>
          <w:b/>
          <w:bCs/>
          <w:color w:val="auto"/>
          <w:sz w:val="28"/>
          <w:u w:val="single"/>
          <w:lang w:val="en-US" w:eastAsia="zh-CN"/>
        </w:rPr>
      </w:pPr>
      <w:r>
        <w:rPr>
          <w:rFonts w:hint="eastAsia"/>
          <w:b/>
          <w:bCs/>
          <w:color w:val="auto"/>
          <w:sz w:val="28"/>
          <w:lang w:eastAsia="zh-CN"/>
        </w:rPr>
        <w:t>投标</w:t>
      </w:r>
      <w:r>
        <w:rPr>
          <w:rFonts w:hint="eastAsia"/>
          <w:b/>
          <w:bCs/>
          <w:color w:val="auto"/>
          <w:sz w:val="28"/>
        </w:rPr>
        <w:t>方：</w:t>
      </w:r>
      <w:r>
        <w:rPr>
          <w:rFonts w:hint="eastAsia"/>
          <w:b/>
          <w:bCs/>
          <w:color w:val="auto"/>
          <w:sz w:val="28"/>
          <w:u w:val="single"/>
          <w:lang w:val="en-US" w:eastAsia="zh-CN"/>
        </w:rPr>
        <w:t xml:space="preserve">                      </w:t>
      </w:r>
    </w:p>
    <w:p>
      <w:pPr>
        <w:pStyle w:val="17"/>
        <w:rPr>
          <w:rFonts w:hint="default" w:eastAsia="宋体"/>
          <w:lang w:val="en-US" w:eastAsia="zh-CN"/>
        </w:rPr>
      </w:pPr>
      <w:r>
        <w:rPr>
          <w:rFonts w:hint="eastAsia"/>
          <w:b/>
          <w:bCs/>
          <w:color w:val="auto"/>
          <w:sz w:val="28"/>
          <w:lang w:val="en-US" w:eastAsia="zh-CN"/>
        </w:rPr>
        <w:t xml:space="preserve">                       </w:t>
      </w:r>
    </w:p>
    <w:p>
      <w:pPr>
        <w:adjustRightInd w:val="0"/>
        <w:snapToGrid w:val="0"/>
        <w:spacing w:line="450" w:lineRule="exact"/>
        <w:rPr>
          <w:rFonts w:hint="eastAsia" w:ascii="仿宋" w:hAnsi="仿宋" w:eastAsia="仿宋" w:cs="仿宋"/>
          <w:b/>
          <w:bCs/>
          <w:sz w:val="24"/>
        </w:rPr>
      </w:pPr>
      <w:r>
        <w:rPr>
          <w:rFonts w:ascii="宋体" w:hAnsi="宋体"/>
          <w:b/>
          <w:snapToGrid w:val="0"/>
          <w:spacing w:val="0"/>
          <w:kern w:val="0"/>
          <w:sz w:val="24"/>
          <w:szCs w:val="24"/>
        </w:rPr>
        <w:br w:type="page"/>
      </w:r>
      <w:bookmarkEnd w:id="0"/>
      <w:bookmarkEnd w:id="1"/>
      <w:bookmarkEnd w:id="2"/>
      <w:bookmarkEnd w:id="3"/>
      <w:r>
        <w:rPr>
          <w:rFonts w:hint="eastAsia" w:ascii="仿宋" w:hAnsi="仿宋" w:eastAsia="仿宋" w:cs="仿宋"/>
          <w:b/>
          <w:bCs/>
          <w:sz w:val="24"/>
        </w:rPr>
        <w:t>一、总则</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b/>
          <w:snapToGrid w:val="0"/>
          <w:color w:val="FF0000"/>
          <w:spacing w:val="0"/>
          <w:kern w:val="0"/>
          <w:sz w:val="24"/>
          <w:szCs w:val="24"/>
        </w:rPr>
      </w:pPr>
      <w:r>
        <w:rPr>
          <w:rFonts w:hint="eastAsia" w:ascii="仿宋" w:hAnsi="仿宋" w:eastAsia="仿宋" w:cs="仿宋"/>
          <w:snapToGrid w:val="0"/>
          <w:spacing w:val="0"/>
          <w:kern w:val="0"/>
          <w:sz w:val="24"/>
          <w:szCs w:val="24"/>
        </w:rPr>
        <w:t>1.1本</w:t>
      </w:r>
      <w:r>
        <w:rPr>
          <w:rFonts w:hint="eastAsia" w:ascii="仿宋" w:hAnsi="仿宋" w:eastAsia="仿宋" w:cs="仿宋"/>
          <w:snapToGrid w:val="0"/>
          <w:spacing w:val="0"/>
          <w:kern w:val="0"/>
          <w:sz w:val="24"/>
          <w:szCs w:val="24"/>
          <w:lang w:eastAsia="zh-CN"/>
        </w:rPr>
        <w:t>招标</w:t>
      </w:r>
      <w:r>
        <w:rPr>
          <w:rFonts w:hint="eastAsia" w:ascii="仿宋" w:hAnsi="仿宋" w:eastAsia="仿宋" w:cs="仿宋"/>
          <w:snapToGrid w:val="0"/>
          <w:spacing w:val="0"/>
          <w:kern w:val="0"/>
          <w:sz w:val="24"/>
          <w:szCs w:val="24"/>
        </w:rPr>
        <w:t>技术条件仅适用于</w:t>
      </w:r>
      <w:r>
        <w:rPr>
          <w:rFonts w:hint="eastAsia" w:ascii="仿宋" w:hAnsi="仿宋" w:eastAsia="仿宋" w:cs="仿宋"/>
          <w:snapToGrid w:val="0"/>
          <w:spacing w:val="0"/>
          <w:kern w:val="0"/>
          <w:sz w:val="24"/>
          <w:szCs w:val="24"/>
          <w:u w:val="single"/>
        </w:rPr>
        <w:t>广</w:t>
      </w:r>
      <w:r>
        <w:rPr>
          <w:rFonts w:hint="eastAsia" w:ascii="仿宋" w:hAnsi="仿宋" w:eastAsia="仿宋" w:cs="仿宋"/>
          <w:snapToGrid w:val="0"/>
          <w:color w:val="auto"/>
          <w:spacing w:val="0"/>
          <w:kern w:val="0"/>
          <w:sz w:val="24"/>
          <w:szCs w:val="24"/>
          <w:u w:val="single"/>
        </w:rPr>
        <w:t>西百矿铝业有限公司</w:t>
      </w:r>
      <w:r>
        <w:rPr>
          <w:rFonts w:hint="eastAsia" w:ascii="仿宋" w:hAnsi="仿宋" w:eastAsia="仿宋" w:cs="仿宋"/>
          <w:snapToGrid w:val="0"/>
          <w:color w:val="auto"/>
          <w:spacing w:val="0"/>
          <w:kern w:val="0"/>
          <w:sz w:val="24"/>
          <w:szCs w:val="24"/>
          <w:u w:val="single"/>
          <w:lang w:val="en-US" w:eastAsia="zh-CN"/>
        </w:rPr>
        <w:t>电解槽打壳气缸改造</w:t>
      </w:r>
      <w:r>
        <w:rPr>
          <w:rFonts w:hint="eastAsia" w:ascii="仿宋" w:hAnsi="仿宋" w:eastAsia="仿宋" w:cs="仿宋"/>
          <w:snapToGrid w:val="0"/>
          <w:color w:val="auto"/>
          <w:spacing w:val="0"/>
          <w:kern w:val="0"/>
          <w:sz w:val="24"/>
          <w:szCs w:val="24"/>
          <w:u w:val="single"/>
        </w:rPr>
        <w:t>备件</w:t>
      </w:r>
      <w:r>
        <w:rPr>
          <w:rFonts w:hint="eastAsia" w:ascii="仿宋" w:hAnsi="仿宋" w:eastAsia="仿宋" w:cs="仿宋"/>
          <w:snapToGrid w:val="0"/>
          <w:color w:val="auto"/>
          <w:spacing w:val="0"/>
          <w:kern w:val="0"/>
          <w:sz w:val="24"/>
          <w:szCs w:val="24"/>
          <w:u w:val="single"/>
          <w:lang w:val="en-US" w:eastAsia="zh-CN"/>
        </w:rPr>
        <w:t>采购</w:t>
      </w:r>
      <w:r>
        <w:rPr>
          <w:rFonts w:hint="eastAsia" w:ascii="仿宋" w:hAnsi="仿宋" w:eastAsia="仿宋" w:cs="仿宋"/>
          <w:snapToGrid w:val="0"/>
          <w:color w:val="auto"/>
          <w:spacing w:val="0"/>
          <w:kern w:val="0"/>
          <w:sz w:val="24"/>
          <w:szCs w:val="24"/>
          <w:u w:val="single"/>
          <w:lang w:eastAsia="zh-CN"/>
        </w:rPr>
        <w:t>项目</w:t>
      </w:r>
      <w:r>
        <w:rPr>
          <w:rFonts w:hint="eastAsia" w:ascii="仿宋" w:hAnsi="仿宋" w:eastAsia="仿宋" w:cs="仿宋"/>
          <w:snapToGrid w:val="0"/>
          <w:color w:val="auto"/>
          <w:spacing w:val="0"/>
          <w:kern w:val="0"/>
          <w:sz w:val="24"/>
          <w:szCs w:val="24"/>
        </w:rPr>
        <w:t>，它包括</w:t>
      </w:r>
      <w:r>
        <w:rPr>
          <w:rFonts w:hint="eastAsia" w:ascii="仿宋" w:hAnsi="仿宋" w:eastAsia="仿宋" w:cs="仿宋"/>
          <w:snapToGrid w:val="0"/>
          <w:color w:val="auto"/>
          <w:spacing w:val="0"/>
          <w:kern w:val="0"/>
          <w:sz w:val="24"/>
          <w:szCs w:val="24"/>
          <w:lang w:eastAsia="zh-CN"/>
        </w:rPr>
        <w:t>多功能天车打壳机各种</w:t>
      </w:r>
      <w:r>
        <w:rPr>
          <w:rFonts w:hint="eastAsia" w:ascii="仿宋" w:hAnsi="仿宋" w:eastAsia="仿宋" w:cs="仿宋"/>
          <w:snapToGrid w:val="0"/>
          <w:spacing w:val="0"/>
          <w:kern w:val="0"/>
          <w:sz w:val="24"/>
          <w:szCs w:val="24"/>
          <w:lang w:eastAsia="zh-CN"/>
        </w:rPr>
        <w:t>备品配件</w:t>
      </w:r>
      <w:r>
        <w:rPr>
          <w:rFonts w:hint="eastAsia" w:ascii="仿宋" w:hAnsi="仿宋" w:eastAsia="仿宋" w:cs="仿宋"/>
          <w:snapToGrid w:val="0"/>
          <w:spacing w:val="0"/>
          <w:kern w:val="0"/>
          <w:sz w:val="24"/>
          <w:szCs w:val="24"/>
        </w:rPr>
        <w:t>的</w:t>
      </w:r>
      <w:r>
        <w:rPr>
          <w:rFonts w:hint="eastAsia" w:ascii="仿宋" w:hAnsi="仿宋" w:eastAsia="仿宋" w:cs="仿宋"/>
          <w:snapToGrid w:val="0"/>
          <w:spacing w:val="0"/>
          <w:kern w:val="0"/>
          <w:sz w:val="24"/>
          <w:szCs w:val="24"/>
          <w:lang w:eastAsia="zh-CN"/>
        </w:rPr>
        <w:t>采购、</w:t>
      </w:r>
      <w:r>
        <w:rPr>
          <w:rFonts w:hint="eastAsia" w:ascii="仿宋" w:hAnsi="仿宋" w:eastAsia="仿宋" w:cs="仿宋"/>
          <w:sz w:val="24"/>
          <w:szCs w:val="24"/>
        </w:rPr>
        <w:t>包装、运输、</w:t>
      </w:r>
      <w:r>
        <w:rPr>
          <w:rFonts w:hint="eastAsia" w:ascii="仿宋" w:hAnsi="仿宋" w:eastAsia="仿宋" w:cs="仿宋"/>
          <w:sz w:val="24"/>
          <w:szCs w:val="24"/>
          <w:lang w:eastAsia="zh-CN"/>
        </w:rPr>
        <w:t>装卸</w:t>
      </w:r>
      <w:r>
        <w:rPr>
          <w:rFonts w:hint="eastAsia" w:ascii="仿宋" w:hAnsi="仿宋" w:eastAsia="仿宋" w:cs="仿宋"/>
          <w:sz w:val="24"/>
          <w:szCs w:val="24"/>
        </w:rPr>
        <w:t>、</w:t>
      </w:r>
      <w:r>
        <w:rPr>
          <w:rFonts w:hint="eastAsia" w:ascii="仿宋" w:hAnsi="仿宋" w:eastAsia="仿宋" w:cs="仿宋"/>
          <w:snapToGrid w:val="0"/>
          <w:spacing w:val="0"/>
          <w:kern w:val="0"/>
          <w:sz w:val="24"/>
          <w:szCs w:val="24"/>
        </w:rPr>
        <w:t>试验、验收、保修、服务等方面的技术条件。</w:t>
      </w:r>
    </w:p>
    <w:p>
      <w:pPr>
        <w:keepNext w:val="0"/>
        <w:keepLines w:val="0"/>
        <w:pageBreakBefore w:val="0"/>
        <w:kinsoku/>
        <w:wordWrap/>
        <w:overflowPunct/>
        <w:topLinePunct w:val="0"/>
        <w:autoSpaceDE/>
        <w:autoSpaceDN/>
        <w:bidi w:val="0"/>
        <w:adjustRightInd w:val="0"/>
        <w:snapToGrid w:val="0"/>
        <w:spacing w:beforeAutospacing="0" w:afterAutospacing="0" w:line="440" w:lineRule="atLeast"/>
        <w:ind w:left="0" w:leftChars="0" w:right="0" w:rightChars="0" w:firstLine="480" w:firstLineChars="200"/>
        <w:rPr>
          <w:rFonts w:hint="eastAsia" w:ascii="仿宋" w:hAnsi="仿宋" w:eastAsia="仿宋" w:cs="仿宋"/>
          <w:snapToGrid w:val="0"/>
          <w:color w:val="000000"/>
          <w:spacing w:val="0"/>
          <w:kern w:val="0"/>
          <w:sz w:val="24"/>
          <w:szCs w:val="24"/>
          <w:highlight w:val="none"/>
        </w:rPr>
      </w:pPr>
      <w:r>
        <w:rPr>
          <w:rFonts w:hint="eastAsia" w:ascii="仿宋" w:hAnsi="仿宋" w:eastAsia="仿宋" w:cs="仿宋"/>
          <w:snapToGrid w:val="0"/>
          <w:spacing w:val="0"/>
          <w:kern w:val="0"/>
          <w:sz w:val="24"/>
          <w:szCs w:val="24"/>
        </w:rPr>
        <w:t>1.2</w:t>
      </w:r>
      <w:r>
        <w:rPr>
          <w:rFonts w:hint="eastAsia" w:ascii="仿宋" w:hAnsi="仿宋" w:eastAsia="仿宋" w:cs="仿宋"/>
          <w:snapToGrid w:val="0"/>
          <w:color w:val="000000"/>
          <w:spacing w:val="0"/>
          <w:kern w:val="0"/>
          <w:sz w:val="24"/>
          <w:szCs w:val="24"/>
          <w:highlight w:val="none"/>
        </w:rPr>
        <w:t>本招标技术条件提出的是最低限度的技术要求，并未对一切技术细节做出规定，也未充分引述有关标准、规程和规范的条文</w:t>
      </w:r>
      <w:r>
        <w:rPr>
          <w:rFonts w:hint="eastAsia" w:ascii="仿宋" w:hAnsi="仿宋" w:eastAsia="仿宋" w:cs="仿宋"/>
          <w:snapToGrid w:val="0"/>
          <w:color w:val="000000"/>
          <w:spacing w:val="0"/>
          <w:kern w:val="0"/>
          <w:sz w:val="24"/>
          <w:szCs w:val="24"/>
          <w:highlight w:val="none"/>
          <w:lang w:eastAsia="zh-CN"/>
        </w:rPr>
        <w:t>。投标方</w:t>
      </w:r>
      <w:r>
        <w:rPr>
          <w:rFonts w:hint="eastAsia" w:ascii="仿宋" w:hAnsi="仿宋" w:eastAsia="仿宋" w:cs="仿宋"/>
          <w:snapToGrid w:val="0"/>
          <w:color w:val="000000"/>
          <w:spacing w:val="0"/>
          <w:kern w:val="0"/>
          <w:sz w:val="24"/>
          <w:szCs w:val="24"/>
          <w:highlight w:val="none"/>
        </w:rPr>
        <w:t>保证提供符合本技术条件和有关中国国家标准(GB系列)和有关行业最新标准要求的优质</w:t>
      </w:r>
      <w:r>
        <w:rPr>
          <w:rFonts w:hint="eastAsia" w:ascii="仿宋" w:hAnsi="仿宋" w:eastAsia="仿宋" w:cs="仿宋"/>
          <w:snapToGrid w:val="0"/>
          <w:color w:val="000000"/>
          <w:spacing w:val="0"/>
          <w:kern w:val="0"/>
          <w:sz w:val="24"/>
          <w:szCs w:val="24"/>
          <w:highlight w:val="none"/>
          <w:lang w:eastAsia="zh-CN"/>
        </w:rPr>
        <w:t>制造施工工艺和服务</w:t>
      </w:r>
      <w:r>
        <w:rPr>
          <w:rFonts w:hint="eastAsia" w:ascii="仿宋" w:hAnsi="仿宋" w:eastAsia="仿宋" w:cs="仿宋"/>
          <w:snapToGrid w:val="0"/>
          <w:color w:val="000000"/>
          <w:spacing w:val="0"/>
          <w:kern w:val="0"/>
          <w:sz w:val="24"/>
          <w:szCs w:val="24"/>
          <w:highlight w:val="none"/>
        </w:rPr>
        <w:t>；同时</w:t>
      </w:r>
      <w:r>
        <w:rPr>
          <w:rFonts w:hint="eastAsia" w:ascii="仿宋" w:hAnsi="仿宋" w:eastAsia="仿宋" w:cs="仿宋"/>
          <w:snapToGrid w:val="0"/>
          <w:color w:val="000000"/>
          <w:spacing w:val="0"/>
          <w:kern w:val="0"/>
          <w:sz w:val="24"/>
          <w:szCs w:val="24"/>
          <w:highlight w:val="none"/>
          <w:lang w:eastAsia="zh-CN"/>
        </w:rPr>
        <w:t>投标方</w:t>
      </w:r>
      <w:r>
        <w:rPr>
          <w:rFonts w:hint="eastAsia" w:ascii="仿宋" w:hAnsi="仿宋" w:eastAsia="仿宋" w:cs="仿宋"/>
          <w:snapToGrid w:val="0"/>
          <w:color w:val="000000"/>
          <w:spacing w:val="0"/>
          <w:kern w:val="0"/>
          <w:sz w:val="24"/>
          <w:szCs w:val="24"/>
          <w:highlight w:val="none"/>
        </w:rPr>
        <w:t>需详细列出包括</w:t>
      </w:r>
      <w:r>
        <w:rPr>
          <w:rFonts w:hint="eastAsia" w:ascii="仿宋" w:hAnsi="仿宋" w:eastAsia="仿宋" w:cs="仿宋"/>
          <w:snapToGrid w:val="0"/>
          <w:color w:val="000000"/>
          <w:spacing w:val="0"/>
          <w:kern w:val="0"/>
          <w:sz w:val="24"/>
          <w:szCs w:val="24"/>
          <w:highlight w:val="none"/>
          <w:lang w:eastAsia="zh-CN"/>
        </w:rPr>
        <w:t>制造</w:t>
      </w:r>
      <w:r>
        <w:rPr>
          <w:rFonts w:hint="eastAsia" w:ascii="仿宋" w:hAnsi="仿宋" w:eastAsia="仿宋" w:cs="仿宋"/>
          <w:snapToGrid w:val="0"/>
          <w:color w:val="000000"/>
          <w:spacing w:val="0"/>
          <w:kern w:val="0"/>
          <w:sz w:val="24"/>
          <w:szCs w:val="24"/>
          <w:highlight w:val="none"/>
        </w:rPr>
        <w:t>、检验、安装和试验(调试)、验收及配套附件、材料等所采用的标准、规程和规范名称由</w:t>
      </w:r>
      <w:r>
        <w:rPr>
          <w:rFonts w:hint="eastAsia" w:ascii="仿宋" w:hAnsi="仿宋" w:eastAsia="仿宋" w:cs="仿宋"/>
          <w:snapToGrid w:val="0"/>
          <w:color w:val="000000"/>
          <w:spacing w:val="0"/>
          <w:kern w:val="0"/>
          <w:sz w:val="24"/>
          <w:szCs w:val="24"/>
          <w:highlight w:val="none"/>
          <w:lang w:eastAsia="zh-CN"/>
        </w:rPr>
        <w:t>招标方</w:t>
      </w:r>
      <w:r>
        <w:rPr>
          <w:rFonts w:hint="eastAsia" w:ascii="仿宋" w:hAnsi="仿宋" w:eastAsia="仿宋" w:cs="仿宋"/>
          <w:snapToGrid w:val="0"/>
          <w:color w:val="000000"/>
          <w:spacing w:val="0"/>
          <w:kern w:val="0"/>
          <w:sz w:val="24"/>
          <w:szCs w:val="24"/>
          <w:highlight w:val="none"/>
        </w:rPr>
        <w:t>审查确认。</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r>
        <w:rPr>
          <w:rFonts w:hint="eastAsia" w:ascii="仿宋" w:hAnsi="仿宋" w:eastAsia="仿宋" w:cs="仿宋"/>
          <w:snapToGrid w:val="0"/>
          <w:spacing w:val="0"/>
          <w:kern w:val="0"/>
          <w:sz w:val="24"/>
          <w:szCs w:val="24"/>
        </w:rPr>
        <w:t>1.3本</w:t>
      </w:r>
      <w:r>
        <w:rPr>
          <w:rFonts w:hint="eastAsia" w:ascii="仿宋" w:hAnsi="仿宋" w:eastAsia="仿宋" w:cs="仿宋"/>
          <w:snapToGrid w:val="0"/>
          <w:spacing w:val="0"/>
          <w:kern w:val="0"/>
          <w:sz w:val="24"/>
          <w:szCs w:val="24"/>
          <w:lang w:eastAsia="zh-CN"/>
        </w:rPr>
        <w:t>招标</w:t>
      </w:r>
      <w:r>
        <w:rPr>
          <w:rFonts w:hint="eastAsia" w:ascii="仿宋" w:hAnsi="仿宋" w:eastAsia="仿宋" w:cs="仿宋"/>
          <w:snapToGrid w:val="0"/>
          <w:spacing w:val="0"/>
          <w:kern w:val="0"/>
          <w:sz w:val="24"/>
          <w:szCs w:val="24"/>
        </w:rPr>
        <w:t>技术条件所使用的标准按国家标准执行</w:t>
      </w:r>
      <w:r>
        <w:rPr>
          <w:rFonts w:hint="eastAsia" w:ascii="仿宋" w:hAnsi="仿宋" w:eastAsia="仿宋" w:cs="仿宋"/>
          <w:snapToGrid w:val="0"/>
          <w:spacing w:val="0"/>
          <w:kern w:val="0"/>
          <w:sz w:val="24"/>
          <w:szCs w:val="24"/>
          <w:lang w:eastAsia="zh-CN"/>
        </w:rPr>
        <w:t>，</w:t>
      </w:r>
      <w:r>
        <w:rPr>
          <w:rFonts w:hint="eastAsia" w:ascii="仿宋" w:hAnsi="仿宋" w:eastAsia="仿宋" w:cs="仿宋"/>
          <w:snapToGrid w:val="0"/>
          <w:spacing w:val="0"/>
          <w:kern w:val="0"/>
          <w:sz w:val="24"/>
          <w:szCs w:val="24"/>
        </w:rPr>
        <w:t>如与</w:t>
      </w:r>
      <w:r>
        <w:rPr>
          <w:rFonts w:hint="eastAsia" w:ascii="仿宋" w:hAnsi="仿宋" w:eastAsia="仿宋" w:cs="仿宋"/>
          <w:snapToGrid w:val="0"/>
          <w:spacing w:val="0"/>
          <w:kern w:val="0"/>
          <w:sz w:val="24"/>
          <w:szCs w:val="24"/>
          <w:lang w:eastAsia="zh-CN"/>
        </w:rPr>
        <w:t>投标方</w:t>
      </w:r>
      <w:r>
        <w:rPr>
          <w:rFonts w:hint="eastAsia" w:ascii="仿宋" w:hAnsi="仿宋" w:eastAsia="仿宋" w:cs="仿宋"/>
          <w:snapToGrid w:val="0"/>
          <w:spacing w:val="0"/>
          <w:kern w:val="0"/>
          <w:sz w:val="24"/>
          <w:szCs w:val="24"/>
        </w:rPr>
        <w:t>所执行的标准水平不一致时，按较高标准执行。如果本技术条件与现行使用的有关国家标准以及有关行业最新标准有明显抵触的条文，</w:t>
      </w:r>
      <w:r>
        <w:rPr>
          <w:rFonts w:hint="eastAsia" w:ascii="仿宋" w:hAnsi="仿宋" w:eastAsia="仿宋" w:cs="仿宋"/>
          <w:snapToGrid w:val="0"/>
          <w:spacing w:val="0"/>
          <w:kern w:val="0"/>
          <w:sz w:val="24"/>
          <w:szCs w:val="24"/>
          <w:lang w:eastAsia="zh-CN"/>
        </w:rPr>
        <w:t>投标方</w:t>
      </w:r>
      <w:r>
        <w:rPr>
          <w:rFonts w:hint="eastAsia" w:ascii="仿宋" w:hAnsi="仿宋" w:eastAsia="仿宋" w:cs="仿宋"/>
          <w:snapToGrid w:val="0"/>
          <w:spacing w:val="0"/>
          <w:kern w:val="0"/>
          <w:sz w:val="24"/>
          <w:szCs w:val="24"/>
        </w:rPr>
        <w:t>及时书面通知</w:t>
      </w:r>
      <w:r>
        <w:rPr>
          <w:rFonts w:hint="eastAsia" w:ascii="仿宋" w:hAnsi="仿宋" w:eastAsia="仿宋" w:cs="仿宋"/>
          <w:snapToGrid w:val="0"/>
          <w:spacing w:val="0"/>
          <w:kern w:val="0"/>
          <w:sz w:val="24"/>
          <w:szCs w:val="24"/>
          <w:lang w:eastAsia="zh-CN"/>
        </w:rPr>
        <w:t>招标方</w:t>
      </w:r>
      <w:r>
        <w:rPr>
          <w:rFonts w:hint="eastAsia" w:ascii="仿宋" w:hAnsi="仿宋" w:eastAsia="仿宋" w:cs="仿宋"/>
          <w:snapToGrid w:val="0"/>
          <w:spacing w:val="0"/>
          <w:kern w:val="0"/>
          <w:sz w:val="24"/>
          <w:szCs w:val="24"/>
        </w:rPr>
        <w:t>进行解决。</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r>
        <w:rPr>
          <w:rFonts w:hint="eastAsia" w:ascii="仿宋" w:hAnsi="仿宋" w:eastAsia="仿宋" w:cs="仿宋"/>
          <w:snapToGrid w:val="0"/>
          <w:spacing w:val="0"/>
          <w:kern w:val="0"/>
          <w:sz w:val="24"/>
          <w:szCs w:val="24"/>
        </w:rPr>
        <w:t>1.</w:t>
      </w:r>
      <w:r>
        <w:rPr>
          <w:rFonts w:hint="eastAsia" w:ascii="仿宋" w:hAnsi="仿宋" w:eastAsia="仿宋" w:cs="仿宋"/>
          <w:snapToGrid w:val="0"/>
          <w:spacing w:val="0"/>
          <w:kern w:val="0"/>
          <w:sz w:val="24"/>
          <w:szCs w:val="24"/>
          <w:lang w:val="en-US" w:eastAsia="zh-CN"/>
        </w:rPr>
        <w:t>4</w:t>
      </w:r>
      <w:r>
        <w:rPr>
          <w:rFonts w:hint="eastAsia" w:ascii="仿宋" w:hAnsi="仿宋" w:eastAsia="仿宋" w:cs="仿宋"/>
          <w:snapToGrid w:val="0"/>
          <w:spacing w:val="0"/>
          <w:kern w:val="0"/>
          <w:sz w:val="24"/>
          <w:szCs w:val="24"/>
        </w:rPr>
        <w:t>设备</w:t>
      </w:r>
      <w:r>
        <w:rPr>
          <w:rFonts w:hint="eastAsia" w:ascii="仿宋" w:hAnsi="仿宋" w:eastAsia="仿宋" w:cs="仿宋"/>
          <w:snapToGrid w:val="0"/>
          <w:spacing w:val="0"/>
          <w:kern w:val="0"/>
          <w:sz w:val="24"/>
          <w:szCs w:val="24"/>
          <w:lang w:eastAsia="zh-CN"/>
        </w:rPr>
        <w:t>（备件）、部件</w:t>
      </w:r>
      <w:r>
        <w:rPr>
          <w:rFonts w:hint="eastAsia" w:ascii="仿宋" w:hAnsi="仿宋" w:eastAsia="仿宋" w:cs="仿宋"/>
          <w:snapToGrid w:val="0"/>
          <w:spacing w:val="0"/>
          <w:kern w:val="0"/>
          <w:sz w:val="24"/>
          <w:szCs w:val="24"/>
        </w:rPr>
        <w:t>涉及到的专利费用均被认为已包含在</w:t>
      </w:r>
      <w:r>
        <w:rPr>
          <w:rFonts w:hint="eastAsia" w:ascii="仿宋" w:hAnsi="仿宋" w:eastAsia="仿宋" w:cs="仿宋"/>
          <w:snapToGrid w:val="0"/>
          <w:spacing w:val="0"/>
          <w:kern w:val="0"/>
          <w:sz w:val="24"/>
          <w:szCs w:val="24"/>
          <w:lang w:eastAsia="zh-CN"/>
        </w:rPr>
        <w:t>合同</w:t>
      </w:r>
      <w:r>
        <w:rPr>
          <w:rFonts w:hint="eastAsia" w:ascii="仿宋" w:hAnsi="仿宋" w:eastAsia="仿宋" w:cs="仿宋"/>
          <w:snapToGrid w:val="0"/>
          <w:spacing w:val="0"/>
          <w:kern w:val="0"/>
          <w:sz w:val="24"/>
          <w:szCs w:val="24"/>
        </w:rPr>
        <w:t>价格中，</w:t>
      </w:r>
      <w:r>
        <w:rPr>
          <w:rFonts w:hint="eastAsia" w:ascii="仿宋" w:hAnsi="仿宋" w:eastAsia="仿宋" w:cs="仿宋"/>
          <w:snapToGrid w:val="0"/>
          <w:spacing w:val="0"/>
          <w:kern w:val="0"/>
          <w:sz w:val="24"/>
          <w:szCs w:val="24"/>
          <w:lang w:eastAsia="zh-CN"/>
        </w:rPr>
        <w:t>投标方</w:t>
      </w:r>
      <w:r>
        <w:rPr>
          <w:rFonts w:hint="eastAsia" w:ascii="仿宋" w:hAnsi="仿宋" w:eastAsia="仿宋" w:cs="仿宋"/>
          <w:snapToGrid w:val="0"/>
          <w:spacing w:val="0"/>
          <w:kern w:val="0"/>
          <w:sz w:val="24"/>
          <w:szCs w:val="24"/>
        </w:rPr>
        <w:t>保证</w:t>
      </w:r>
      <w:r>
        <w:rPr>
          <w:rFonts w:hint="eastAsia" w:ascii="仿宋" w:hAnsi="仿宋" w:eastAsia="仿宋" w:cs="仿宋"/>
          <w:snapToGrid w:val="0"/>
          <w:spacing w:val="0"/>
          <w:kern w:val="0"/>
          <w:sz w:val="24"/>
          <w:szCs w:val="24"/>
          <w:lang w:eastAsia="zh-CN"/>
        </w:rPr>
        <w:t>招标方</w:t>
      </w:r>
      <w:r>
        <w:rPr>
          <w:rFonts w:hint="eastAsia" w:ascii="仿宋" w:hAnsi="仿宋" w:eastAsia="仿宋" w:cs="仿宋"/>
          <w:snapToGrid w:val="0"/>
          <w:spacing w:val="0"/>
          <w:kern w:val="0"/>
          <w:sz w:val="24"/>
          <w:szCs w:val="24"/>
        </w:rPr>
        <w:t>不承担有关</w:t>
      </w:r>
      <w:r>
        <w:rPr>
          <w:rFonts w:hint="eastAsia" w:ascii="仿宋" w:hAnsi="仿宋" w:eastAsia="仿宋" w:cs="仿宋"/>
          <w:snapToGrid w:val="0"/>
          <w:spacing w:val="0"/>
          <w:kern w:val="0"/>
          <w:sz w:val="24"/>
          <w:szCs w:val="24"/>
          <w:lang w:eastAsia="zh-CN"/>
        </w:rPr>
        <w:t>设备（备件）材料</w:t>
      </w:r>
      <w:r>
        <w:rPr>
          <w:rFonts w:hint="eastAsia" w:ascii="仿宋" w:hAnsi="仿宋" w:eastAsia="仿宋" w:cs="仿宋"/>
          <w:snapToGrid w:val="0"/>
          <w:spacing w:val="0"/>
          <w:kern w:val="0"/>
          <w:sz w:val="24"/>
          <w:szCs w:val="24"/>
        </w:rPr>
        <w:t>专利的一切责任。</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r>
        <w:rPr>
          <w:rFonts w:hint="eastAsia" w:ascii="仿宋" w:hAnsi="仿宋" w:eastAsia="仿宋" w:cs="仿宋"/>
          <w:snapToGrid w:val="0"/>
          <w:spacing w:val="0"/>
          <w:kern w:val="0"/>
          <w:sz w:val="24"/>
          <w:szCs w:val="24"/>
        </w:rPr>
        <w:t>1.</w:t>
      </w:r>
      <w:r>
        <w:rPr>
          <w:rFonts w:hint="eastAsia" w:ascii="仿宋" w:hAnsi="仿宋" w:eastAsia="仿宋" w:cs="仿宋"/>
          <w:snapToGrid w:val="0"/>
          <w:spacing w:val="0"/>
          <w:kern w:val="0"/>
          <w:sz w:val="24"/>
          <w:szCs w:val="24"/>
          <w:lang w:val="en-US" w:eastAsia="zh-CN"/>
        </w:rPr>
        <w:t>5</w:t>
      </w:r>
      <w:r>
        <w:rPr>
          <w:rFonts w:hint="eastAsia" w:ascii="仿宋" w:hAnsi="仿宋" w:eastAsia="仿宋" w:cs="仿宋"/>
          <w:snapToGrid w:val="0"/>
          <w:spacing w:val="0"/>
          <w:kern w:val="0"/>
          <w:sz w:val="24"/>
          <w:szCs w:val="24"/>
          <w:lang w:eastAsia="zh-CN"/>
        </w:rPr>
        <w:t>投标方</w:t>
      </w:r>
      <w:r>
        <w:rPr>
          <w:rFonts w:hint="eastAsia" w:ascii="仿宋" w:hAnsi="仿宋" w:eastAsia="仿宋" w:cs="仿宋"/>
          <w:snapToGrid w:val="0"/>
          <w:spacing w:val="0"/>
          <w:kern w:val="0"/>
          <w:sz w:val="24"/>
          <w:szCs w:val="24"/>
        </w:rPr>
        <w:t>提供的</w:t>
      </w:r>
      <w:r>
        <w:rPr>
          <w:rFonts w:hint="eastAsia" w:ascii="仿宋" w:hAnsi="仿宋" w:eastAsia="仿宋" w:cs="仿宋"/>
          <w:snapToGrid w:val="0"/>
          <w:spacing w:val="0"/>
          <w:kern w:val="0"/>
          <w:sz w:val="24"/>
          <w:szCs w:val="24"/>
          <w:lang w:eastAsia="zh-CN"/>
        </w:rPr>
        <w:t>部件、配件</w:t>
      </w:r>
      <w:r>
        <w:rPr>
          <w:rFonts w:hint="eastAsia" w:ascii="仿宋" w:hAnsi="仿宋" w:eastAsia="仿宋" w:cs="仿宋"/>
          <w:snapToGrid w:val="0"/>
          <w:spacing w:val="0"/>
          <w:kern w:val="0"/>
          <w:sz w:val="24"/>
          <w:szCs w:val="24"/>
        </w:rPr>
        <w:t>是完全符合本技术条件的、全新的产品，可长期安全稳定使用，</w:t>
      </w:r>
      <w:r>
        <w:rPr>
          <w:rFonts w:hint="eastAsia" w:ascii="仿宋" w:hAnsi="仿宋" w:eastAsia="仿宋" w:cs="仿宋"/>
          <w:snapToGrid w:val="0"/>
          <w:spacing w:val="0"/>
          <w:kern w:val="0"/>
          <w:sz w:val="24"/>
          <w:szCs w:val="24"/>
          <w:lang w:eastAsia="zh-CN"/>
        </w:rPr>
        <w:t>投标方</w:t>
      </w:r>
      <w:r>
        <w:rPr>
          <w:rFonts w:hint="eastAsia" w:ascii="仿宋" w:hAnsi="仿宋" w:eastAsia="仿宋" w:cs="仿宋"/>
          <w:snapToGrid w:val="0"/>
          <w:spacing w:val="0"/>
          <w:kern w:val="0"/>
          <w:sz w:val="24"/>
          <w:szCs w:val="24"/>
        </w:rPr>
        <w:t>对所</w:t>
      </w:r>
      <w:r>
        <w:rPr>
          <w:rFonts w:hint="eastAsia" w:ascii="仿宋" w:hAnsi="仿宋" w:eastAsia="仿宋" w:cs="仿宋"/>
          <w:snapToGrid w:val="0"/>
          <w:spacing w:val="0"/>
          <w:kern w:val="0"/>
          <w:sz w:val="24"/>
          <w:szCs w:val="24"/>
          <w:lang w:eastAsia="zh-CN"/>
        </w:rPr>
        <w:t>提供的设备备件及材料</w:t>
      </w:r>
      <w:r>
        <w:rPr>
          <w:rFonts w:hint="eastAsia" w:ascii="仿宋" w:hAnsi="仿宋" w:eastAsia="仿宋" w:cs="仿宋"/>
          <w:snapToGrid w:val="0"/>
          <w:spacing w:val="0"/>
          <w:kern w:val="0"/>
          <w:sz w:val="24"/>
          <w:szCs w:val="24"/>
        </w:rPr>
        <w:t>的质量完全负责；并保证</w:t>
      </w:r>
      <w:r>
        <w:rPr>
          <w:rFonts w:hint="eastAsia" w:ascii="仿宋" w:hAnsi="仿宋" w:eastAsia="仿宋" w:cs="仿宋"/>
          <w:snapToGrid w:val="0"/>
          <w:spacing w:val="0"/>
          <w:kern w:val="0"/>
          <w:sz w:val="24"/>
          <w:szCs w:val="24"/>
          <w:lang w:eastAsia="zh-CN"/>
        </w:rPr>
        <w:t>备品配件</w:t>
      </w:r>
      <w:r>
        <w:rPr>
          <w:rFonts w:hint="eastAsia" w:ascii="仿宋" w:hAnsi="仿宋" w:eastAsia="仿宋" w:cs="仿宋"/>
          <w:snapToGrid w:val="0"/>
          <w:spacing w:val="0"/>
          <w:kern w:val="0"/>
          <w:sz w:val="24"/>
          <w:szCs w:val="24"/>
        </w:rPr>
        <w:t>的完整性，满足安全、稳定运行要求。</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r>
        <w:rPr>
          <w:rFonts w:hint="eastAsia" w:ascii="仿宋" w:hAnsi="仿宋" w:eastAsia="仿宋" w:cs="仿宋"/>
          <w:snapToGrid w:val="0"/>
          <w:spacing w:val="0"/>
          <w:kern w:val="0"/>
          <w:sz w:val="24"/>
          <w:szCs w:val="24"/>
        </w:rPr>
        <w:t>1.</w:t>
      </w:r>
      <w:r>
        <w:rPr>
          <w:rFonts w:hint="eastAsia" w:ascii="仿宋" w:hAnsi="仿宋" w:eastAsia="仿宋" w:cs="仿宋"/>
          <w:snapToGrid w:val="0"/>
          <w:spacing w:val="0"/>
          <w:kern w:val="0"/>
          <w:sz w:val="24"/>
          <w:szCs w:val="24"/>
          <w:lang w:val="en-US" w:eastAsia="zh-CN"/>
        </w:rPr>
        <w:t>6</w:t>
      </w:r>
      <w:r>
        <w:rPr>
          <w:rFonts w:hint="eastAsia" w:ascii="仿宋" w:hAnsi="仿宋" w:eastAsia="仿宋" w:cs="仿宋"/>
          <w:snapToGrid w:val="0"/>
          <w:spacing w:val="0"/>
          <w:kern w:val="0"/>
          <w:sz w:val="24"/>
          <w:szCs w:val="24"/>
          <w:lang w:eastAsia="zh-CN"/>
        </w:rPr>
        <w:t>投标方</w:t>
      </w:r>
      <w:r>
        <w:rPr>
          <w:rFonts w:hint="eastAsia" w:ascii="仿宋" w:hAnsi="仿宋" w:eastAsia="仿宋" w:cs="仿宋"/>
          <w:snapToGrid w:val="0"/>
          <w:spacing w:val="0"/>
          <w:kern w:val="0"/>
          <w:sz w:val="24"/>
          <w:szCs w:val="24"/>
        </w:rPr>
        <w:t>有责任对本技术条件中的技术条款提出补充。如果</w:t>
      </w:r>
      <w:r>
        <w:rPr>
          <w:rFonts w:hint="eastAsia" w:ascii="仿宋" w:hAnsi="仿宋" w:eastAsia="仿宋" w:cs="仿宋"/>
          <w:snapToGrid w:val="0"/>
          <w:spacing w:val="0"/>
          <w:kern w:val="0"/>
          <w:sz w:val="24"/>
          <w:szCs w:val="24"/>
          <w:lang w:eastAsia="zh-CN"/>
        </w:rPr>
        <w:t>投标方在投标过程及合同签订前</w:t>
      </w:r>
      <w:r>
        <w:rPr>
          <w:rFonts w:hint="eastAsia" w:ascii="仿宋" w:hAnsi="仿宋" w:eastAsia="仿宋" w:cs="仿宋"/>
          <w:snapToGrid w:val="0"/>
          <w:spacing w:val="0"/>
          <w:kern w:val="0"/>
          <w:sz w:val="24"/>
          <w:szCs w:val="24"/>
        </w:rPr>
        <w:t>没有以书面方式对本技术条件的条文提出异议，</w:t>
      </w:r>
      <w:r>
        <w:rPr>
          <w:rFonts w:hint="eastAsia" w:ascii="仿宋" w:hAnsi="仿宋" w:eastAsia="仿宋" w:cs="仿宋"/>
          <w:snapToGrid w:val="0"/>
          <w:spacing w:val="0"/>
          <w:kern w:val="0"/>
          <w:sz w:val="24"/>
          <w:szCs w:val="24"/>
          <w:lang w:eastAsia="zh-CN"/>
        </w:rPr>
        <w:t>招标方</w:t>
      </w:r>
      <w:r>
        <w:rPr>
          <w:rFonts w:hint="eastAsia" w:ascii="仿宋" w:hAnsi="仿宋" w:eastAsia="仿宋" w:cs="仿宋"/>
          <w:snapToGrid w:val="0"/>
          <w:spacing w:val="0"/>
          <w:kern w:val="0"/>
          <w:sz w:val="24"/>
          <w:szCs w:val="24"/>
        </w:rPr>
        <w:t>将认为</w:t>
      </w:r>
      <w:r>
        <w:rPr>
          <w:rFonts w:hint="eastAsia" w:ascii="仿宋" w:hAnsi="仿宋" w:eastAsia="仿宋" w:cs="仿宋"/>
          <w:snapToGrid w:val="0"/>
          <w:spacing w:val="0"/>
          <w:kern w:val="0"/>
          <w:sz w:val="24"/>
          <w:szCs w:val="24"/>
          <w:lang w:eastAsia="zh-CN"/>
        </w:rPr>
        <w:t>投标方</w:t>
      </w:r>
      <w:r>
        <w:rPr>
          <w:rFonts w:hint="eastAsia" w:ascii="仿宋" w:hAnsi="仿宋" w:eastAsia="仿宋" w:cs="仿宋"/>
          <w:snapToGrid w:val="0"/>
          <w:spacing w:val="0"/>
          <w:kern w:val="0"/>
          <w:sz w:val="24"/>
          <w:szCs w:val="24"/>
        </w:rPr>
        <w:t>提供的产品完全符合本技术条件的要求。若在</w:t>
      </w:r>
      <w:r>
        <w:rPr>
          <w:rFonts w:hint="eastAsia" w:ascii="仿宋" w:hAnsi="仿宋" w:eastAsia="仿宋" w:cs="仿宋"/>
          <w:snapToGrid w:val="0"/>
          <w:spacing w:val="0"/>
          <w:kern w:val="0"/>
          <w:sz w:val="24"/>
          <w:szCs w:val="24"/>
          <w:lang w:eastAsia="zh-CN"/>
        </w:rPr>
        <w:t>提供设备备件材料过程</w:t>
      </w:r>
      <w:r>
        <w:rPr>
          <w:rFonts w:hint="eastAsia" w:ascii="仿宋" w:hAnsi="仿宋" w:eastAsia="仿宋" w:cs="仿宋"/>
          <w:snapToGrid w:val="0"/>
          <w:spacing w:val="0"/>
          <w:kern w:val="0"/>
          <w:sz w:val="24"/>
          <w:szCs w:val="24"/>
        </w:rPr>
        <w:t>中发现缺项或不能满足规定的技术条款需要时，由</w:t>
      </w:r>
      <w:r>
        <w:rPr>
          <w:rFonts w:hint="eastAsia" w:ascii="仿宋" w:hAnsi="仿宋" w:eastAsia="仿宋" w:cs="仿宋"/>
          <w:snapToGrid w:val="0"/>
          <w:spacing w:val="0"/>
          <w:kern w:val="0"/>
          <w:sz w:val="24"/>
          <w:szCs w:val="24"/>
          <w:lang w:eastAsia="zh-CN"/>
        </w:rPr>
        <w:t>投标方</w:t>
      </w:r>
      <w:r>
        <w:rPr>
          <w:rFonts w:hint="eastAsia" w:ascii="仿宋" w:hAnsi="仿宋" w:eastAsia="仿宋" w:cs="仿宋"/>
          <w:snapToGrid w:val="0"/>
          <w:spacing w:val="0"/>
          <w:kern w:val="0"/>
          <w:sz w:val="24"/>
          <w:szCs w:val="24"/>
        </w:rPr>
        <w:t>负责补齐且不得增加费用。</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lang w:eastAsia="zh-CN"/>
        </w:rPr>
      </w:pPr>
      <w:r>
        <w:rPr>
          <w:rFonts w:hint="eastAsia" w:ascii="仿宋" w:hAnsi="仿宋" w:eastAsia="仿宋" w:cs="仿宋"/>
          <w:snapToGrid w:val="0"/>
          <w:spacing w:val="0"/>
          <w:kern w:val="0"/>
          <w:sz w:val="24"/>
          <w:szCs w:val="24"/>
        </w:rPr>
        <w:t>1.</w:t>
      </w:r>
      <w:r>
        <w:rPr>
          <w:rFonts w:hint="eastAsia" w:ascii="仿宋" w:hAnsi="仿宋" w:eastAsia="仿宋" w:cs="仿宋"/>
          <w:snapToGrid w:val="0"/>
          <w:spacing w:val="0"/>
          <w:kern w:val="0"/>
          <w:sz w:val="24"/>
          <w:szCs w:val="24"/>
          <w:lang w:val="en-US" w:eastAsia="zh-CN"/>
        </w:rPr>
        <w:t>7</w:t>
      </w:r>
      <w:r>
        <w:rPr>
          <w:rFonts w:hint="eastAsia" w:ascii="仿宋" w:hAnsi="仿宋" w:eastAsia="仿宋" w:cs="仿宋"/>
          <w:snapToGrid w:val="0"/>
          <w:spacing w:val="0"/>
          <w:kern w:val="0"/>
          <w:sz w:val="24"/>
          <w:szCs w:val="24"/>
          <w:lang w:eastAsia="zh-CN"/>
        </w:rPr>
        <w:t>投标方</w:t>
      </w:r>
      <w:r>
        <w:rPr>
          <w:rFonts w:hint="eastAsia" w:ascii="仿宋" w:hAnsi="仿宋" w:eastAsia="仿宋" w:cs="仿宋"/>
          <w:snapToGrid w:val="0"/>
          <w:spacing w:val="0"/>
          <w:kern w:val="0"/>
          <w:sz w:val="24"/>
          <w:szCs w:val="24"/>
        </w:rPr>
        <w:t>对所提供的设备及零部件质量负责，所提供的产品完全符合本技术条件的要求，并有产品</w:t>
      </w:r>
      <w:r>
        <w:rPr>
          <w:rFonts w:hint="eastAsia" w:ascii="仿宋" w:hAnsi="仿宋" w:eastAsia="仿宋" w:cs="仿宋"/>
          <w:snapToGrid w:val="0"/>
          <w:spacing w:val="0"/>
          <w:kern w:val="0"/>
          <w:sz w:val="24"/>
          <w:szCs w:val="24"/>
          <w:lang w:eastAsia="zh-CN"/>
        </w:rPr>
        <w:t>出厂</w:t>
      </w:r>
      <w:r>
        <w:rPr>
          <w:rFonts w:hint="eastAsia" w:ascii="仿宋" w:hAnsi="仿宋" w:eastAsia="仿宋" w:cs="仿宋"/>
          <w:snapToGrid w:val="0"/>
          <w:spacing w:val="0"/>
          <w:kern w:val="0"/>
          <w:sz w:val="24"/>
          <w:szCs w:val="24"/>
        </w:rPr>
        <w:t>检验合格证，不</w:t>
      </w:r>
      <w:r>
        <w:rPr>
          <w:rFonts w:hint="eastAsia" w:ascii="仿宋" w:hAnsi="仿宋" w:eastAsia="仿宋" w:cs="仿宋"/>
          <w:snapToGrid w:val="0"/>
          <w:spacing w:val="0"/>
          <w:kern w:val="0"/>
          <w:sz w:val="24"/>
          <w:szCs w:val="24"/>
          <w:lang w:eastAsia="zh-CN"/>
        </w:rPr>
        <w:t>得</w:t>
      </w:r>
      <w:r>
        <w:rPr>
          <w:rFonts w:hint="eastAsia" w:ascii="仿宋" w:hAnsi="仿宋" w:eastAsia="仿宋" w:cs="仿宋"/>
          <w:snapToGrid w:val="0"/>
          <w:spacing w:val="0"/>
          <w:kern w:val="0"/>
          <w:sz w:val="24"/>
          <w:szCs w:val="24"/>
        </w:rPr>
        <w:t>采用国家公布的淘汰产品</w:t>
      </w:r>
      <w:r>
        <w:rPr>
          <w:rFonts w:hint="eastAsia" w:ascii="仿宋" w:hAnsi="仿宋" w:eastAsia="仿宋" w:cs="仿宋"/>
          <w:snapToGrid w:val="0"/>
          <w:spacing w:val="0"/>
          <w:kern w:val="0"/>
          <w:sz w:val="24"/>
          <w:szCs w:val="24"/>
          <w:lang w:eastAsia="zh-CN"/>
        </w:rPr>
        <w:t>、翻修产品</w:t>
      </w:r>
      <w:r>
        <w:rPr>
          <w:rFonts w:hint="eastAsia" w:ascii="仿宋" w:hAnsi="仿宋" w:eastAsia="仿宋" w:cs="仿宋"/>
          <w:snapToGrid w:val="0"/>
          <w:spacing w:val="0"/>
          <w:kern w:val="0"/>
          <w:sz w:val="24"/>
          <w:szCs w:val="24"/>
          <w:lang w:val="en-US" w:eastAsia="zh-CN"/>
        </w:rPr>
        <w:t>。</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r>
        <w:rPr>
          <w:rFonts w:hint="eastAsia" w:ascii="仿宋" w:hAnsi="仿宋" w:eastAsia="仿宋" w:cs="仿宋"/>
          <w:snapToGrid w:val="0"/>
          <w:spacing w:val="0"/>
          <w:kern w:val="0"/>
          <w:sz w:val="24"/>
          <w:szCs w:val="24"/>
        </w:rPr>
        <w:t>1.</w:t>
      </w:r>
      <w:r>
        <w:rPr>
          <w:rFonts w:hint="eastAsia" w:ascii="仿宋" w:hAnsi="仿宋" w:eastAsia="仿宋" w:cs="仿宋"/>
          <w:snapToGrid w:val="0"/>
          <w:spacing w:val="0"/>
          <w:kern w:val="0"/>
          <w:sz w:val="24"/>
          <w:szCs w:val="24"/>
          <w:lang w:val="en-US" w:eastAsia="zh-CN"/>
        </w:rPr>
        <w:t>8</w:t>
      </w:r>
      <w:r>
        <w:rPr>
          <w:rFonts w:hint="eastAsia" w:ascii="仿宋" w:hAnsi="仿宋" w:eastAsia="仿宋" w:cs="仿宋"/>
          <w:snapToGrid w:val="0"/>
          <w:spacing w:val="0"/>
          <w:kern w:val="0"/>
          <w:sz w:val="24"/>
          <w:szCs w:val="24"/>
        </w:rPr>
        <w:t xml:space="preserve"> 本技术</w:t>
      </w:r>
      <w:r>
        <w:rPr>
          <w:rFonts w:hint="eastAsia" w:ascii="仿宋" w:hAnsi="仿宋" w:eastAsia="仿宋" w:cs="仿宋"/>
          <w:snapToGrid w:val="0"/>
          <w:spacing w:val="0"/>
          <w:kern w:val="0"/>
          <w:sz w:val="24"/>
          <w:szCs w:val="24"/>
          <w:lang w:eastAsia="zh-CN"/>
        </w:rPr>
        <w:t>条件</w:t>
      </w:r>
      <w:r>
        <w:rPr>
          <w:rFonts w:hint="eastAsia" w:ascii="仿宋" w:hAnsi="仿宋" w:eastAsia="仿宋" w:cs="仿宋"/>
          <w:snapToGrid w:val="0"/>
          <w:spacing w:val="0"/>
          <w:kern w:val="0"/>
          <w:sz w:val="24"/>
          <w:szCs w:val="24"/>
        </w:rPr>
        <w:t>的压壳气缸全套的设备、部件、附件等全部由投标方负责提供，包括分包(或采购)的产品，但分包(或采购)的产品制造商应事先征得招标方的认可，同时须负责运输、调试、验收，直至最终交付正常使用。</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r>
        <w:rPr>
          <w:rFonts w:hint="eastAsia" w:ascii="仿宋" w:hAnsi="仿宋" w:eastAsia="仿宋" w:cs="仿宋"/>
          <w:snapToGrid w:val="0"/>
          <w:spacing w:val="0"/>
          <w:kern w:val="0"/>
          <w:sz w:val="24"/>
          <w:szCs w:val="24"/>
        </w:rPr>
        <w:t>1.</w:t>
      </w:r>
      <w:r>
        <w:rPr>
          <w:rFonts w:hint="eastAsia" w:ascii="仿宋" w:hAnsi="仿宋" w:eastAsia="仿宋" w:cs="仿宋"/>
          <w:snapToGrid w:val="0"/>
          <w:spacing w:val="0"/>
          <w:kern w:val="0"/>
          <w:sz w:val="24"/>
          <w:szCs w:val="24"/>
          <w:lang w:val="en-US" w:eastAsia="zh-CN"/>
        </w:rPr>
        <w:t>9</w:t>
      </w:r>
      <w:r>
        <w:rPr>
          <w:rFonts w:hint="eastAsia" w:ascii="仿宋" w:hAnsi="仿宋" w:eastAsia="仿宋" w:cs="仿宋"/>
          <w:snapToGrid w:val="0"/>
          <w:spacing w:val="0"/>
          <w:kern w:val="0"/>
          <w:sz w:val="24"/>
          <w:szCs w:val="24"/>
        </w:rPr>
        <w:t>投标方必须具备设计、生产、现场安装指导、调试的相关资质和能力(需提供相关证明或证书),能够独立签订、履行合同及协议。</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r>
        <w:rPr>
          <w:rFonts w:hint="eastAsia" w:ascii="仿宋" w:hAnsi="仿宋" w:eastAsia="仿宋" w:cs="仿宋"/>
          <w:snapToGrid w:val="0"/>
          <w:spacing w:val="0"/>
          <w:kern w:val="0"/>
          <w:sz w:val="24"/>
          <w:szCs w:val="24"/>
        </w:rPr>
        <w:t>1.1</w:t>
      </w:r>
      <w:r>
        <w:rPr>
          <w:rFonts w:hint="eastAsia" w:ascii="仿宋" w:hAnsi="仿宋" w:eastAsia="仿宋" w:cs="仿宋"/>
          <w:snapToGrid w:val="0"/>
          <w:spacing w:val="0"/>
          <w:kern w:val="0"/>
          <w:sz w:val="24"/>
          <w:szCs w:val="24"/>
          <w:lang w:val="en-US" w:eastAsia="zh-CN"/>
        </w:rPr>
        <w:t>0</w:t>
      </w:r>
      <w:r>
        <w:rPr>
          <w:rFonts w:hint="eastAsia" w:ascii="仿宋" w:hAnsi="仿宋" w:eastAsia="仿宋" w:cs="仿宋"/>
          <w:snapToGrid w:val="0"/>
          <w:spacing w:val="0"/>
          <w:kern w:val="0"/>
          <w:sz w:val="24"/>
          <w:szCs w:val="24"/>
        </w:rPr>
        <w:t xml:space="preserve"> 产品制造过程中，投标方制造现场招标方监制人员的书面确认，并不对其产品的试验、制造质量、最终的运行安全及功能等承担任何责任。若遇投标方不能接受的条件，投标方应陈述其不能接受的原因及理由，招标方具有最终决定权。</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r>
        <w:rPr>
          <w:rFonts w:hint="eastAsia" w:ascii="仿宋" w:hAnsi="仿宋" w:eastAsia="仿宋" w:cs="仿宋"/>
          <w:snapToGrid w:val="0"/>
          <w:spacing w:val="0"/>
          <w:kern w:val="0"/>
          <w:sz w:val="24"/>
          <w:szCs w:val="24"/>
        </w:rPr>
        <w:t>1.1</w:t>
      </w:r>
      <w:r>
        <w:rPr>
          <w:rFonts w:hint="eastAsia" w:ascii="仿宋" w:hAnsi="仿宋" w:eastAsia="仿宋" w:cs="仿宋"/>
          <w:snapToGrid w:val="0"/>
          <w:spacing w:val="0"/>
          <w:kern w:val="0"/>
          <w:sz w:val="24"/>
          <w:szCs w:val="24"/>
          <w:lang w:val="en-US" w:eastAsia="zh-CN"/>
        </w:rPr>
        <w:t>1</w:t>
      </w:r>
      <w:r>
        <w:rPr>
          <w:rFonts w:hint="eastAsia" w:ascii="仿宋" w:hAnsi="仿宋" w:eastAsia="仿宋" w:cs="仿宋"/>
          <w:snapToGrid w:val="0"/>
          <w:spacing w:val="0"/>
          <w:kern w:val="0"/>
          <w:sz w:val="24"/>
          <w:szCs w:val="24"/>
        </w:rPr>
        <w:t xml:space="preserve"> 今后发生的一切书面协议，若与本协议有冲突，以时间最新并具有合同效力的为准。</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r>
        <w:rPr>
          <w:rFonts w:hint="eastAsia" w:ascii="仿宋" w:hAnsi="仿宋" w:eastAsia="仿宋" w:cs="仿宋"/>
          <w:snapToGrid w:val="0"/>
          <w:spacing w:val="0"/>
          <w:kern w:val="0"/>
          <w:sz w:val="24"/>
          <w:szCs w:val="24"/>
        </w:rPr>
        <w:t>1.1</w:t>
      </w:r>
      <w:r>
        <w:rPr>
          <w:rFonts w:hint="eastAsia" w:ascii="仿宋" w:hAnsi="仿宋" w:eastAsia="仿宋" w:cs="仿宋"/>
          <w:snapToGrid w:val="0"/>
          <w:spacing w:val="0"/>
          <w:kern w:val="0"/>
          <w:sz w:val="24"/>
          <w:szCs w:val="24"/>
          <w:lang w:val="en-US" w:eastAsia="zh-CN"/>
        </w:rPr>
        <w:t>2</w:t>
      </w:r>
      <w:r>
        <w:rPr>
          <w:rFonts w:hint="eastAsia" w:ascii="仿宋" w:hAnsi="仿宋" w:eastAsia="仿宋" w:cs="仿宋"/>
          <w:snapToGrid w:val="0"/>
          <w:spacing w:val="0"/>
          <w:kern w:val="0"/>
          <w:sz w:val="24"/>
          <w:szCs w:val="24"/>
        </w:rPr>
        <w:t>投标方对压壳气缸等设备材料的功能、技术和产品的可靠性、完整性、规范性总 负责，即对设备的功能、设计、制造、质量、使用性能、检验、包装、运输、卸货、指导安装调试、验收等总负责。</w:t>
      </w:r>
    </w:p>
    <w:p>
      <w:pPr>
        <w:pStyle w:val="27"/>
        <w:keepNext w:val="0"/>
        <w:keepLines w:val="0"/>
        <w:pageBreakBefore w:val="0"/>
        <w:kinsoku/>
        <w:wordWrap/>
        <w:overflowPunct/>
        <w:topLinePunct w:val="0"/>
        <w:autoSpaceDE/>
        <w:autoSpaceDN/>
        <w:bidi w:val="0"/>
        <w:adjustRightInd w:val="0"/>
        <w:snapToGrid w:val="0"/>
        <w:spacing w:line="440" w:lineRule="atLeast"/>
        <w:ind w:left="0" w:leftChars="0" w:right="0" w:firstLine="480" w:firstLineChars="200"/>
        <w:jc w:val="left"/>
        <w:rPr>
          <w:rFonts w:hint="eastAsia" w:ascii="仿宋" w:hAnsi="仿宋" w:eastAsia="仿宋" w:cs="仿宋"/>
          <w:snapToGrid w:val="0"/>
          <w:spacing w:val="0"/>
          <w:kern w:val="0"/>
          <w:sz w:val="24"/>
          <w:szCs w:val="24"/>
        </w:rPr>
      </w:pPr>
    </w:p>
    <w:p>
      <w:pPr>
        <w:pStyle w:val="28"/>
        <w:numPr>
          <w:ilvl w:val="0"/>
          <w:numId w:val="3"/>
        </w:numPr>
        <w:adjustRightInd w:val="0"/>
        <w:snapToGrid w:val="0"/>
        <w:ind w:leftChars="0"/>
        <w:rPr>
          <w:rFonts w:hint="eastAsia" w:ascii="仿宋" w:hAnsi="仿宋" w:eastAsia="仿宋" w:cs="仿宋"/>
          <w:b/>
          <w:bCs/>
          <w:snapToGrid w:val="0"/>
          <w:spacing w:val="0"/>
          <w:kern w:val="0"/>
          <w:sz w:val="28"/>
          <w:szCs w:val="28"/>
        </w:rPr>
      </w:pPr>
      <w:r>
        <w:rPr>
          <w:rFonts w:hint="eastAsia" w:ascii="仿宋" w:hAnsi="仿宋" w:eastAsia="仿宋" w:cs="仿宋"/>
          <w:b/>
          <w:bCs/>
          <w:snapToGrid w:val="0"/>
          <w:spacing w:val="0"/>
          <w:kern w:val="0"/>
          <w:sz w:val="28"/>
          <w:szCs w:val="28"/>
          <w:lang w:eastAsia="zh-CN"/>
        </w:rPr>
        <w:t>工作现场</w:t>
      </w:r>
      <w:r>
        <w:rPr>
          <w:rFonts w:hint="eastAsia" w:ascii="仿宋" w:hAnsi="仿宋" w:eastAsia="仿宋" w:cs="仿宋"/>
          <w:b/>
          <w:bCs/>
          <w:color w:val="auto"/>
          <w:sz w:val="28"/>
          <w:szCs w:val="28"/>
        </w:rPr>
        <w:t>环境条件</w:t>
      </w:r>
      <w:r>
        <w:rPr>
          <w:rFonts w:hint="eastAsia" w:ascii="仿宋" w:hAnsi="仿宋" w:eastAsia="仿宋" w:cs="仿宋"/>
          <w:b/>
          <w:bCs/>
          <w:snapToGrid w:val="0"/>
          <w:spacing w:val="0"/>
          <w:kern w:val="0"/>
          <w:sz w:val="28"/>
          <w:szCs w:val="28"/>
        </w:rPr>
        <w:t xml:space="preserve"> </w:t>
      </w:r>
    </w:p>
    <w:p>
      <w:pPr>
        <w:pageBreakBefore w:val="0"/>
        <w:kinsoku/>
        <w:wordWrap/>
        <w:overflowPunct/>
        <w:topLinePunct w:val="0"/>
        <w:autoSpaceDE/>
        <w:autoSpaceDN/>
        <w:bidi w:val="0"/>
        <w:spacing w:line="360" w:lineRule="auto"/>
        <w:ind w:left="3639" w:leftChars="133" w:hanging="3360" w:hangingChars="1400"/>
        <w:rPr>
          <w:rFonts w:hint="eastAsia" w:ascii="仿宋" w:hAnsi="仿宋" w:eastAsia="仿宋" w:cs="仿宋"/>
          <w:snapToGrid w:val="0"/>
          <w:spacing w:val="0"/>
          <w:kern w:val="0"/>
          <w:sz w:val="24"/>
          <w:szCs w:val="24"/>
          <w:lang w:val="en-US" w:eastAsia="zh-CN" w:bidi="ar-SA"/>
        </w:rPr>
      </w:pPr>
      <w:r>
        <w:rPr>
          <w:rFonts w:hint="eastAsia" w:ascii="仿宋" w:hAnsi="仿宋" w:eastAsia="仿宋" w:cs="仿宋"/>
          <w:snapToGrid w:val="0"/>
          <w:spacing w:val="0"/>
          <w:kern w:val="0"/>
          <w:sz w:val="24"/>
          <w:szCs w:val="24"/>
          <w:lang w:val="en-US" w:eastAsia="zh-CN" w:bidi="ar-SA"/>
        </w:rPr>
        <w:t>电解系列电流                  420KA。</w:t>
      </w:r>
    </w:p>
    <w:p>
      <w:pPr>
        <w:pageBreakBefore w:val="0"/>
        <w:kinsoku/>
        <w:wordWrap/>
        <w:overflowPunct/>
        <w:topLinePunct w:val="0"/>
        <w:autoSpaceDE/>
        <w:autoSpaceDN/>
        <w:bidi w:val="0"/>
        <w:spacing w:line="360" w:lineRule="auto"/>
        <w:ind w:firstLine="240" w:firstLineChars="100"/>
        <w:rPr>
          <w:rFonts w:hint="eastAsia" w:ascii="仿宋" w:hAnsi="仿宋" w:eastAsia="仿宋" w:cs="仿宋"/>
          <w:snapToGrid w:val="0"/>
          <w:spacing w:val="0"/>
          <w:kern w:val="0"/>
          <w:sz w:val="24"/>
          <w:szCs w:val="24"/>
          <w:lang w:val="en-US" w:eastAsia="zh-CN" w:bidi="ar-SA"/>
        </w:rPr>
      </w:pPr>
      <w:r>
        <w:rPr>
          <w:rFonts w:hint="eastAsia" w:ascii="仿宋" w:hAnsi="仿宋" w:eastAsia="仿宋" w:cs="仿宋"/>
          <w:snapToGrid w:val="0"/>
          <w:spacing w:val="0"/>
          <w:kern w:val="0"/>
          <w:sz w:val="24"/>
          <w:szCs w:val="24"/>
          <w:lang w:val="en-US" w:eastAsia="zh-CN" w:bidi="ar-SA"/>
        </w:rPr>
        <w:t>环境温度                     -5℃ ～+65℃</w:t>
      </w:r>
    </w:p>
    <w:p>
      <w:pPr>
        <w:pageBreakBefore w:val="0"/>
        <w:kinsoku/>
        <w:wordWrap/>
        <w:overflowPunct/>
        <w:topLinePunct w:val="0"/>
        <w:autoSpaceDE/>
        <w:autoSpaceDN/>
        <w:bidi w:val="0"/>
        <w:spacing w:line="360" w:lineRule="auto"/>
        <w:ind w:firstLine="240" w:firstLineChars="100"/>
        <w:rPr>
          <w:rFonts w:hint="eastAsia" w:ascii="仿宋" w:hAnsi="仿宋" w:eastAsia="仿宋" w:cs="仿宋"/>
          <w:snapToGrid w:val="0"/>
          <w:spacing w:val="0"/>
          <w:kern w:val="0"/>
          <w:sz w:val="24"/>
          <w:szCs w:val="24"/>
          <w:lang w:val="en-US" w:eastAsia="zh-CN" w:bidi="ar-SA"/>
        </w:rPr>
      </w:pPr>
      <w:r>
        <w:rPr>
          <w:rFonts w:hint="eastAsia" w:ascii="仿宋" w:hAnsi="仿宋" w:eastAsia="仿宋" w:cs="仿宋"/>
          <w:snapToGrid w:val="0"/>
          <w:spacing w:val="0"/>
          <w:kern w:val="0"/>
          <w:sz w:val="24"/>
          <w:szCs w:val="24"/>
          <w:lang w:val="en-US" w:eastAsia="zh-CN" w:bidi="ar-SA"/>
        </w:rPr>
        <w:t>工艺设计最高操作温度:        +55℃～+65℃</w:t>
      </w:r>
    </w:p>
    <w:p>
      <w:pPr>
        <w:pageBreakBefore w:val="0"/>
        <w:kinsoku/>
        <w:wordWrap/>
        <w:overflowPunct/>
        <w:topLinePunct w:val="0"/>
        <w:autoSpaceDE/>
        <w:autoSpaceDN/>
        <w:bidi w:val="0"/>
        <w:spacing w:line="360" w:lineRule="auto"/>
        <w:ind w:firstLine="240" w:firstLineChars="100"/>
        <w:rPr>
          <w:rFonts w:hint="eastAsia" w:ascii="仿宋" w:hAnsi="仿宋" w:eastAsia="仿宋" w:cs="仿宋"/>
          <w:snapToGrid w:val="0"/>
          <w:spacing w:val="0"/>
          <w:kern w:val="0"/>
          <w:sz w:val="24"/>
          <w:szCs w:val="24"/>
          <w:lang w:val="en-US" w:eastAsia="zh-CN" w:bidi="ar-SA"/>
        </w:rPr>
      </w:pPr>
      <w:r>
        <w:rPr>
          <w:rFonts w:hint="eastAsia" w:ascii="仿宋" w:hAnsi="仿宋" w:eastAsia="仿宋" w:cs="仿宋"/>
          <w:snapToGrid w:val="0"/>
          <w:spacing w:val="0"/>
          <w:kern w:val="0"/>
          <w:sz w:val="24"/>
          <w:szCs w:val="24"/>
          <w:lang w:val="en-US" w:eastAsia="zh-CN" w:bidi="ar-SA"/>
        </w:rPr>
        <w:t>壳面表面温度：               600～750℃</w:t>
      </w:r>
    </w:p>
    <w:p>
      <w:pPr>
        <w:pageBreakBefore w:val="0"/>
        <w:kinsoku/>
        <w:wordWrap/>
        <w:overflowPunct/>
        <w:topLinePunct w:val="0"/>
        <w:autoSpaceDE/>
        <w:autoSpaceDN/>
        <w:bidi w:val="0"/>
        <w:spacing w:line="360" w:lineRule="auto"/>
        <w:ind w:firstLine="240" w:firstLineChars="100"/>
        <w:rPr>
          <w:rFonts w:hint="eastAsia" w:ascii="仿宋" w:hAnsi="仿宋" w:eastAsia="仿宋" w:cs="仿宋"/>
          <w:snapToGrid w:val="0"/>
          <w:color w:val="auto"/>
          <w:spacing w:val="0"/>
          <w:kern w:val="0"/>
          <w:sz w:val="24"/>
          <w:szCs w:val="24"/>
          <w:lang w:val="en-US" w:eastAsia="zh-CN" w:bidi="ar-SA"/>
        </w:rPr>
      </w:pPr>
      <w:r>
        <w:rPr>
          <w:rFonts w:hint="eastAsia" w:ascii="仿宋" w:hAnsi="仿宋" w:eastAsia="仿宋" w:cs="仿宋"/>
          <w:snapToGrid w:val="0"/>
          <w:color w:val="auto"/>
          <w:spacing w:val="0"/>
          <w:kern w:val="0"/>
          <w:sz w:val="24"/>
          <w:szCs w:val="24"/>
          <w:lang w:val="en-US" w:eastAsia="zh-CN" w:bidi="ar-SA"/>
        </w:rPr>
        <w:t>电解质温度：                 960～1000℃</w:t>
      </w:r>
    </w:p>
    <w:p>
      <w:pPr>
        <w:pageBreakBefore w:val="0"/>
        <w:kinsoku/>
        <w:wordWrap/>
        <w:overflowPunct/>
        <w:topLinePunct w:val="0"/>
        <w:autoSpaceDE/>
        <w:autoSpaceDN/>
        <w:bidi w:val="0"/>
        <w:spacing w:line="360" w:lineRule="auto"/>
        <w:ind w:firstLine="240" w:firstLineChars="100"/>
        <w:rPr>
          <w:rFonts w:hint="eastAsia" w:ascii="仿宋" w:hAnsi="仿宋" w:eastAsia="仿宋" w:cs="仿宋"/>
          <w:snapToGrid w:val="0"/>
          <w:color w:val="auto"/>
          <w:spacing w:val="0"/>
          <w:kern w:val="0"/>
          <w:sz w:val="24"/>
          <w:szCs w:val="24"/>
          <w:lang w:val="en-US" w:eastAsia="zh-CN" w:bidi="ar-SA"/>
        </w:rPr>
      </w:pPr>
      <w:r>
        <w:rPr>
          <w:rFonts w:hint="eastAsia" w:ascii="仿宋" w:hAnsi="仿宋" w:eastAsia="仿宋" w:cs="仿宋"/>
          <w:snapToGrid w:val="0"/>
          <w:color w:val="auto"/>
          <w:spacing w:val="0"/>
          <w:kern w:val="0"/>
          <w:sz w:val="24"/>
          <w:szCs w:val="24"/>
          <w:lang w:val="en-US" w:eastAsia="zh-CN" w:bidi="ar-SA"/>
        </w:rPr>
        <w:t>最大磁场 ：         操作面最大磁场520Gs</w:t>
      </w:r>
    </w:p>
    <w:p>
      <w:pPr>
        <w:numPr>
          <w:ilvl w:val="0"/>
          <w:numId w:val="0"/>
        </w:numPr>
        <w:adjustRightInd w:val="0"/>
        <w:snapToGrid w:val="0"/>
        <w:spacing w:line="360" w:lineRule="auto"/>
        <w:ind w:firstLine="240" w:firstLineChars="100"/>
        <w:rPr>
          <w:rFonts w:hint="eastAsia" w:ascii="仿宋" w:hAnsi="仿宋" w:eastAsia="仿宋" w:cs="仿宋"/>
          <w:b/>
          <w:bCs/>
          <w:sz w:val="24"/>
        </w:rPr>
      </w:pPr>
      <w:r>
        <w:rPr>
          <w:rFonts w:hint="eastAsia" w:ascii="仿宋" w:hAnsi="仿宋" w:eastAsia="仿宋" w:cs="仿宋"/>
          <w:snapToGrid w:val="0"/>
          <w:spacing w:val="0"/>
          <w:kern w:val="0"/>
          <w:sz w:val="24"/>
          <w:szCs w:val="24"/>
          <w:lang w:val="en-US" w:eastAsia="zh-CN" w:bidi="ar-SA"/>
        </w:rPr>
        <w:t>工作环境：         高温、高磁场、多粉尘、氟化物、氟化氢气体等。</w:t>
      </w:r>
    </w:p>
    <w:p>
      <w:pPr>
        <w:numPr>
          <w:ilvl w:val="0"/>
          <w:numId w:val="0"/>
        </w:numPr>
        <w:adjustRightInd w:val="0"/>
        <w:snapToGrid w:val="0"/>
        <w:spacing w:line="360" w:lineRule="auto"/>
        <w:rPr>
          <w:rFonts w:hint="eastAsia" w:ascii="仿宋" w:hAnsi="仿宋" w:eastAsia="仿宋" w:cs="仿宋"/>
          <w:b/>
          <w:bCs/>
          <w:sz w:val="24"/>
          <w:lang w:eastAsia="zh-CN"/>
        </w:rPr>
      </w:pPr>
      <w:r>
        <w:rPr>
          <w:rFonts w:hint="eastAsia" w:ascii="仿宋" w:hAnsi="仿宋" w:eastAsia="仿宋" w:cs="仿宋"/>
          <w:b/>
          <w:bCs/>
          <w:sz w:val="24"/>
          <w:lang w:eastAsia="zh-CN"/>
        </w:rPr>
        <w:t>三、</w:t>
      </w:r>
      <w:r>
        <w:rPr>
          <w:rFonts w:hint="eastAsia" w:ascii="仿宋" w:hAnsi="仿宋" w:eastAsia="仿宋" w:cs="仿宋"/>
          <w:b/>
          <w:bCs/>
          <w:sz w:val="24"/>
        </w:rPr>
        <w:t>设备主要参数</w:t>
      </w:r>
      <w:r>
        <w:rPr>
          <w:rFonts w:hint="eastAsia" w:ascii="仿宋" w:hAnsi="仿宋" w:eastAsia="仿宋" w:cs="仿宋"/>
          <w:b/>
          <w:bCs/>
          <w:sz w:val="24"/>
          <w:lang w:eastAsia="zh-CN"/>
        </w:rPr>
        <w:t>要求</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bCs/>
          <w:sz w:val="24"/>
        </w:rPr>
        <w:t>3</w:t>
      </w:r>
      <w:r>
        <w:rPr>
          <w:rFonts w:hint="eastAsia" w:ascii="仿宋" w:hAnsi="仿宋" w:eastAsia="仿宋" w:cs="仿宋"/>
          <w:sz w:val="24"/>
          <w:lang w:bidi="ar"/>
        </w:rPr>
        <w:t>.1气缸规格：压壳气缸，φ125×550,每槽6个(磁性气缸头部带智能集装控制单元)。要求气缸具备低压运行和高压打壳功能。</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3.2型式：单活塞杆双向运动，两端附带有缓冲器，具备停电/停气气缸回收并自锁功能。</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3.3固定形式：耳轴支承。中间摆轴、Y 型接杆，采用精铸钢一次成型，热处理去除内应力，表面电镀处理。</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3.4控制方式：气压控制。</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3.5压壳气缸由电解槽槽控机控制，本设备采用节能气缸，相对旧型号气缸，节气率≥50%。</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3.6电解车间提供压缩空气，0.35Mpa≤ 压力&lt;0.5Mpa。 气缸应在此工作压力下长期稳定工作。</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3.7缸径为φ125mm, 气缸行程550mm, 冲击力 P=4900～7260N(0.35~0.5Mpa)。气缸耐压不小于1.0MPa。</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3.8气缸整体工作行程时间&lt;3s。要求气缸伸出至满行程后立即返回。气缸缩回后，可断气自锁(机械自锁)。</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3.9气缸本体润滑采用德国福斯耐高温固态润滑脂，耐温260℃以上， 一次添加，5年内不需要添加，保证脂润滑的长期有效性。无需额外添加其它油类润滑。</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3.10电解车间内粉尘较大，要求气缸各部件间密封性好。气缸不受车间强磁场(≥</w:t>
      </w:r>
    </w:p>
    <w:p>
      <w:pPr>
        <w:tabs>
          <w:tab w:val="left" w:pos="567"/>
        </w:tabs>
        <w:spacing w:line="360" w:lineRule="auto"/>
        <w:jc w:val="left"/>
        <w:rPr>
          <w:rFonts w:hint="eastAsia" w:ascii="仿宋" w:hAnsi="仿宋" w:eastAsia="仿宋" w:cs="仿宋"/>
          <w:sz w:val="24"/>
          <w:lang w:bidi="ar"/>
        </w:rPr>
      </w:pPr>
      <w:r>
        <w:rPr>
          <w:rFonts w:hint="eastAsia" w:ascii="仿宋" w:hAnsi="仿宋" w:eastAsia="仿宋" w:cs="仿宋"/>
          <w:sz w:val="24"/>
          <w:lang w:bidi="ar"/>
        </w:rPr>
        <w:t>800Gs) 的影响。能在电解槽高温环境下作业，压壳气缸能在160℃以上环境使用，压壳气缸整体免维护期不低于5年。</w:t>
      </w:r>
    </w:p>
    <w:p>
      <w:pPr>
        <w:tabs>
          <w:tab w:val="left" w:pos="567"/>
        </w:tabs>
        <w:spacing w:line="360" w:lineRule="auto"/>
        <w:ind w:firstLine="480" w:firstLineChars="200"/>
        <w:jc w:val="left"/>
        <w:rPr>
          <w:rFonts w:hint="eastAsia" w:ascii="仿宋" w:hAnsi="仿宋" w:eastAsia="仿宋" w:cs="仿宋"/>
          <w:sz w:val="24"/>
          <w:lang w:eastAsia="zh-CN" w:bidi="ar"/>
        </w:rPr>
      </w:pPr>
      <w:r>
        <w:rPr>
          <w:rFonts w:hint="eastAsia" w:ascii="仿宋" w:hAnsi="仿宋" w:eastAsia="仿宋" w:cs="仿宋"/>
          <w:sz w:val="24"/>
          <w:lang w:bidi="ar"/>
        </w:rPr>
        <w:t>3.11 压壳气缸供货范围至Y 型接头处：含气缸本体、活节支架(中摆支座)、Y 型接头</w:t>
      </w:r>
      <w:r>
        <w:rPr>
          <w:rFonts w:hint="eastAsia" w:ascii="仿宋" w:hAnsi="仿宋" w:eastAsia="仿宋" w:cs="仿宋"/>
          <w:sz w:val="24"/>
          <w:lang w:eastAsia="zh-CN" w:bidi="ar"/>
        </w:rPr>
        <w:t>。</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3.12所有密封件采用派克品牌。工作环境温度≥160℃,打壳</w:t>
      </w:r>
      <w:bookmarkStart w:id="7" w:name="_GoBack"/>
      <w:bookmarkEnd w:id="7"/>
      <w:r>
        <w:rPr>
          <w:rFonts w:hint="eastAsia" w:ascii="仿宋" w:hAnsi="仿宋" w:eastAsia="仿宋" w:cs="仿宋"/>
          <w:sz w:val="24"/>
          <w:lang w:bidi="ar"/>
        </w:rPr>
        <w:t>气缸密封件采用意大利  苏威氟橡胶基材，电解铝行业特殊形状设计，耐高温，耐温260℃以上，保证气缸的使用寿命。硬度在75-80之间。气缸能够在电解铝焙烧启动等恶劣环境中正常使用，不影响气缸的工作性能。</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3.13气缸缸筒：采用精密冷拔无缝铝合金管，内壁表面硬质氧化处理，缸筒表面有较好的光洁度和耐磨度。</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3.14气缸盖：气缸前、后端盖选用优质合金铝6061-T6,  精密加工，表面采用阳极氧化处理。前、后端盖安装位置换向阀，控制气动回路，使气缸打开壳面后快速返回，缩短锤头进入液面的受热时间，延长锤头的使用寿命，减少锤头的结包率，降低打包对气缸的冲击，减少通过活塞杆传递到气缸的热量，大大延长密封件的使用寿命；后端盖内置机械自锁装置、缓冲装置。</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3.15气缸活塞：选用优质硬质合金铝6061-T6,精密数控加工。支撑环15mm, 加强 PTFE+ 铜粉+石墨+二硫化钼，保证具有良好的自压缩性能，优化支撑，承受侧向力；确保气缸在打壳过程中受偏力时，能使气缸保持平稳运动减少摩擦且不拉伤缸筒内壁，提高气缸寿命。</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3.16气缸活塞杆：活塞杆采用优质45#钢调质、电镀处理，调质处理，消除内应力， 加工后不变形，不断裂，增强韧性和耐磨性，硬度值 HRC23-28。 电镀0.02mm,  使活塞杆表面具有良好耐侵蚀性能，耐磨性；直径增至50mm, 增加强度、运行平稳性。</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3.17压壳气缸需槽控机配合正常打壳功能，为槽控机提供上、下位置反馈信号。</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3.1</w:t>
      </w:r>
      <w:r>
        <w:rPr>
          <w:rFonts w:hint="eastAsia" w:ascii="仿宋" w:hAnsi="仿宋" w:eastAsia="仿宋" w:cs="仿宋"/>
          <w:sz w:val="24"/>
          <w:lang w:val="en-US" w:eastAsia="zh-CN" w:bidi="ar"/>
        </w:rPr>
        <w:t>8</w:t>
      </w:r>
      <w:r>
        <w:rPr>
          <w:rFonts w:hint="eastAsia" w:ascii="仿宋" w:hAnsi="仿宋" w:eastAsia="仿宋" w:cs="仿宋"/>
          <w:sz w:val="24"/>
          <w:lang w:bidi="ar"/>
        </w:rPr>
        <w:t>气缸活塞导向套，采用优质、耐磨的黄铜棒加工，使导向套与活塞杆之间保持良 好导向，提高气缸的平稳运行；按电解铝行业特殊形状设计的刮尘圈，耐高温且具有自润滑性能，耐高温可达到260℃以上，在高温条件下不硬化变形。可防止粉尘(氧化铝)进入气缸内部，降低对气缸密封和缸体的磨损。防尘圈适用于粉尘严重的工作环境/高频往复运动，能从内侧有效的挡住粘附在活塞杆表面的剩余油膜，密封环采用填充聚四氟乙烯PTFE+ 青铜粉+石墨。</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3.20控制单元：采用集装控制单元，智能控制单元具有结构紧凑、流量大、耐高温、防尘、防磁场、寿命长等特点，智能调整打壳压力，可自行加压，打开壳面后迅速返回， 自动切断气源，节约用气量；控制正常打壳所需最低压力，使气缸平稳匀速打壳返回，避免增加对密封件磨损和冲击，延长使用寿命，压缩空气自锁功能。</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3.21打壳气缸在工作时不撞击前后端盖，在气缸失压时，活塞杆部件及所连接的打壳 锤杆在自重作用下不向下掉。打壳气缸各螺纹联接部位均有可靠的防松措施。打壳气缸各零部件间具有良好的互换性。各连接件应防尘、锁紧，工作中不得松动。</w:t>
      </w:r>
    </w:p>
    <w:p>
      <w:pPr>
        <w:tabs>
          <w:tab w:val="left" w:pos="567"/>
        </w:tabs>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3.22打壳装置的绝缘性能：缸体与轴座绝缘值≥2MQ。绝缘轴座包含在供货范围内。</w:t>
      </w:r>
    </w:p>
    <w:p>
      <w:pPr>
        <w:tabs>
          <w:tab w:val="left" w:pos="567"/>
        </w:tabs>
        <w:spacing w:line="360" w:lineRule="auto"/>
        <w:ind w:firstLine="480" w:firstLineChars="200"/>
        <w:jc w:val="left"/>
        <w:rPr>
          <w:rFonts w:hint="eastAsia" w:ascii="仿宋" w:hAnsi="仿宋" w:eastAsia="仿宋" w:cs="仿宋"/>
          <w:sz w:val="24"/>
          <w:lang w:eastAsia="zh-CN" w:bidi="ar"/>
        </w:rPr>
      </w:pPr>
      <w:r>
        <w:rPr>
          <w:rFonts w:hint="eastAsia" w:ascii="仿宋" w:hAnsi="仿宋" w:eastAsia="仿宋" w:cs="仿宋"/>
          <w:sz w:val="24"/>
          <w:lang w:bidi="ar"/>
        </w:rPr>
        <w:t>3.23打壳装置</w:t>
      </w:r>
      <w:r>
        <w:rPr>
          <w:rFonts w:hint="eastAsia" w:ascii="仿宋" w:hAnsi="仿宋" w:eastAsia="仿宋" w:cs="仿宋"/>
          <w:sz w:val="24"/>
          <w:lang w:eastAsia="zh-CN" w:bidi="ar"/>
        </w:rPr>
        <w:t>具有消音功能。</w:t>
      </w:r>
    </w:p>
    <w:p>
      <w:pPr>
        <w:tabs>
          <w:tab w:val="left" w:pos="567"/>
        </w:tabs>
        <w:spacing w:line="360" w:lineRule="auto"/>
        <w:jc w:val="left"/>
        <w:rPr>
          <w:rFonts w:hint="eastAsia" w:ascii="仿宋" w:hAnsi="仿宋" w:eastAsia="仿宋" w:cs="仿宋"/>
          <w:sz w:val="24"/>
          <w:lang w:eastAsia="zh-CN" w:bidi="ar"/>
        </w:rPr>
      </w:pPr>
      <w:r>
        <w:rPr>
          <w:rFonts w:hint="eastAsia" w:ascii="仿宋" w:hAnsi="仿宋" w:eastAsia="仿宋" w:cs="仿宋"/>
          <w:sz w:val="24"/>
          <w:lang w:val="en-US" w:eastAsia="zh-CN" w:bidi="ar"/>
        </w:rPr>
        <w:tab/>
      </w:r>
      <w:r>
        <w:rPr>
          <w:rFonts w:hint="eastAsia" w:ascii="仿宋" w:hAnsi="仿宋" w:eastAsia="仿宋" w:cs="仿宋"/>
          <w:sz w:val="24"/>
          <w:lang w:val="en-US" w:eastAsia="zh-CN" w:bidi="ar"/>
        </w:rPr>
        <w:t>3.24</w:t>
      </w:r>
      <w:r>
        <w:rPr>
          <w:rFonts w:hint="eastAsia" w:ascii="仿宋" w:hAnsi="仿宋" w:eastAsia="仿宋" w:cs="仿宋"/>
          <w:sz w:val="24"/>
          <w:lang w:bidi="ar"/>
        </w:rPr>
        <w:t>打壳装置具体尺寸</w:t>
      </w:r>
      <w:r>
        <w:rPr>
          <w:rFonts w:hint="eastAsia" w:ascii="仿宋" w:hAnsi="仿宋" w:eastAsia="仿宋" w:cs="仿宋"/>
          <w:sz w:val="24"/>
          <w:lang w:eastAsia="zh-CN" w:bidi="ar"/>
        </w:rPr>
        <w:t>参照招标方生产现场，保证打壳气缸能满足生产现场在电解槽上的安装并保证有互换性。</w:t>
      </w:r>
    </w:p>
    <w:p>
      <w:pPr>
        <w:pStyle w:val="27"/>
        <w:keepNext w:val="0"/>
        <w:keepLines w:val="0"/>
        <w:pageBreakBefore w:val="0"/>
        <w:numPr>
          <w:ilvl w:val="0"/>
          <w:numId w:val="0"/>
        </w:numPr>
        <w:kinsoku/>
        <w:wordWrap/>
        <w:overflowPunct/>
        <w:topLinePunct w:val="0"/>
        <w:autoSpaceDE/>
        <w:autoSpaceDN/>
        <w:bidi w:val="0"/>
        <w:adjustRightInd w:val="0"/>
        <w:snapToGrid w:val="0"/>
        <w:spacing w:line="440" w:lineRule="atLeast"/>
        <w:ind w:leftChars="0" w:right="0" w:rightChars="0"/>
        <w:jc w:val="left"/>
        <w:rPr>
          <w:rFonts w:hint="eastAsia" w:ascii="仿宋" w:hAnsi="仿宋" w:eastAsia="仿宋" w:cs="仿宋"/>
          <w:snapToGrid w:val="0"/>
          <w:color w:val="000000"/>
          <w:spacing w:val="0"/>
          <w:kern w:val="0"/>
          <w:sz w:val="24"/>
          <w:szCs w:val="24"/>
          <w:lang w:val="en-US" w:eastAsia="zh-CN"/>
        </w:rPr>
      </w:pPr>
      <w:r>
        <w:rPr>
          <w:rFonts w:hint="eastAsia" w:ascii="仿宋" w:hAnsi="仿宋" w:eastAsia="仿宋" w:cs="仿宋"/>
          <w:b/>
          <w:bCs/>
          <w:snapToGrid w:val="0"/>
          <w:color w:val="000000"/>
          <w:spacing w:val="0"/>
          <w:kern w:val="0"/>
          <w:sz w:val="24"/>
          <w:szCs w:val="24"/>
          <w:lang w:eastAsia="zh-CN"/>
        </w:rPr>
        <w:t>四、项修项目采购</w:t>
      </w:r>
      <w:r>
        <w:rPr>
          <w:rFonts w:hint="eastAsia" w:ascii="仿宋" w:hAnsi="仿宋" w:eastAsia="仿宋" w:cs="仿宋"/>
          <w:b/>
          <w:bCs/>
          <w:snapToGrid w:val="0"/>
          <w:color w:val="000000"/>
          <w:spacing w:val="0"/>
          <w:kern w:val="0"/>
          <w:sz w:val="24"/>
          <w:szCs w:val="24"/>
        </w:rPr>
        <w:t>范围</w:t>
      </w:r>
      <w:r>
        <w:rPr>
          <w:rFonts w:hint="eastAsia" w:ascii="仿宋" w:hAnsi="仿宋" w:eastAsia="仿宋" w:cs="仿宋"/>
          <w:b/>
          <w:bCs/>
          <w:snapToGrid w:val="0"/>
          <w:color w:val="000000"/>
          <w:spacing w:val="0"/>
          <w:kern w:val="0"/>
          <w:sz w:val="24"/>
          <w:szCs w:val="24"/>
          <w:lang w:eastAsia="zh-CN"/>
        </w:rPr>
        <w:t>及内容</w:t>
      </w:r>
    </w:p>
    <w:p>
      <w:pPr>
        <w:spacing w:line="104" w:lineRule="auto"/>
        <w:rPr>
          <w:rFonts w:hint="eastAsia" w:ascii="仿宋" w:hAnsi="仿宋" w:eastAsia="仿宋" w:cs="仿宋"/>
          <w:sz w:val="24"/>
          <w:szCs w:val="24"/>
        </w:rPr>
      </w:pPr>
    </w:p>
    <w:tbl>
      <w:tblPr>
        <w:tblStyle w:val="30"/>
        <w:tblW w:w="9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2218"/>
        <w:gridCol w:w="2437"/>
        <w:gridCol w:w="1288"/>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94" w:type="dxa"/>
            <w:noWrap w:val="0"/>
            <w:vAlign w:val="top"/>
          </w:tcPr>
          <w:p>
            <w:pPr>
              <w:pStyle w:val="29"/>
              <w:spacing w:before="156" w:line="221" w:lineRule="auto"/>
              <w:ind w:left="194"/>
              <w:rPr>
                <w:rFonts w:hint="eastAsia" w:ascii="仿宋" w:hAnsi="仿宋" w:eastAsia="仿宋" w:cs="仿宋"/>
                <w:sz w:val="24"/>
                <w:szCs w:val="24"/>
              </w:rPr>
            </w:pPr>
            <w:r>
              <w:rPr>
                <w:rFonts w:hint="eastAsia" w:ascii="仿宋" w:hAnsi="仿宋" w:eastAsia="仿宋" w:cs="仿宋"/>
                <w:spacing w:val="7"/>
                <w:sz w:val="24"/>
                <w:szCs w:val="24"/>
              </w:rPr>
              <w:t>序号</w:t>
            </w:r>
          </w:p>
        </w:tc>
        <w:tc>
          <w:tcPr>
            <w:tcW w:w="2218" w:type="dxa"/>
            <w:noWrap w:val="0"/>
            <w:vAlign w:val="top"/>
          </w:tcPr>
          <w:p>
            <w:pPr>
              <w:pStyle w:val="29"/>
              <w:spacing w:before="158" w:line="221" w:lineRule="auto"/>
              <w:ind w:left="621"/>
              <w:rPr>
                <w:rFonts w:hint="eastAsia" w:ascii="仿宋" w:hAnsi="仿宋" w:eastAsia="仿宋" w:cs="仿宋"/>
                <w:sz w:val="24"/>
                <w:szCs w:val="24"/>
              </w:rPr>
            </w:pPr>
            <w:r>
              <w:rPr>
                <w:rFonts w:hint="eastAsia" w:ascii="仿宋" w:hAnsi="仿宋" w:eastAsia="仿宋" w:cs="仿宋"/>
                <w:spacing w:val="-7"/>
                <w:sz w:val="24"/>
                <w:szCs w:val="24"/>
              </w:rPr>
              <w:t>名</w:t>
            </w:r>
            <w:r>
              <w:rPr>
                <w:rFonts w:hint="eastAsia" w:ascii="仿宋" w:hAnsi="仿宋" w:eastAsia="仿宋" w:cs="仿宋"/>
                <w:spacing w:val="8"/>
                <w:sz w:val="24"/>
                <w:szCs w:val="24"/>
              </w:rPr>
              <w:t xml:space="preserve">    </w:t>
            </w:r>
            <w:r>
              <w:rPr>
                <w:rFonts w:hint="eastAsia" w:ascii="仿宋" w:hAnsi="仿宋" w:eastAsia="仿宋" w:cs="仿宋"/>
                <w:spacing w:val="-7"/>
                <w:sz w:val="24"/>
                <w:szCs w:val="24"/>
              </w:rPr>
              <w:t>称</w:t>
            </w:r>
          </w:p>
        </w:tc>
        <w:tc>
          <w:tcPr>
            <w:tcW w:w="2437" w:type="dxa"/>
            <w:noWrap w:val="0"/>
            <w:vAlign w:val="top"/>
          </w:tcPr>
          <w:p>
            <w:pPr>
              <w:pStyle w:val="29"/>
              <w:spacing w:before="156" w:line="221" w:lineRule="auto"/>
              <w:ind w:left="673"/>
              <w:rPr>
                <w:rFonts w:hint="eastAsia" w:ascii="仿宋" w:hAnsi="仿宋" w:eastAsia="仿宋" w:cs="仿宋"/>
                <w:sz w:val="24"/>
                <w:szCs w:val="24"/>
              </w:rPr>
            </w:pPr>
            <w:r>
              <w:rPr>
                <w:rFonts w:hint="eastAsia" w:ascii="仿宋" w:hAnsi="仿宋" w:eastAsia="仿宋" w:cs="仿宋"/>
                <w:spacing w:val="-9"/>
                <w:sz w:val="24"/>
                <w:szCs w:val="24"/>
              </w:rPr>
              <w:t>型</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rPr>
              <w:t>号</w:t>
            </w:r>
          </w:p>
        </w:tc>
        <w:tc>
          <w:tcPr>
            <w:tcW w:w="1288" w:type="dxa"/>
            <w:noWrap w:val="0"/>
            <w:vAlign w:val="top"/>
          </w:tcPr>
          <w:p>
            <w:pPr>
              <w:pStyle w:val="29"/>
              <w:spacing w:before="154" w:line="219" w:lineRule="auto"/>
              <w:ind w:left="215"/>
              <w:rPr>
                <w:rFonts w:hint="eastAsia" w:ascii="仿宋" w:hAnsi="仿宋" w:eastAsia="仿宋" w:cs="仿宋"/>
                <w:sz w:val="24"/>
                <w:szCs w:val="24"/>
              </w:rPr>
            </w:pPr>
            <w:r>
              <w:rPr>
                <w:rFonts w:hint="eastAsia" w:ascii="仿宋" w:hAnsi="仿宋" w:eastAsia="仿宋" w:cs="仿宋"/>
                <w:spacing w:val="3"/>
                <w:sz w:val="24"/>
                <w:szCs w:val="24"/>
              </w:rPr>
              <w:t>数量/套</w:t>
            </w:r>
          </w:p>
        </w:tc>
        <w:tc>
          <w:tcPr>
            <w:tcW w:w="2272" w:type="dxa"/>
            <w:noWrap w:val="0"/>
            <w:vAlign w:val="top"/>
          </w:tcPr>
          <w:p>
            <w:pPr>
              <w:pStyle w:val="29"/>
              <w:spacing w:before="156" w:line="221" w:lineRule="auto"/>
              <w:ind w:left="888"/>
              <w:rPr>
                <w:rFonts w:hint="eastAsia" w:ascii="仿宋" w:hAnsi="仿宋" w:eastAsia="仿宋" w:cs="仿宋"/>
                <w:sz w:val="24"/>
                <w:szCs w:val="24"/>
              </w:rPr>
            </w:pPr>
            <w:r>
              <w:rPr>
                <w:rFonts w:hint="eastAsia" w:ascii="仿宋" w:hAnsi="仿宋" w:eastAsia="仿宋" w:cs="仿宋"/>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94" w:type="dxa"/>
            <w:noWrap w:val="0"/>
            <w:vAlign w:val="top"/>
          </w:tcPr>
          <w:p>
            <w:pPr>
              <w:pStyle w:val="29"/>
              <w:spacing w:before="216" w:line="184" w:lineRule="auto"/>
              <w:ind w:left="375"/>
              <w:rPr>
                <w:rFonts w:hint="eastAsia" w:ascii="仿宋" w:hAnsi="仿宋" w:eastAsia="仿宋" w:cs="仿宋"/>
                <w:sz w:val="24"/>
                <w:szCs w:val="24"/>
              </w:rPr>
            </w:pPr>
            <w:r>
              <w:rPr>
                <w:rFonts w:hint="eastAsia" w:ascii="仿宋" w:hAnsi="仿宋" w:eastAsia="仿宋" w:cs="仿宋"/>
                <w:sz w:val="24"/>
                <w:szCs w:val="24"/>
              </w:rPr>
              <w:t>1</w:t>
            </w:r>
          </w:p>
        </w:tc>
        <w:tc>
          <w:tcPr>
            <w:tcW w:w="2218" w:type="dxa"/>
            <w:noWrap w:val="0"/>
            <w:vAlign w:val="top"/>
          </w:tcPr>
          <w:p>
            <w:pPr>
              <w:pStyle w:val="29"/>
              <w:spacing w:before="156" w:line="219" w:lineRule="auto"/>
              <w:ind w:left="621"/>
              <w:rPr>
                <w:rFonts w:hint="eastAsia" w:ascii="仿宋" w:hAnsi="仿宋" w:eastAsia="仿宋" w:cs="仿宋"/>
                <w:sz w:val="24"/>
                <w:szCs w:val="24"/>
              </w:rPr>
            </w:pPr>
            <w:r>
              <w:rPr>
                <w:rFonts w:hint="eastAsia" w:ascii="仿宋" w:hAnsi="仿宋" w:eastAsia="仿宋" w:cs="仿宋"/>
                <w:spacing w:val="-2"/>
                <w:sz w:val="24"/>
                <w:szCs w:val="24"/>
              </w:rPr>
              <w:t>压壳气缸</w:t>
            </w:r>
          </w:p>
        </w:tc>
        <w:tc>
          <w:tcPr>
            <w:tcW w:w="2437" w:type="dxa"/>
            <w:noWrap w:val="0"/>
            <w:vAlign w:val="top"/>
          </w:tcPr>
          <w:p>
            <w:pPr>
              <w:pStyle w:val="29"/>
              <w:spacing w:before="198" w:line="184" w:lineRule="auto"/>
              <w:ind w:left="432"/>
              <w:rPr>
                <w:rFonts w:hint="eastAsia" w:ascii="仿宋" w:hAnsi="仿宋" w:eastAsia="仿宋" w:cs="仿宋"/>
                <w:sz w:val="24"/>
                <w:szCs w:val="24"/>
              </w:rPr>
            </w:pPr>
            <w:r>
              <w:rPr>
                <w:rFonts w:hint="eastAsia" w:ascii="仿宋" w:hAnsi="仿宋" w:eastAsia="仿宋" w:cs="仿宋"/>
                <w:sz w:val="24"/>
                <w:lang w:bidi="ar"/>
              </w:rPr>
              <w:t>φ</w:t>
            </w:r>
            <w:r>
              <w:rPr>
                <w:rFonts w:hint="eastAsia" w:ascii="仿宋" w:hAnsi="仿宋" w:eastAsia="仿宋" w:cs="仿宋"/>
                <w:spacing w:val="-1"/>
                <w:sz w:val="24"/>
                <w:szCs w:val="24"/>
              </w:rPr>
              <w:t>125*550</w:t>
            </w:r>
          </w:p>
        </w:tc>
        <w:tc>
          <w:tcPr>
            <w:tcW w:w="1288" w:type="dxa"/>
            <w:noWrap w:val="0"/>
            <w:vAlign w:val="top"/>
          </w:tcPr>
          <w:p>
            <w:pPr>
              <w:pStyle w:val="29"/>
              <w:spacing w:before="216" w:line="184" w:lineRule="auto"/>
              <w:ind w:left="39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666</w:t>
            </w:r>
          </w:p>
        </w:tc>
        <w:tc>
          <w:tcPr>
            <w:tcW w:w="2272" w:type="dxa"/>
            <w:noWrap w:val="0"/>
            <w:vAlign w:val="top"/>
          </w:tcPr>
          <w:p>
            <w:pPr>
              <w:pStyle w:val="29"/>
              <w:spacing w:before="154" w:line="219" w:lineRule="auto"/>
              <w:ind w:left="408"/>
              <w:rPr>
                <w:rFonts w:hint="eastAsia" w:ascii="仿宋" w:hAnsi="仿宋" w:eastAsia="仿宋" w:cs="仿宋"/>
                <w:sz w:val="24"/>
                <w:szCs w:val="24"/>
              </w:rPr>
            </w:pPr>
            <w:r>
              <w:rPr>
                <w:rFonts w:hint="eastAsia" w:ascii="仿宋" w:hAnsi="仿宋" w:eastAsia="仿宋" w:cs="仿宋"/>
                <w:spacing w:val="-2"/>
                <w:sz w:val="24"/>
                <w:szCs w:val="24"/>
              </w:rPr>
              <w:t>配套安装附件</w:t>
            </w:r>
          </w:p>
        </w:tc>
      </w:tr>
    </w:tbl>
    <w:p>
      <w:pPr>
        <w:spacing w:before="115" w:line="222" w:lineRule="auto"/>
        <w:ind w:left="345"/>
        <w:rPr>
          <w:rFonts w:hint="eastAsia" w:ascii="仿宋" w:hAnsi="仿宋" w:eastAsia="仿宋" w:cs="仿宋"/>
          <w:sz w:val="24"/>
          <w:szCs w:val="24"/>
        </w:rPr>
      </w:pPr>
      <w:r>
        <w:rPr>
          <w:rFonts w:hint="eastAsia" w:ascii="仿宋" w:hAnsi="仿宋" w:eastAsia="仿宋" w:cs="仿宋"/>
          <w:spacing w:val="-10"/>
          <w:sz w:val="24"/>
          <w:szCs w:val="24"/>
        </w:rPr>
        <w:t>4.2随机配套备件：</w:t>
      </w:r>
    </w:p>
    <w:p>
      <w:pPr>
        <w:spacing w:line="26" w:lineRule="exact"/>
        <w:rPr>
          <w:rFonts w:hint="eastAsia" w:ascii="仿宋" w:hAnsi="仿宋" w:eastAsia="仿宋" w:cs="仿宋"/>
          <w:sz w:val="24"/>
          <w:szCs w:val="24"/>
        </w:rPr>
      </w:pPr>
    </w:p>
    <w:tbl>
      <w:tblPr>
        <w:tblStyle w:val="30"/>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27"/>
        <w:gridCol w:w="1758"/>
        <w:gridCol w:w="1308"/>
        <w:gridCol w:w="839"/>
        <w:gridCol w:w="2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74" w:type="dxa"/>
            <w:noWrap w:val="0"/>
            <w:vAlign w:val="top"/>
          </w:tcPr>
          <w:p>
            <w:pPr>
              <w:pStyle w:val="29"/>
              <w:spacing w:before="95" w:line="221" w:lineRule="auto"/>
              <w:ind w:left="194"/>
              <w:rPr>
                <w:rFonts w:hint="eastAsia" w:ascii="仿宋" w:hAnsi="仿宋" w:eastAsia="仿宋" w:cs="仿宋"/>
                <w:sz w:val="24"/>
                <w:szCs w:val="24"/>
              </w:rPr>
            </w:pPr>
            <w:r>
              <w:rPr>
                <w:rFonts w:hint="eastAsia" w:ascii="仿宋" w:hAnsi="仿宋" w:eastAsia="仿宋" w:cs="仿宋"/>
                <w:spacing w:val="7"/>
                <w:sz w:val="24"/>
                <w:szCs w:val="24"/>
              </w:rPr>
              <w:t>序号</w:t>
            </w:r>
          </w:p>
        </w:tc>
        <w:tc>
          <w:tcPr>
            <w:tcW w:w="2227" w:type="dxa"/>
            <w:noWrap w:val="0"/>
            <w:vAlign w:val="top"/>
          </w:tcPr>
          <w:p>
            <w:pPr>
              <w:pStyle w:val="29"/>
              <w:spacing w:before="95" w:line="221" w:lineRule="auto"/>
              <w:ind w:left="641"/>
              <w:rPr>
                <w:rFonts w:hint="eastAsia" w:ascii="仿宋" w:hAnsi="仿宋" w:eastAsia="仿宋" w:cs="仿宋"/>
                <w:sz w:val="24"/>
                <w:szCs w:val="24"/>
              </w:rPr>
            </w:pPr>
            <w:r>
              <w:rPr>
                <w:rFonts w:hint="eastAsia" w:ascii="仿宋" w:hAnsi="仿宋" w:eastAsia="仿宋" w:cs="仿宋"/>
                <w:spacing w:val="2"/>
                <w:sz w:val="24"/>
                <w:szCs w:val="24"/>
              </w:rPr>
              <w:t>设备名称</w:t>
            </w:r>
          </w:p>
        </w:tc>
        <w:tc>
          <w:tcPr>
            <w:tcW w:w="1758" w:type="dxa"/>
            <w:noWrap w:val="0"/>
            <w:vAlign w:val="top"/>
          </w:tcPr>
          <w:p>
            <w:pPr>
              <w:pStyle w:val="29"/>
              <w:spacing w:before="94" w:line="219" w:lineRule="auto"/>
              <w:ind w:left="414"/>
              <w:rPr>
                <w:rFonts w:hint="eastAsia" w:ascii="仿宋" w:hAnsi="仿宋" w:eastAsia="仿宋" w:cs="仿宋"/>
                <w:sz w:val="24"/>
                <w:szCs w:val="24"/>
              </w:rPr>
            </w:pPr>
            <w:r>
              <w:rPr>
                <w:rFonts w:hint="eastAsia" w:ascii="仿宋" w:hAnsi="仿宋" w:eastAsia="仿宋" w:cs="仿宋"/>
                <w:spacing w:val="3"/>
                <w:sz w:val="24"/>
                <w:szCs w:val="24"/>
              </w:rPr>
              <w:t>规格型号</w:t>
            </w:r>
          </w:p>
        </w:tc>
        <w:tc>
          <w:tcPr>
            <w:tcW w:w="1308" w:type="dxa"/>
            <w:noWrap w:val="0"/>
            <w:vAlign w:val="top"/>
          </w:tcPr>
          <w:p>
            <w:pPr>
              <w:pStyle w:val="29"/>
              <w:spacing w:before="94" w:line="219" w:lineRule="auto"/>
              <w:ind w:left="415"/>
              <w:rPr>
                <w:rFonts w:hint="eastAsia" w:ascii="仿宋" w:hAnsi="仿宋" w:eastAsia="仿宋" w:cs="仿宋"/>
                <w:sz w:val="24"/>
                <w:szCs w:val="24"/>
              </w:rPr>
            </w:pPr>
            <w:r>
              <w:rPr>
                <w:rFonts w:hint="eastAsia" w:ascii="仿宋" w:hAnsi="仿宋" w:eastAsia="仿宋" w:cs="仿宋"/>
                <w:spacing w:val="-3"/>
                <w:sz w:val="24"/>
                <w:szCs w:val="24"/>
              </w:rPr>
              <w:t>数量</w:t>
            </w:r>
          </w:p>
        </w:tc>
        <w:tc>
          <w:tcPr>
            <w:tcW w:w="839" w:type="dxa"/>
            <w:noWrap w:val="0"/>
            <w:vAlign w:val="top"/>
          </w:tcPr>
          <w:p>
            <w:pPr>
              <w:pStyle w:val="29"/>
              <w:spacing w:before="95" w:line="220" w:lineRule="auto"/>
              <w:ind w:left="187"/>
              <w:rPr>
                <w:rFonts w:hint="eastAsia" w:ascii="仿宋" w:hAnsi="仿宋" w:eastAsia="仿宋" w:cs="仿宋"/>
                <w:sz w:val="24"/>
                <w:szCs w:val="24"/>
              </w:rPr>
            </w:pPr>
            <w:r>
              <w:rPr>
                <w:rFonts w:hint="eastAsia" w:ascii="仿宋" w:hAnsi="仿宋" w:eastAsia="仿宋" w:cs="仿宋"/>
                <w:spacing w:val="-3"/>
                <w:sz w:val="24"/>
                <w:szCs w:val="24"/>
              </w:rPr>
              <w:t>单位</w:t>
            </w:r>
          </w:p>
        </w:tc>
        <w:tc>
          <w:tcPr>
            <w:tcW w:w="2113" w:type="dxa"/>
            <w:noWrap w:val="0"/>
            <w:vAlign w:val="top"/>
          </w:tcPr>
          <w:p>
            <w:pPr>
              <w:pStyle w:val="29"/>
              <w:spacing w:before="95" w:line="220" w:lineRule="auto"/>
              <w:ind w:left="819"/>
              <w:rPr>
                <w:rFonts w:hint="eastAsia" w:ascii="仿宋" w:hAnsi="仿宋" w:eastAsia="仿宋" w:cs="仿宋"/>
                <w:sz w:val="24"/>
                <w:szCs w:val="24"/>
              </w:rPr>
            </w:pPr>
            <w:r>
              <w:rPr>
                <w:rFonts w:hint="eastAsia" w:ascii="仿宋" w:hAnsi="仿宋" w:eastAsia="仿宋" w:cs="仿宋"/>
                <w:spacing w:val="7"/>
                <w:sz w:val="24"/>
                <w:szCs w:val="24"/>
              </w:rPr>
              <w:t>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4" w:type="dxa"/>
            <w:noWrap w:val="0"/>
            <w:vAlign w:val="top"/>
          </w:tcPr>
          <w:p>
            <w:pPr>
              <w:pStyle w:val="29"/>
              <w:spacing w:before="172" w:line="184" w:lineRule="auto"/>
              <w:ind w:left="365"/>
              <w:rPr>
                <w:rFonts w:hint="eastAsia" w:ascii="仿宋" w:hAnsi="仿宋" w:eastAsia="仿宋" w:cs="仿宋"/>
                <w:sz w:val="24"/>
                <w:szCs w:val="24"/>
              </w:rPr>
            </w:pPr>
            <w:r>
              <w:rPr>
                <w:rFonts w:hint="eastAsia" w:ascii="仿宋" w:hAnsi="仿宋" w:eastAsia="仿宋" w:cs="仿宋"/>
                <w:sz w:val="24"/>
                <w:szCs w:val="24"/>
              </w:rPr>
              <w:t>1</w:t>
            </w:r>
          </w:p>
        </w:tc>
        <w:tc>
          <w:tcPr>
            <w:tcW w:w="2227" w:type="dxa"/>
            <w:noWrap w:val="0"/>
            <w:vAlign w:val="top"/>
          </w:tcPr>
          <w:p>
            <w:pPr>
              <w:pStyle w:val="29"/>
              <w:spacing w:before="114" w:line="219" w:lineRule="auto"/>
              <w:ind w:left="300"/>
              <w:rPr>
                <w:rFonts w:hint="eastAsia" w:ascii="仿宋" w:hAnsi="仿宋" w:eastAsia="仿宋" w:cs="仿宋"/>
                <w:sz w:val="24"/>
                <w:szCs w:val="24"/>
              </w:rPr>
            </w:pPr>
            <w:r>
              <w:rPr>
                <w:rFonts w:hint="eastAsia" w:ascii="仿宋" w:hAnsi="仿宋" w:eastAsia="仿宋" w:cs="仿宋"/>
                <w:spacing w:val="-2"/>
                <w:sz w:val="24"/>
                <w:szCs w:val="24"/>
              </w:rPr>
              <w:t>压壳气缸密封件</w:t>
            </w:r>
          </w:p>
        </w:tc>
        <w:tc>
          <w:tcPr>
            <w:tcW w:w="1758" w:type="dxa"/>
            <w:noWrap w:val="0"/>
            <w:vAlign w:val="top"/>
          </w:tcPr>
          <w:p>
            <w:pPr>
              <w:pStyle w:val="29"/>
              <w:spacing w:before="121" w:line="224" w:lineRule="auto"/>
              <w:ind w:left="814"/>
              <w:rPr>
                <w:rFonts w:hint="eastAsia" w:ascii="仿宋" w:hAnsi="仿宋" w:eastAsia="仿宋" w:cs="仿宋"/>
                <w:sz w:val="24"/>
                <w:szCs w:val="24"/>
              </w:rPr>
            </w:pPr>
            <w:r>
              <w:rPr>
                <w:rFonts w:hint="eastAsia" w:ascii="仿宋" w:hAnsi="仿宋" w:eastAsia="仿宋" w:cs="仿宋"/>
                <w:sz w:val="24"/>
                <w:szCs w:val="24"/>
              </w:rPr>
              <w:t>/</w:t>
            </w:r>
          </w:p>
        </w:tc>
        <w:tc>
          <w:tcPr>
            <w:tcW w:w="1308" w:type="dxa"/>
            <w:noWrap w:val="0"/>
            <w:vAlign w:val="top"/>
          </w:tcPr>
          <w:p>
            <w:pPr>
              <w:pStyle w:val="29"/>
              <w:spacing w:before="173" w:line="183" w:lineRule="auto"/>
              <w:ind w:left="535"/>
              <w:rPr>
                <w:rFonts w:hint="eastAsia" w:ascii="仿宋" w:hAnsi="仿宋" w:eastAsia="仿宋" w:cs="仿宋"/>
                <w:sz w:val="24"/>
                <w:szCs w:val="24"/>
              </w:rPr>
            </w:pPr>
            <w:r>
              <w:rPr>
                <w:rFonts w:hint="eastAsia" w:ascii="仿宋" w:hAnsi="仿宋" w:eastAsia="仿宋" w:cs="仿宋"/>
                <w:color w:val="auto"/>
                <w:spacing w:val="-4"/>
                <w:sz w:val="24"/>
                <w:szCs w:val="24"/>
              </w:rPr>
              <w:t>30</w:t>
            </w:r>
          </w:p>
        </w:tc>
        <w:tc>
          <w:tcPr>
            <w:tcW w:w="839" w:type="dxa"/>
            <w:noWrap w:val="0"/>
            <w:vAlign w:val="top"/>
          </w:tcPr>
          <w:p>
            <w:pPr>
              <w:pStyle w:val="29"/>
              <w:spacing w:before="115" w:line="220" w:lineRule="auto"/>
              <w:ind w:left="298"/>
              <w:rPr>
                <w:rFonts w:hint="eastAsia" w:ascii="仿宋" w:hAnsi="仿宋" w:eastAsia="仿宋" w:cs="仿宋"/>
                <w:sz w:val="24"/>
                <w:szCs w:val="24"/>
              </w:rPr>
            </w:pPr>
            <w:r>
              <w:rPr>
                <w:rFonts w:hint="eastAsia" w:ascii="仿宋" w:hAnsi="仿宋" w:eastAsia="仿宋" w:cs="仿宋"/>
                <w:sz w:val="24"/>
                <w:szCs w:val="24"/>
              </w:rPr>
              <w:t>套</w:t>
            </w:r>
          </w:p>
        </w:tc>
        <w:tc>
          <w:tcPr>
            <w:tcW w:w="2113" w:type="dxa"/>
            <w:noWrap w:val="0"/>
            <w:vAlign w:val="top"/>
          </w:tcPr>
          <w:p>
            <w:pPr>
              <w:pStyle w:val="29"/>
              <w:spacing w:before="114" w:line="219" w:lineRule="auto"/>
              <w:ind w:left="819"/>
              <w:rPr>
                <w:rFonts w:hint="eastAsia" w:ascii="仿宋" w:hAnsi="仿宋" w:eastAsia="仿宋" w:cs="仿宋"/>
                <w:sz w:val="24"/>
                <w:szCs w:val="24"/>
              </w:rPr>
            </w:pPr>
            <w:r>
              <w:rPr>
                <w:rFonts w:hint="eastAsia" w:ascii="仿宋" w:hAnsi="仿宋" w:eastAsia="仿宋" w:cs="仿宋"/>
                <w:spacing w:val="6"/>
                <w:sz w:val="24"/>
                <w:szCs w:val="24"/>
              </w:rPr>
              <w:t>派克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4" w:type="dxa"/>
            <w:noWrap w:val="0"/>
            <w:vAlign w:val="top"/>
          </w:tcPr>
          <w:p>
            <w:pPr>
              <w:pStyle w:val="29"/>
              <w:spacing w:before="172" w:line="184" w:lineRule="auto"/>
              <w:ind w:left="36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227" w:type="dxa"/>
            <w:noWrap w:val="0"/>
            <w:vAlign w:val="top"/>
          </w:tcPr>
          <w:p>
            <w:pPr>
              <w:pStyle w:val="29"/>
              <w:spacing w:before="114" w:line="219" w:lineRule="auto"/>
              <w:ind w:left="300"/>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专用工具</w:t>
            </w:r>
          </w:p>
        </w:tc>
        <w:tc>
          <w:tcPr>
            <w:tcW w:w="1758" w:type="dxa"/>
            <w:noWrap w:val="0"/>
            <w:vAlign w:val="top"/>
          </w:tcPr>
          <w:p>
            <w:pPr>
              <w:pStyle w:val="29"/>
              <w:spacing w:before="121" w:line="224" w:lineRule="auto"/>
              <w:ind w:left="814"/>
              <w:rPr>
                <w:rFonts w:hint="eastAsia" w:ascii="仿宋" w:hAnsi="仿宋" w:eastAsia="仿宋" w:cs="仿宋"/>
                <w:sz w:val="24"/>
                <w:szCs w:val="24"/>
              </w:rPr>
            </w:pPr>
          </w:p>
        </w:tc>
        <w:tc>
          <w:tcPr>
            <w:tcW w:w="1308" w:type="dxa"/>
            <w:noWrap w:val="0"/>
            <w:vAlign w:val="top"/>
          </w:tcPr>
          <w:p>
            <w:pPr>
              <w:pStyle w:val="29"/>
              <w:spacing w:before="173" w:line="183" w:lineRule="auto"/>
              <w:ind w:left="535"/>
              <w:rPr>
                <w:rFonts w:hint="eastAsia" w:ascii="仿宋" w:hAnsi="仿宋" w:eastAsia="仿宋" w:cs="仿宋"/>
                <w:spacing w:val="-4"/>
                <w:sz w:val="24"/>
                <w:szCs w:val="24"/>
              </w:rPr>
            </w:pPr>
          </w:p>
        </w:tc>
        <w:tc>
          <w:tcPr>
            <w:tcW w:w="839" w:type="dxa"/>
            <w:noWrap w:val="0"/>
            <w:vAlign w:val="top"/>
          </w:tcPr>
          <w:p>
            <w:pPr>
              <w:pStyle w:val="29"/>
              <w:spacing w:before="115" w:line="220" w:lineRule="auto"/>
              <w:ind w:left="298"/>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2113" w:type="dxa"/>
            <w:noWrap w:val="0"/>
            <w:vAlign w:val="top"/>
          </w:tcPr>
          <w:p>
            <w:pPr>
              <w:pStyle w:val="29"/>
              <w:spacing w:before="114" w:line="219" w:lineRule="auto"/>
              <w:ind w:left="819"/>
              <w:rPr>
                <w:rFonts w:hint="eastAsia" w:ascii="仿宋" w:hAnsi="仿宋" w:eastAsia="仿宋" w:cs="仿宋"/>
                <w:spacing w:val="6"/>
                <w:sz w:val="24"/>
                <w:szCs w:val="24"/>
              </w:rPr>
            </w:pPr>
          </w:p>
        </w:tc>
      </w:tr>
    </w:tbl>
    <w:p>
      <w:pPr>
        <w:pStyle w:val="27"/>
        <w:keepNext w:val="0"/>
        <w:keepLines w:val="0"/>
        <w:pageBreakBefore w:val="0"/>
        <w:numPr>
          <w:ilvl w:val="0"/>
          <w:numId w:val="0"/>
        </w:numPr>
        <w:kinsoku/>
        <w:wordWrap/>
        <w:overflowPunct/>
        <w:topLinePunct w:val="0"/>
        <w:autoSpaceDE/>
        <w:autoSpaceDN/>
        <w:bidi w:val="0"/>
        <w:adjustRightInd w:val="0"/>
        <w:snapToGrid w:val="0"/>
        <w:spacing w:line="440" w:lineRule="atLeast"/>
        <w:ind w:leftChars="0" w:right="0" w:rightChars="0"/>
        <w:jc w:val="left"/>
        <w:rPr>
          <w:rFonts w:hint="default" w:ascii="仿宋" w:hAnsi="仿宋" w:eastAsia="仿宋" w:cs="仿宋"/>
          <w:b/>
          <w:bCs/>
          <w:snapToGrid w:val="0"/>
          <w:color w:val="000000"/>
          <w:spacing w:val="0"/>
          <w:kern w:val="0"/>
          <w:sz w:val="24"/>
          <w:szCs w:val="24"/>
          <w:lang w:val="en-US" w:eastAsia="zh-CN"/>
        </w:rPr>
      </w:pPr>
      <w:r>
        <w:rPr>
          <w:rFonts w:hint="default" w:ascii="仿宋" w:hAnsi="仿宋" w:eastAsia="仿宋" w:cs="仿宋"/>
          <w:b/>
          <w:bCs/>
          <w:snapToGrid w:val="0"/>
          <w:color w:val="000000"/>
          <w:spacing w:val="0"/>
          <w:kern w:val="0"/>
          <w:sz w:val="24"/>
          <w:szCs w:val="24"/>
          <w:lang w:val="en-US" w:eastAsia="zh-CN"/>
        </w:rPr>
        <w:t>五、执行标准与规范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全套设备及外购件的设计、生产、制造、服务要求按国家现行最新的相应标准执行。</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中华人民共和国国家标准 (GB)</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中华人民共和国电力行业标准 (DL)</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本设备在制造、安装、检验的过程中，执行以下现行标准(包括但不限于):</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JB/T 5923-2013 《气动气缸技术条件》</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GB/T 23252-2009 《气缸成品检验及验收》</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YBJ207-1985  《冶金机械设备安装工程施工及验收规范液压、气动和润滑系统》</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50387-2006 《冶金机械液压、润滑和气动设备工程安装验收规范》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50235-2010 《工业金属管道工程施工规范》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50231-2009 《机械设备安装工程施工及验收通用规范》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50882-2013 《轻金属冶炼机械设备安装工程施工规范》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50883-2013 《轻金属冶炼机械设备安装工程质量验收规范》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YSJ412-1992 《轻金属冶炼机械设备安装工程施工及验收规范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GB/T  23252-2009 《气缸成品检验及验收》</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YBJ207-1985  《冶金机械设备安装工程施工及验收规范液压、气动和润滑系统》</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50387-2006 《冶金机械液压、润滑和气动设备工程安装验收规范》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50235-2010 《工业金属管道工程施工规范》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50231-2009 《机械设备安装工程施工及验收通用规范》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50882-2013 《轻金属冶炼机械设备安装工程施工规范》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GB  50883-2013 《轻金属冶炼机械设备安装工程质量验收规范》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YSJ412-1992  《轻金属冶炼机械设备安装工程施工及验收规范》</w:t>
      </w:r>
    </w:p>
    <w:p>
      <w:pPr>
        <w:pStyle w:val="27"/>
        <w:keepNext w:val="0"/>
        <w:keepLines w:val="0"/>
        <w:pageBreakBefore w:val="0"/>
        <w:numPr>
          <w:ilvl w:val="0"/>
          <w:numId w:val="0"/>
        </w:numPr>
        <w:kinsoku/>
        <w:wordWrap/>
        <w:overflowPunct/>
        <w:topLinePunct w:val="0"/>
        <w:autoSpaceDE/>
        <w:autoSpaceDN/>
        <w:bidi w:val="0"/>
        <w:adjustRightInd w:val="0"/>
        <w:snapToGrid w:val="0"/>
        <w:spacing w:line="440" w:lineRule="atLeast"/>
        <w:ind w:leftChars="0" w:right="0" w:rightChars="0"/>
        <w:jc w:val="left"/>
        <w:rPr>
          <w:rFonts w:hint="default" w:ascii="仿宋" w:hAnsi="仿宋" w:eastAsia="仿宋" w:cs="仿宋"/>
          <w:b/>
          <w:bCs/>
          <w:snapToGrid w:val="0"/>
          <w:color w:val="000000"/>
          <w:spacing w:val="0"/>
          <w:kern w:val="0"/>
          <w:sz w:val="24"/>
          <w:szCs w:val="24"/>
          <w:lang w:val="en-US" w:eastAsia="zh-CN"/>
        </w:rPr>
      </w:pPr>
      <w:r>
        <w:rPr>
          <w:rFonts w:hint="default" w:ascii="仿宋" w:hAnsi="仿宋" w:eastAsia="仿宋" w:cs="仿宋"/>
          <w:b/>
          <w:bCs/>
          <w:snapToGrid w:val="0"/>
          <w:color w:val="000000"/>
          <w:spacing w:val="0"/>
          <w:kern w:val="0"/>
          <w:sz w:val="24"/>
          <w:szCs w:val="24"/>
          <w:lang w:val="en-US" w:eastAsia="zh-CN"/>
        </w:rPr>
        <w:t>六、技术资料</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6.1投标方于中标后一周内必须到现场测量数据，并出具满足安装要求的总装外形尺寸图纸和交付进度清单，经招标方确认。</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6.2投标方提供的资料文件和图纸须用中文进行编制，单位采用公制。电气资料符合IEC标准。</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3</w:t>
      </w:r>
      <w:r>
        <w:rPr>
          <w:rFonts w:hint="default" w:ascii="仿宋" w:hAnsi="仿宋" w:eastAsia="仿宋" w:cs="仿宋"/>
          <w:bCs/>
          <w:sz w:val="24"/>
          <w:lang w:val="en-US" w:eastAsia="zh-CN"/>
        </w:rPr>
        <w:t>资料的组织结构清晰、逻辑性强，资料内容要正确、准确、一致、清晰完整，满足设备要求。</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4</w:t>
      </w:r>
      <w:r>
        <w:rPr>
          <w:rFonts w:hint="default" w:ascii="仿宋" w:hAnsi="仿宋" w:eastAsia="仿宋" w:cs="仿宋"/>
          <w:bCs/>
          <w:sz w:val="24"/>
          <w:lang w:val="en-US" w:eastAsia="zh-CN"/>
        </w:rPr>
        <w:t>提供的各种资料、图纸，应符合国家相关规范的要求。</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投标方设备到现场后必须提供的设计文件和图纸除统一规定的白图份数外，投标方提供技术资料的内容包括但不限于以下内容：</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.1提供最终版的正式图纸(含安装图)的同时，应提供正式的AUTOCAD 电子文件，正式图纸必须加盖工厂公章和签字。</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.2提供设备使用说明书的电子版与纸质版。</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.3招标方提供提供设备维护手册的电子版与纸质。</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.4整套设备主要功能部件清单(必须包含名称、规格、具体使用部位、数量、厂家等相关信息)电子版及纸质版。</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.5随设备配送的易损清单(必须包含名称、规格、具体使用部位、数量、厂家等相关信息)的电子版及纸质版。</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.6投标方必须提供备品、配件总清单(必须至少包含名称、规格、具体使用部位、</w:t>
      </w:r>
    </w:p>
    <w:p>
      <w:pPr>
        <w:autoSpaceDE w:val="0"/>
        <w:autoSpaceDN w:val="0"/>
        <w:adjustRightInd w:val="0"/>
        <w:spacing w:line="460" w:lineRule="exact"/>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数量、厂家等相关信息)。</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.7各类检验记录、试验报告及质量合格证等出厂检测报告。</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.8投标方提供在设计、制造时所遵循的规范、标准和规定清单。</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6.</w:t>
      </w:r>
      <w:r>
        <w:rPr>
          <w:rFonts w:hint="eastAsia" w:ascii="仿宋" w:hAnsi="仿宋" w:eastAsia="仿宋" w:cs="仿宋"/>
          <w:bCs/>
          <w:sz w:val="24"/>
          <w:lang w:val="en-US" w:eastAsia="zh-CN"/>
        </w:rPr>
        <w:t>6</w:t>
      </w:r>
      <w:r>
        <w:rPr>
          <w:rFonts w:hint="default" w:ascii="仿宋" w:hAnsi="仿宋" w:eastAsia="仿宋" w:cs="仿宋"/>
          <w:bCs/>
          <w:sz w:val="24"/>
          <w:lang w:val="en-US" w:eastAsia="zh-CN"/>
        </w:rPr>
        <w:t>招标方对本条件涉及的设备材料的方法、技术、设备(使用方法、原理、结构) 及投标方提供的所有技术资料(设计图纸、操作规程、说明书等)负有保密责任，不能以 任何形式泄密或准许他人使用涉密技术及设备，不得自行设计或制造与条件涉及设备相同或相仿的设备。</w:t>
      </w:r>
    </w:p>
    <w:p>
      <w:pPr>
        <w:pStyle w:val="27"/>
        <w:keepNext w:val="0"/>
        <w:keepLines w:val="0"/>
        <w:pageBreakBefore w:val="0"/>
        <w:numPr>
          <w:ilvl w:val="0"/>
          <w:numId w:val="0"/>
        </w:numPr>
        <w:kinsoku/>
        <w:wordWrap/>
        <w:overflowPunct/>
        <w:topLinePunct w:val="0"/>
        <w:autoSpaceDE/>
        <w:autoSpaceDN/>
        <w:bidi w:val="0"/>
        <w:adjustRightInd w:val="0"/>
        <w:snapToGrid w:val="0"/>
        <w:spacing w:line="440" w:lineRule="atLeast"/>
        <w:ind w:leftChars="0" w:right="0" w:rightChars="0"/>
        <w:jc w:val="left"/>
        <w:rPr>
          <w:rFonts w:hint="default" w:ascii="仿宋" w:hAnsi="仿宋" w:eastAsia="仿宋" w:cs="仿宋"/>
          <w:b/>
          <w:bCs/>
          <w:snapToGrid w:val="0"/>
          <w:color w:val="000000"/>
          <w:spacing w:val="0"/>
          <w:kern w:val="0"/>
          <w:sz w:val="24"/>
          <w:szCs w:val="24"/>
          <w:lang w:val="en-US" w:eastAsia="zh-CN"/>
        </w:rPr>
      </w:pPr>
      <w:r>
        <w:rPr>
          <w:rFonts w:hint="default" w:ascii="仿宋" w:hAnsi="仿宋" w:eastAsia="仿宋" w:cs="仿宋"/>
          <w:b/>
          <w:bCs/>
          <w:snapToGrid w:val="0"/>
          <w:color w:val="000000"/>
          <w:spacing w:val="0"/>
          <w:kern w:val="0"/>
          <w:sz w:val="24"/>
          <w:szCs w:val="24"/>
          <w:lang w:val="en-US" w:eastAsia="zh-CN"/>
        </w:rPr>
        <w:t>七、安装、运输、调试、及验收</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7.1 招标方有权派遣人员到投标方参与设备监造和检验工作。</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7.</w:t>
      </w:r>
      <w:r>
        <w:rPr>
          <w:rFonts w:hint="eastAsia" w:ascii="仿宋" w:hAnsi="仿宋" w:eastAsia="仿宋" w:cs="仿宋"/>
          <w:bCs/>
          <w:sz w:val="24"/>
          <w:lang w:val="en-US" w:eastAsia="zh-CN"/>
        </w:rPr>
        <w:t>2</w:t>
      </w:r>
      <w:r>
        <w:rPr>
          <w:rFonts w:hint="default" w:ascii="仿宋" w:hAnsi="仿宋" w:eastAsia="仿宋" w:cs="仿宋"/>
          <w:bCs/>
          <w:sz w:val="24"/>
          <w:lang w:val="en-US" w:eastAsia="zh-CN"/>
        </w:rPr>
        <w:t>投标方选派有经验的工程技术人员免费到招标方现场开展对本条件设备的安装、调试、使用及处理投运过程中出现的问题。</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7.</w:t>
      </w:r>
      <w:r>
        <w:rPr>
          <w:rFonts w:hint="eastAsia" w:ascii="仿宋" w:hAnsi="仿宋" w:eastAsia="仿宋" w:cs="仿宋"/>
          <w:bCs/>
          <w:sz w:val="24"/>
          <w:lang w:val="en-US" w:eastAsia="zh-CN"/>
        </w:rPr>
        <w:t>3</w:t>
      </w:r>
      <w:r>
        <w:rPr>
          <w:rFonts w:hint="default" w:ascii="仿宋" w:hAnsi="仿宋" w:eastAsia="仿宋" w:cs="仿宋"/>
          <w:bCs/>
          <w:sz w:val="24"/>
          <w:lang w:val="en-US" w:eastAsia="zh-CN"/>
        </w:rPr>
        <w:t>在设备出厂发货前，投标方需通知招标方，由招标方确定是否参加出厂验收工作。</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7.</w:t>
      </w:r>
      <w:r>
        <w:rPr>
          <w:rFonts w:hint="eastAsia" w:ascii="仿宋" w:hAnsi="仿宋" w:eastAsia="仿宋" w:cs="仿宋"/>
          <w:bCs/>
          <w:sz w:val="24"/>
          <w:lang w:val="en-US" w:eastAsia="zh-CN"/>
        </w:rPr>
        <w:t>4</w:t>
      </w:r>
      <w:r>
        <w:rPr>
          <w:rFonts w:hint="default" w:ascii="仿宋" w:hAnsi="仿宋" w:eastAsia="仿宋" w:cs="仿宋"/>
          <w:bCs/>
          <w:sz w:val="24"/>
          <w:lang w:val="en-US" w:eastAsia="zh-CN"/>
        </w:rPr>
        <w:t xml:space="preserve"> 设备验收：依据条件要求对整套设备进行验收，根据设计运行数据出具验收报告。</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7.</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本技术条件</w:t>
      </w:r>
      <w:r>
        <w:rPr>
          <w:rFonts w:hint="eastAsia" w:ascii="仿宋" w:hAnsi="仿宋" w:eastAsia="仿宋" w:cs="仿宋"/>
          <w:bCs/>
          <w:sz w:val="24"/>
          <w:lang w:val="en-US" w:eastAsia="zh-CN"/>
        </w:rPr>
        <w:t>涉及的设备</w:t>
      </w:r>
      <w:r>
        <w:rPr>
          <w:rFonts w:hint="default" w:ascii="仿宋" w:hAnsi="仿宋" w:eastAsia="仿宋" w:cs="仿宋"/>
          <w:bCs/>
          <w:sz w:val="24"/>
          <w:lang w:val="en-US" w:eastAsia="zh-CN"/>
        </w:rPr>
        <w:t>由投标方负责</w:t>
      </w:r>
      <w:r>
        <w:rPr>
          <w:rFonts w:hint="eastAsia" w:ascii="仿宋" w:hAnsi="仿宋" w:eastAsia="仿宋" w:cs="仿宋"/>
          <w:snapToGrid w:val="0"/>
          <w:spacing w:val="0"/>
          <w:kern w:val="0"/>
          <w:sz w:val="24"/>
          <w:szCs w:val="24"/>
        </w:rPr>
        <w:t>设计、制造、质量、使用性能、检验、包装、运输、卸货、指导安装调试、验收等</w:t>
      </w:r>
      <w:r>
        <w:rPr>
          <w:rFonts w:hint="default" w:ascii="仿宋" w:hAnsi="仿宋" w:eastAsia="仿宋" w:cs="仿宋"/>
          <w:bCs/>
          <w:sz w:val="24"/>
          <w:lang w:val="en-US" w:eastAsia="zh-CN"/>
        </w:rPr>
        <w:t>。</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7.</w:t>
      </w:r>
      <w:r>
        <w:rPr>
          <w:rFonts w:hint="eastAsia" w:ascii="仿宋" w:hAnsi="仿宋" w:eastAsia="仿宋" w:cs="仿宋"/>
          <w:bCs/>
          <w:sz w:val="24"/>
          <w:lang w:val="en-US" w:eastAsia="zh-CN"/>
        </w:rPr>
        <w:t>6</w:t>
      </w:r>
      <w:r>
        <w:rPr>
          <w:rFonts w:hint="default" w:ascii="仿宋" w:hAnsi="仿宋" w:eastAsia="仿宋" w:cs="仿宋"/>
          <w:bCs/>
          <w:sz w:val="24"/>
          <w:lang w:val="en-US" w:eastAsia="zh-CN"/>
        </w:rPr>
        <w:t>合同内设备易损件及专用工具由投标方免费配送且不得增加费用。</w:t>
      </w:r>
    </w:p>
    <w:p>
      <w:pPr>
        <w:pStyle w:val="27"/>
        <w:keepNext w:val="0"/>
        <w:keepLines w:val="0"/>
        <w:pageBreakBefore w:val="0"/>
        <w:numPr>
          <w:ilvl w:val="0"/>
          <w:numId w:val="0"/>
        </w:numPr>
        <w:kinsoku/>
        <w:wordWrap/>
        <w:overflowPunct/>
        <w:topLinePunct w:val="0"/>
        <w:autoSpaceDE/>
        <w:autoSpaceDN/>
        <w:bidi w:val="0"/>
        <w:adjustRightInd w:val="0"/>
        <w:snapToGrid w:val="0"/>
        <w:spacing w:line="440" w:lineRule="atLeast"/>
        <w:ind w:leftChars="0" w:right="0" w:rightChars="0"/>
        <w:jc w:val="left"/>
        <w:rPr>
          <w:rFonts w:hint="default" w:ascii="仿宋" w:hAnsi="仿宋" w:eastAsia="仿宋" w:cs="仿宋"/>
          <w:b/>
          <w:bCs/>
          <w:snapToGrid w:val="0"/>
          <w:color w:val="000000"/>
          <w:spacing w:val="0"/>
          <w:kern w:val="0"/>
          <w:sz w:val="24"/>
          <w:szCs w:val="24"/>
          <w:lang w:val="en-US" w:eastAsia="zh-CN"/>
        </w:rPr>
      </w:pPr>
      <w:r>
        <w:rPr>
          <w:rFonts w:hint="default" w:ascii="仿宋" w:hAnsi="仿宋" w:eastAsia="仿宋" w:cs="仿宋"/>
          <w:b/>
          <w:bCs/>
          <w:snapToGrid w:val="0"/>
          <w:color w:val="000000"/>
          <w:spacing w:val="0"/>
          <w:kern w:val="0"/>
          <w:sz w:val="24"/>
          <w:szCs w:val="24"/>
          <w:lang w:val="en-US" w:eastAsia="zh-CN"/>
        </w:rPr>
        <w:t>八、质保及性能要求</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8.1本设备产品质保期</w:t>
      </w:r>
      <w:r>
        <w:rPr>
          <w:rFonts w:hint="eastAsia" w:ascii="仿宋" w:hAnsi="仿宋" w:eastAsia="仿宋" w:cs="仿宋"/>
          <w:bCs/>
          <w:color w:val="auto"/>
          <w:sz w:val="24"/>
          <w:lang w:val="en-US" w:eastAsia="zh-CN"/>
        </w:rPr>
        <w:t>二</w:t>
      </w:r>
      <w:r>
        <w:rPr>
          <w:rFonts w:hint="default" w:ascii="仿宋" w:hAnsi="仿宋" w:eastAsia="仿宋" w:cs="仿宋"/>
          <w:bCs/>
          <w:sz w:val="24"/>
          <w:lang w:val="en-US" w:eastAsia="zh-CN"/>
        </w:rPr>
        <w:t>年，</w:t>
      </w:r>
      <w:r>
        <w:rPr>
          <w:rFonts w:hint="eastAsia" w:ascii="仿宋" w:hAnsi="仿宋" w:eastAsia="仿宋" w:cs="仿宋"/>
          <w:bCs/>
          <w:sz w:val="24"/>
          <w:lang w:val="en-US" w:eastAsia="zh-CN"/>
        </w:rPr>
        <w:t>五年免维护期内</w:t>
      </w:r>
      <w:r>
        <w:rPr>
          <w:rFonts w:hint="default" w:ascii="仿宋" w:hAnsi="仿宋" w:eastAsia="仿宋" w:cs="仿宋"/>
          <w:bCs/>
          <w:sz w:val="24"/>
          <w:lang w:val="en-US" w:eastAsia="zh-CN"/>
        </w:rPr>
        <w:t>气缸出现问题、损坏、性能无法满足安全使用要求的，由投标方负责</w:t>
      </w:r>
      <w:r>
        <w:rPr>
          <w:rFonts w:hint="eastAsia" w:ascii="仿宋" w:hAnsi="仿宋" w:eastAsia="仿宋" w:cs="仿宋"/>
          <w:bCs/>
          <w:sz w:val="24"/>
          <w:lang w:val="en-US" w:eastAsia="zh-CN"/>
        </w:rPr>
        <w:t>免费提供损坏备件</w:t>
      </w:r>
      <w:r>
        <w:rPr>
          <w:rFonts w:hint="default" w:ascii="仿宋" w:hAnsi="仿宋" w:eastAsia="仿宋" w:cs="仿宋"/>
          <w:bCs/>
          <w:sz w:val="24"/>
          <w:lang w:val="en-US" w:eastAsia="zh-CN"/>
        </w:rPr>
        <w:t>。</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8.2招标方在使用过程中应按投标方提供的说明书及操作规程对本条件中的设备进行操作，因招标方使用不当造成的设备损坏，责任由招标方承担。</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8.3从设备投运开始之日起，在质保期内投标方必须根据招标方的要求，进行服务，并将定期进行质量走访。</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8.4设备如发生质量问题，投标方接到招标方通知48小时内方派人到达现场负责免费 维修并得到招标方确认同意后才能撤离，若非招标方原因造成的的质量问题，并如由此造成的损失，投标方须按合同有关条款向招标方进行赔偿。</w:t>
      </w:r>
    </w:p>
    <w:p>
      <w:pPr>
        <w:pStyle w:val="27"/>
        <w:keepNext w:val="0"/>
        <w:keepLines w:val="0"/>
        <w:pageBreakBefore w:val="0"/>
        <w:numPr>
          <w:ilvl w:val="0"/>
          <w:numId w:val="0"/>
        </w:numPr>
        <w:kinsoku/>
        <w:wordWrap/>
        <w:overflowPunct/>
        <w:topLinePunct w:val="0"/>
        <w:autoSpaceDE/>
        <w:autoSpaceDN/>
        <w:bidi w:val="0"/>
        <w:adjustRightInd w:val="0"/>
        <w:snapToGrid w:val="0"/>
        <w:spacing w:line="440" w:lineRule="atLeast"/>
        <w:ind w:leftChars="0" w:right="0" w:rightChars="0"/>
        <w:jc w:val="left"/>
        <w:rPr>
          <w:rFonts w:hint="default" w:ascii="仿宋" w:hAnsi="仿宋" w:eastAsia="仿宋" w:cs="仿宋"/>
          <w:b/>
          <w:bCs/>
          <w:snapToGrid w:val="0"/>
          <w:color w:val="000000"/>
          <w:spacing w:val="0"/>
          <w:kern w:val="0"/>
          <w:sz w:val="24"/>
          <w:szCs w:val="24"/>
          <w:lang w:val="en-US" w:eastAsia="zh-CN"/>
        </w:rPr>
      </w:pPr>
      <w:r>
        <w:rPr>
          <w:rFonts w:hint="default" w:ascii="仿宋" w:hAnsi="仿宋" w:eastAsia="仿宋" w:cs="仿宋"/>
          <w:b/>
          <w:bCs/>
          <w:snapToGrid w:val="0"/>
          <w:color w:val="000000"/>
          <w:spacing w:val="0"/>
          <w:kern w:val="0"/>
          <w:sz w:val="24"/>
          <w:szCs w:val="24"/>
          <w:lang w:val="en-US" w:eastAsia="zh-CN"/>
        </w:rPr>
        <w:t>九、售后及服务要求</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9.1 投标方必须派出合格的、能独立解决现场实际问题的调试人员。投标方的技术人 员必须能满足招标方使用本条件设备的需要，否则，招标方有权要求投标方更换技术服务人员或延长服务期限，且发生的费用由投标方承担。</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9.2 投标方服务人员的一切费用己包含在合同总价中，它包括诸如服务人员的工资及各种补助、交通费、通讯费、食宿费、医疗费、各种保险费、各种税费等。</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9.3 投标方现场服务人员的工作时间必须满足现场设备运行的要求。</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9.</w:t>
      </w:r>
      <w:r>
        <w:rPr>
          <w:rFonts w:hint="eastAsia" w:ascii="仿宋" w:hAnsi="仿宋" w:eastAsia="仿宋" w:cs="仿宋"/>
          <w:bCs/>
          <w:sz w:val="24"/>
          <w:lang w:val="en-US" w:eastAsia="zh-CN"/>
        </w:rPr>
        <w:t>4</w:t>
      </w:r>
      <w:r>
        <w:rPr>
          <w:rFonts w:hint="default" w:ascii="仿宋" w:hAnsi="仿宋" w:eastAsia="仿宋" w:cs="仿宋"/>
          <w:bCs/>
          <w:sz w:val="24"/>
          <w:lang w:val="en-US" w:eastAsia="zh-CN"/>
        </w:rPr>
        <w:t xml:space="preserve"> 招标方在使用本设备前，应按照投标方提供的说明书中的有关项对本设备进行检查，如发现存在机构缺陷或技术缺陷影响使用时，应及时通知投标方，由投标方负责整改。</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9.</w:t>
      </w:r>
      <w:r>
        <w:rPr>
          <w:rFonts w:hint="eastAsia" w:ascii="仿宋" w:hAnsi="仿宋" w:eastAsia="仿宋" w:cs="仿宋"/>
          <w:bCs/>
          <w:sz w:val="24"/>
          <w:lang w:val="en-US" w:eastAsia="zh-CN"/>
        </w:rPr>
        <w:t>5</w:t>
      </w:r>
      <w:r>
        <w:rPr>
          <w:rFonts w:hint="default" w:ascii="仿宋" w:hAnsi="仿宋" w:eastAsia="仿宋" w:cs="仿宋"/>
          <w:bCs/>
          <w:sz w:val="24"/>
          <w:lang w:val="en-US" w:eastAsia="zh-CN"/>
        </w:rPr>
        <w:t xml:space="preserve"> 投标方确保</w:t>
      </w:r>
      <w:r>
        <w:rPr>
          <w:rFonts w:hint="eastAsia" w:ascii="仿宋" w:hAnsi="仿宋" w:eastAsia="仿宋" w:cs="仿宋"/>
          <w:bCs/>
          <w:sz w:val="24"/>
          <w:lang w:val="en-US" w:eastAsia="zh-CN"/>
        </w:rPr>
        <w:t>质保期满后</w:t>
      </w:r>
      <w:r>
        <w:rPr>
          <w:rFonts w:hint="default" w:ascii="仿宋" w:hAnsi="仿宋" w:eastAsia="仿宋" w:cs="仿宋"/>
          <w:bCs/>
          <w:sz w:val="24"/>
          <w:lang w:val="en-US" w:eastAsia="zh-CN"/>
        </w:rPr>
        <w:t>提供本技术条件产品的优质、合理配件供应、软件指导。</w:t>
      </w:r>
    </w:p>
    <w:p>
      <w:pPr>
        <w:pStyle w:val="27"/>
        <w:keepNext w:val="0"/>
        <w:keepLines w:val="0"/>
        <w:pageBreakBefore w:val="0"/>
        <w:numPr>
          <w:ilvl w:val="0"/>
          <w:numId w:val="0"/>
        </w:numPr>
        <w:kinsoku/>
        <w:wordWrap/>
        <w:overflowPunct/>
        <w:topLinePunct w:val="0"/>
        <w:autoSpaceDE/>
        <w:autoSpaceDN/>
        <w:bidi w:val="0"/>
        <w:adjustRightInd w:val="0"/>
        <w:snapToGrid w:val="0"/>
        <w:spacing w:line="440" w:lineRule="atLeast"/>
        <w:ind w:leftChars="0" w:right="0" w:rightChars="0"/>
        <w:jc w:val="left"/>
        <w:rPr>
          <w:rFonts w:hint="default" w:ascii="仿宋" w:hAnsi="仿宋" w:eastAsia="仿宋" w:cs="仿宋"/>
          <w:b/>
          <w:bCs/>
          <w:snapToGrid w:val="0"/>
          <w:color w:val="000000"/>
          <w:spacing w:val="0"/>
          <w:kern w:val="0"/>
          <w:sz w:val="24"/>
          <w:szCs w:val="24"/>
          <w:lang w:val="en-US" w:eastAsia="zh-CN"/>
        </w:rPr>
      </w:pPr>
      <w:r>
        <w:rPr>
          <w:rFonts w:hint="default" w:ascii="仿宋" w:hAnsi="仿宋" w:eastAsia="仿宋" w:cs="仿宋"/>
          <w:b/>
          <w:bCs/>
          <w:snapToGrid w:val="0"/>
          <w:color w:val="000000"/>
          <w:spacing w:val="0"/>
          <w:kern w:val="0"/>
          <w:sz w:val="24"/>
          <w:szCs w:val="24"/>
          <w:lang w:val="en-US" w:eastAsia="zh-CN"/>
        </w:rPr>
        <w:t>十 、供货时间、地点及交货方式</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10.1 交货期</w:t>
      </w:r>
      <w:r>
        <w:rPr>
          <w:rFonts w:hint="default" w:ascii="仿宋" w:hAnsi="仿宋" w:eastAsia="仿宋" w:cs="仿宋"/>
          <w:bCs/>
          <w:color w:val="auto"/>
          <w:sz w:val="24"/>
          <w:lang w:val="en-US" w:eastAsia="zh-CN"/>
        </w:rPr>
        <w:t>：收到中标通知书之日起30天内交货。</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10.2交货地点：广西百矿铝业有限公司现场指定地点。</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10.3 交货方式：由投标方全部配送到招标方施工现场，含运输、卸货、现场指导安装、调试，并根据本规范书规定的标准、规程、规范进行验收，合格后交货。</w:t>
      </w:r>
    </w:p>
    <w:p>
      <w:pPr>
        <w:pStyle w:val="27"/>
        <w:keepNext w:val="0"/>
        <w:keepLines w:val="0"/>
        <w:pageBreakBefore w:val="0"/>
        <w:numPr>
          <w:ilvl w:val="0"/>
          <w:numId w:val="0"/>
        </w:numPr>
        <w:kinsoku/>
        <w:wordWrap/>
        <w:overflowPunct/>
        <w:topLinePunct w:val="0"/>
        <w:autoSpaceDE/>
        <w:autoSpaceDN/>
        <w:bidi w:val="0"/>
        <w:adjustRightInd w:val="0"/>
        <w:snapToGrid w:val="0"/>
        <w:spacing w:line="440" w:lineRule="atLeast"/>
        <w:ind w:leftChars="0" w:right="0" w:rightChars="0"/>
        <w:jc w:val="left"/>
        <w:rPr>
          <w:rFonts w:hint="default" w:ascii="仿宋" w:hAnsi="仿宋" w:eastAsia="仿宋" w:cs="仿宋"/>
          <w:b/>
          <w:bCs/>
          <w:snapToGrid w:val="0"/>
          <w:color w:val="000000"/>
          <w:spacing w:val="0"/>
          <w:kern w:val="0"/>
          <w:sz w:val="24"/>
          <w:szCs w:val="24"/>
          <w:lang w:val="en-US" w:eastAsia="zh-CN"/>
        </w:rPr>
      </w:pPr>
      <w:r>
        <w:rPr>
          <w:rFonts w:hint="default" w:ascii="仿宋" w:hAnsi="仿宋" w:eastAsia="仿宋" w:cs="仿宋"/>
          <w:b/>
          <w:bCs/>
          <w:snapToGrid w:val="0"/>
          <w:color w:val="000000"/>
          <w:spacing w:val="0"/>
          <w:kern w:val="0"/>
          <w:sz w:val="24"/>
          <w:szCs w:val="24"/>
          <w:lang w:val="en-US" w:eastAsia="zh-CN"/>
        </w:rPr>
        <w:t>十一、其它</w:t>
      </w:r>
    </w:p>
    <w:p>
      <w:pPr>
        <w:autoSpaceDE w:val="0"/>
        <w:autoSpaceDN w:val="0"/>
        <w:adjustRightInd w:val="0"/>
        <w:spacing w:line="460" w:lineRule="exact"/>
        <w:ind w:firstLine="439" w:firstLineChars="183"/>
        <w:jc w:val="left"/>
        <w:textAlignment w:val="baseline"/>
        <w:rPr>
          <w:rFonts w:hint="default" w:ascii="仿宋" w:hAnsi="仿宋" w:eastAsia="仿宋" w:cs="仿宋"/>
          <w:bCs/>
          <w:sz w:val="24"/>
          <w:lang w:val="en-US" w:eastAsia="zh-CN"/>
        </w:rPr>
      </w:pPr>
      <w:r>
        <w:rPr>
          <w:rFonts w:hint="default" w:ascii="仿宋" w:hAnsi="仿宋" w:eastAsia="仿宋" w:cs="仿宋"/>
          <w:bCs/>
          <w:sz w:val="24"/>
          <w:lang w:val="en-US" w:eastAsia="zh-CN"/>
        </w:rPr>
        <w:t>以上条款，双方应严格执行，其它未尽事宜经双方协商解决。</w:t>
      </w:r>
    </w:p>
    <w:bookmarkEnd w:id="4"/>
    <w:bookmarkEnd w:id="5"/>
    <w:bookmarkEnd w:id="6"/>
    <w:p>
      <w:pPr>
        <w:pStyle w:val="17"/>
        <w:rPr>
          <w:rFonts w:hint="eastAsia" w:ascii="宋体" w:hAnsi="宋体" w:eastAsia="宋体" w:cs="宋体"/>
          <w:color w:val="auto"/>
          <w:kern w:val="0"/>
          <w:sz w:val="24"/>
          <w:szCs w:val="24"/>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drawing>
        <wp:inline distT="0" distB="0" distL="0" distR="0">
          <wp:extent cx="1304290" cy="31369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D5CB2"/>
    <w:multiLevelType w:val="singleLevel"/>
    <w:tmpl w:val="91FD5CB2"/>
    <w:lvl w:ilvl="0" w:tentative="0">
      <w:start w:val="2"/>
      <w:numFmt w:val="chineseCounting"/>
      <w:suff w:val="space"/>
      <w:lvlText w:val="%1、"/>
      <w:lvlJc w:val="left"/>
      <w:rPr>
        <w:rFonts w:hint="eastAsia"/>
      </w:rPr>
    </w:lvl>
  </w:abstractNum>
  <w:abstractNum w:abstractNumId="1">
    <w:nsid w:val="DD049CA3"/>
    <w:multiLevelType w:val="singleLevel"/>
    <w:tmpl w:val="DD049CA3"/>
    <w:lvl w:ilvl="0" w:tentative="0">
      <w:start w:val="1"/>
      <w:numFmt w:val="lowerLetter"/>
      <w:suff w:val="nothing"/>
      <w:lvlText w:val="%1、"/>
      <w:lvlJc w:val="left"/>
    </w:lvl>
  </w:abstractNum>
  <w:abstractNum w:abstractNumId="2">
    <w:nsid w:val="FCF07885"/>
    <w:multiLevelType w:val="singleLevel"/>
    <w:tmpl w:val="FCF0788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ZWYwZTAwY2RiZjYyNDE5MzRhYzAwMzBiZDgyMTAifQ=="/>
  </w:docVars>
  <w:rsids>
    <w:rsidRoot w:val="00530892"/>
    <w:rsid w:val="000047E1"/>
    <w:rsid w:val="00017FC1"/>
    <w:rsid w:val="0002075A"/>
    <w:rsid w:val="00076405"/>
    <w:rsid w:val="000837DB"/>
    <w:rsid w:val="000A6D89"/>
    <w:rsid w:val="000B15BD"/>
    <w:rsid w:val="000C6171"/>
    <w:rsid w:val="001248AF"/>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87BBA"/>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47B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1521B16"/>
    <w:rsid w:val="015E77B6"/>
    <w:rsid w:val="032E7A7E"/>
    <w:rsid w:val="03F71CFC"/>
    <w:rsid w:val="048E313F"/>
    <w:rsid w:val="049F4A06"/>
    <w:rsid w:val="052F65AB"/>
    <w:rsid w:val="05E07D67"/>
    <w:rsid w:val="06F63781"/>
    <w:rsid w:val="08671F45"/>
    <w:rsid w:val="08B06A6A"/>
    <w:rsid w:val="098612E7"/>
    <w:rsid w:val="09936B60"/>
    <w:rsid w:val="0C7C5845"/>
    <w:rsid w:val="0D0F62E5"/>
    <w:rsid w:val="0DB15504"/>
    <w:rsid w:val="1096362E"/>
    <w:rsid w:val="12403140"/>
    <w:rsid w:val="12480F86"/>
    <w:rsid w:val="1286033E"/>
    <w:rsid w:val="134047AB"/>
    <w:rsid w:val="13934C8A"/>
    <w:rsid w:val="139B2695"/>
    <w:rsid w:val="146644F7"/>
    <w:rsid w:val="16B713D5"/>
    <w:rsid w:val="16FA19C1"/>
    <w:rsid w:val="174E057D"/>
    <w:rsid w:val="178C0ADE"/>
    <w:rsid w:val="18C740FB"/>
    <w:rsid w:val="19297690"/>
    <w:rsid w:val="197805EF"/>
    <w:rsid w:val="19D31ACE"/>
    <w:rsid w:val="1AE815DA"/>
    <w:rsid w:val="1BB13FC7"/>
    <w:rsid w:val="1C083260"/>
    <w:rsid w:val="1C0B4FDF"/>
    <w:rsid w:val="1C5B2F04"/>
    <w:rsid w:val="1CF34EBE"/>
    <w:rsid w:val="1EA413BD"/>
    <w:rsid w:val="1EF339E6"/>
    <w:rsid w:val="1F3D184A"/>
    <w:rsid w:val="1FAF6EAE"/>
    <w:rsid w:val="20370917"/>
    <w:rsid w:val="22B35BD7"/>
    <w:rsid w:val="230D72FF"/>
    <w:rsid w:val="230E7676"/>
    <w:rsid w:val="253D6D16"/>
    <w:rsid w:val="25463E37"/>
    <w:rsid w:val="26B432E1"/>
    <w:rsid w:val="26D560C3"/>
    <w:rsid w:val="281D7CE9"/>
    <w:rsid w:val="28266776"/>
    <w:rsid w:val="28310F8D"/>
    <w:rsid w:val="2A624F88"/>
    <w:rsid w:val="2BB655EB"/>
    <w:rsid w:val="2BCE0041"/>
    <w:rsid w:val="2BF36119"/>
    <w:rsid w:val="2E4609CF"/>
    <w:rsid w:val="2E5D126E"/>
    <w:rsid w:val="2F2E0DD3"/>
    <w:rsid w:val="2FE81B4D"/>
    <w:rsid w:val="30962629"/>
    <w:rsid w:val="31F76790"/>
    <w:rsid w:val="320417F2"/>
    <w:rsid w:val="337C12F0"/>
    <w:rsid w:val="33927DF6"/>
    <w:rsid w:val="33A35236"/>
    <w:rsid w:val="34725658"/>
    <w:rsid w:val="34B46FEF"/>
    <w:rsid w:val="34DE5229"/>
    <w:rsid w:val="36B87BC9"/>
    <w:rsid w:val="36DC120E"/>
    <w:rsid w:val="374911DC"/>
    <w:rsid w:val="37BF7854"/>
    <w:rsid w:val="382E2A66"/>
    <w:rsid w:val="387804E7"/>
    <w:rsid w:val="38AC6F88"/>
    <w:rsid w:val="3A3E06A3"/>
    <w:rsid w:val="3AF37C7F"/>
    <w:rsid w:val="3B520602"/>
    <w:rsid w:val="3D602E1A"/>
    <w:rsid w:val="3DA1243E"/>
    <w:rsid w:val="3DB14A6F"/>
    <w:rsid w:val="3DE27E84"/>
    <w:rsid w:val="3E891859"/>
    <w:rsid w:val="3E8D2101"/>
    <w:rsid w:val="3F300956"/>
    <w:rsid w:val="408373C1"/>
    <w:rsid w:val="41034C6C"/>
    <w:rsid w:val="411E35F4"/>
    <w:rsid w:val="41594397"/>
    <w:rsid w:val="41711110"/>
    <w:rsid w:val="42746928"/>
    <w:rsid w:val="438962A3"/>
    <w:rsid w:val="43B146D3"/>
    <w:rsid w:val="43FA0E0C"/>
    <w:rsid w:val="45D20C9E"/>
    <w:rsid w:val="48025302"/>
    <w:rsid w:val="48122E6C"/>
    <w:rsid w:val="487415C3"/>
    <w:rsid w:val="497E0D74"/>
    <w:rsid w:val="4D4951F4"/>
    <w:rsid w:val="4D9F40B3"/>
    <w:rsid w:val="4DDB4015"/>
    <w:rsid w:val="4DDE2101"/>
    <w:rsid w:val="5098673E"/>
    <w:rsid w:val="51F07103"/>
    <w:rsid w:val="536F00DE"/>
    <w:rsid w:val="54135FCF"/>
    <w:rsid w:val="545033D7"/>
    <w:rsid w:val="554A3F09"/>
    <w:rsid w:val="565D2E93"/>
    <w:rsid w:val="56DF5837"/>
    <w:rsid w:val="56FF2BE6"/>
    <w:rsid w:val="57C021E2"/>
    <w:rsid w:val="589559E4"/>
    <w:rsid w:val="5ACA5E37"/>
    <w:rsid w:val="5B0C76B8"/>
    <w:rsid w:val="5B3A73A5"/>
    <w:rsid w:val="5B913668"/>
    <w:rsid w:val="5BE152EF"/>
    <w:rsid w:val="5C2E6225"/>
    <w:rsid w:val="5C96309E"/>
    <w:rsid w:val="5CFC3BDC"/>
    <w:rsid w:val="5DD62B9F"/>
    <w:rsid w:val="5EA53FD9"/>
    <w:rsid w:val="5F071561"/>
    <w:rsid w:val="60116111"/>
    <w:rsid w:val="604C5366"/>
    <w:rsid w:val="60FC4012"/>
    <w:rsid w:val="62650706"/>
    <w:rsid w:val="630A1DB2"/>
    <w:rsid w:val="631A26A1"/>
    <w:rsid w:val="64550F70"/>
    <w:rsid w:val="64872357"/>
    <w:rsid w:val="65914D49"/>
    <w:rsid w:val="664F4C5E"/>
    <w:rsid w:val="67246177"/>
    <w:rsid w:val="67714B74"/>
    <w:rsid w:val="679A638D"/>
    <w:rsid w:val="67E04D4A"/>
    <w:rsid w:val="67EB614C"/>
    <w:rsid w:val="682806B6"/>
    <w:rsid w:val="6AB03EA6"/>
    <w:rsid w:val="6B4E50E7"/>
    <w:rsid w:val="6C4300B1"/>
    <w:rsid w:val="6C4E37E9"/>
    <w:rsid w:val="6C9003BD"/>
    <w:rsid w:val="6D3B33C1"/>
    <w:rsid w:val="6D92386A"/>
    <w:rsid w:val="6EA76F13"/>
    <w:rsid w:val="6FAF3250"/>
    <w:rsid w:val="70001581"/>
    <w:rsid w:val="70063EA9"/>
    <w:rsid w:val="708915C2"/>
    <w:rsid w:val="70B23004"/>
    <w:rsid w:val="71A548A5"/>
    <w:rsid w:val="724F2B10"/>
    <w:rsid w:val="72E06073"/>
    <w:rsid w:val="73710805"/>
    <w:rsid w:val="73B93F82"/>
    <w:rsid w:val="73D16EB6"/>
    <w:rsid w:val="745E7264"/>
    <w:rsid w:val="7600251B"/>
    <w:rsid w:val="764362D7"/>
    <w:rsid w:val="76444236"/>
    <w:rsid w:val="7707558E"/>
    <w:rsid w:val="77C521B7"/>
    <w:rsid w:val="78273D92"/>
    <w:rsid w:val="799275F0"/>
    <w:rsid w:val="79B63F9F"/>
    <w:rsid w:val="7AE20CC5"/>
    <w:rsid w:val="7B8A3092"/>
    <w:rsid w:val="7D312681"/>
    <w:rsid w:val="7ECF4DD5"/>
    <w:rsid w:val="7EF9260B"/>
    <w:rsid w:val="7F683C0C"/>
    <w:rsid w:val="7FBB234D"/>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link w:val="23"/>
    <w:semiHidden/>
    <w:unhideWhenUsed/>
    <w:qFormat/>
    <w:uiPriority w:val="99"/>
    <w:pPr>
      <w:jc w:val="left"/>
    </w:pPr>
  </w:style>
  <w:style w:type="paragraph" w:styleId="5">
    <w:name w:val="Date"/>
    <w:basedOn w:val="1"/>
    <w:next w:val="1"/>
    <w:link w:val="21"/>
    <w:semiHidden/>
    <w:unhideWhenUsed/>
    <w:qFormat/>
    <w:uiPriority w:val="99"/>
    <w:pPr>
      <w:ind w:left="1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Emphasis"/>
    <w:basedOn w:val="11"/>
    <w:qFormat/>
    <w:uiPriority w:val="20"/>
    <w:rPr>
      <w:i/>
    </w:rPr>
  </w:style>
  <w:style w:type="character" w:styleId="15">
    <w:name w:val="Hyperlink"/>
    <w:basedOn w:val="11"/>
    <w:semiHidden/>
    <w:unhideWhenUsed/>
    <w:qFormat/>
    <w:uiPriority w:val="99"/>
    <w:rPr>
      <w:color w:val="0000FF"/>
      <w:u w:val="none"/>
    </w:rPr>
  </w:style>
  <w:style w:type="character" w:styleId="16">
    <w:name w:val="annotation reference"/>
    <w:basedOn w:val="11"/>
    <w:semiHidden/>
    <w:unhideWhenUsed/>
    <w:qFormat/>
    <w:uiPriority w:val="99"/>
    <w:rPr>
      <w:sz w:val="21"/>
      <w:szCs w:val="21"/>
    </w:rPr>
  </w:style>
  <w:style w:type="paragraph" w:customStyle="1" w:styleId="17">
    <w:name w:val="Default"/>
    <w:basedOn w:val="18"/>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正文（首行缩进两字）"/>
    <w:basedOn w:val="1"/>
    <w:qFormat/>
    <w:uiPriority w:val="0"/>
    <w:rPr>
      <w:szCs w:val="21"/>
    </w:rPr>
  </w:style>
  <w:style w:type="character" w:customStyle="1" w:styleId="19">
    <w:name w:val="页眉 字符"/>
    <w:basedOn w:val="11"/>
    <w:link w:val="8"/>
    <w:qFormat/>
    <w:uiPriority w:val="99"/>
    <w:rPr>
      <w:sz w:val="18"/>
      <w:szCs w:val="18"/>
    </w:rPr>
  </w:style>
  <w:style w:type="character" w:customStyle="1" w:styleId="20">
    <w:name w:val="页脚 字符"/>
    <w:basedOn w:val="11"/>
    <w:link w:val="7"/>
    <w:qFormat/>
    <w:uiPriority w:val="99"/>
    <w:rPr>
      <w:sz w:val="18"/>
      <w:szCs w:val="18"/>
    </w:rPr>
  </w:style>
  <w:style w:type="character" w:customStyle="1" w:styleId="21">
    <w:name w:val="日期 字符"/>
    <w:basedOn w:val="11"/>
    <w:link w:val="5"/>
    <w:semiHidden/>
    <w:qFormat/>
    <w:uiPriority w:val="99"/>
  </w:style>
  <w:style w:type="paragraph" w:styleId="22">
    <w:name w:val="List Paragraph"/>
    <w:basedOn w:val="1"/>
    <w:qFormat/>
    <w:uiPriority w:val="34"/>
    <w:pPr>
      <w:ind w:firstLine="420" w:firstLineChars="200"/>
    </w:pPr>
  </w:style>
  <w:style w:type="character" w:customStyle="1" w:styleId="23">
    <w:name w:val="批注文字 字符"/>
    <w:basedOn w:val="11"/>
    <w:link w:val="4"/>
    <w:semiHidden/>
    <w:qFormat/>
    <w:uiPriority w:val="99"/>
  </w:style>
  <w:style w:type="character" w:customStyle="1" w:styleId="24">
    <w:name w:val="批注框文本 字符"/>
    <w:basedOn w:val="11"/>
    <w:link w:val="6"/>
    <w:semiHidden/>
    <w:qFormat/>
    <w:uiPriority w:val="99"/>
    <w:rPr>
      <w:sz w:val="18"/>
      <w:szCs w:val="18"/>
    </w:rPr>
  </w:style>
  <w:style w:type="paragraph" w:customStyle="1" w:styleId="25">
    <w:name w:val="z0"/>
    <w:basedOn w:val="1"/>
    <w:qFormat/>
    <w:uiPriority w:val="0"/>
    <w:pPr>
      <w:spacing w:line="360" w:lineRule="auto"/>
      <w:ind w:firstLine="200" w:firstLineChars="200"/>
    </w:pPr>
    <w:rPr>
      <w:rFonts w:ascii="宋体" w:hAnsi="宋体" w:eastAsia="宋体"/>
      <w:sz w:val="24"/>
      <w:szCs w:val="24"/>
    </w:rPr>
  </w:style>
  <w:style w:type="character" w:customStyle="1" w:styleId="26">
    <w:name w:val="fontstyle01"/>
    <w:basedOn w:val="11"/>
    <w:qFormat/>
    <w:uiPriority w:val="0"/>
    <w:rPr>
      <w:rFonts w:ascii="宋体" w:hAnsi="宋体" w:eastAsia="宋体" w:cs="宋体"/>
      <w:color w:val="000000"/>
      <w:sz w:val="22"/>
      <w:szCs w:val="22"/>
    </w:rPr>
  </w:style>
  <w:style w:type="paragraph" w:customStyle="1" w:styleId="27">
    <w:name w:val="列出段落2"/>
    <w:basedOn w:val="1"/>
    <w:qFormat/>
    <w:uiPriority w:val="0"/>
    <w:pPr>
      <w:ind w:firstLine="420" w:firstLineChars="200"/>
    </w:pPr>
    <w:rPr>
      <w:rFonts w:ascii="Calibri" w:hAnsi="Calibri"/>
      <w:szCs w:val="22"/>
    </w:rPr>
  </w:style>
  <w:style w:type="paragraph" w:customStyle="1" w:styleId="28">
    <w:name w:val="样式 标题 3条标题1.1.1Level 3 Headsect1.2.3h33rd levelH33Head 3..."/>
    <w:basedOn w:val="2"/>
    <w:qFormat/>
    <w:uiPriority w:val="0"/>
    <w:pPr>
      <w:spacing w:before="0" w:after="0" w:line="360" w:lineRule="auto"/>
    </w:pPr>
    <w:rPr>
      <w:rFonts w:ascii="宋体" w:hAnsi="宋体"/>
      <w:sz w:val="24"/>
    </w:rPr>
  </w:style>
  <w:style w:type="paragraph" w:customStyle="1" w:styleId="29">
    <w:name w:val="Table Text"/>
    <w:qFormat/>
    <w:uiPriority w:val="0"/>
    <w:pPr>
      <w:snapToGrid w:val="0"/>
      <w:spacing w:before="80" w:after="80"/>
    </w:pPr>
    <w:rPr>
      <w:rFonts w:ascii="Arial" w:hAnsi="Arial" w:eastAsia="宋体" w:cs="Arial"/>
      <w:sz w:val="18"/>
      <w:szCs w:val="18"/>
      <w:lang w:val="en-US" w:eastAsia="zh-CN" w:bidi="ar-SA"/>
    </w:rPr>
  </w:style>
  <w:style w:type="table" w:customStyle="1" w:styleId="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6661</Words>
  <Characters>7440</Characters>
  <Lines>3</Lines>
  <Paragraphs>3</Paragraphs>
  <TotalTime>0</TotalTime>
  <ScaleCrop>false</ScaleCrop>
  <LinksUpToDate>false</LinksUpToDate>
  <CharactersWithSpaces>7706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小妹~上花菜~</cp:lastModifiedBy>
  <dcterms:modified xsi:type="dcterms:W3CDTF">2024-07-24T09:45:56Z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CFF578E6FD7C46B39F84FE740C335990</vt:lpwstr>
  </property>
</Properties>
</file>