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百色百矿发电有限公司田东电厂2024年循环水加酸处理系统改造项目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default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类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百色百矿发电有限公司田东电厂2024年循环水加酸处理系统改造项目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000000"/>
          <w:sz w:val="24"/>
          <w:highlight w:val="none"/>
          <w:lang w:eastAsia="zh-CN"/>
        </w:rPr>
        <w:t>百色百矿发电有限公司田东电厂（以下简称“田东电厂”）位于广西田东县祥周镇新洲村，其距南宁市约200km，厂址东距田东县城约10km。</w:t>
      </w:r>
      <w:r>
        <w:rPr>
          <w:rFonts w:hint="eastAsia" w:ascii="微软雅黑" w:hAnsi="微软雅黑" w:eastAsia="微软雅黑" w:cs="微软雅黑"/>
          <w:color w:val="auto"/>
          <w:sz w:val="24"/>
          <w:lang w:val="en-US" w:eastAsia="zh-CN"/>
        </w:rPr>
        <w:t>本次计划对循环水加酸处理系统进行改造。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现就百色百矿发电有限公司田东电厂2024年循环水加酸处理系统改造项目进行招标，欢迎有实力的公司参与此次招标活动</w:t>
      </w:r>
      <w:r>
        <w:rPr>
          <w:rFonts w:hint="eastAsia" w:ascii="微软雅黑" w:hAnsi="微软雅黑" w:eastAsia="微软雅黑" w:cs="微软雅黑"/>
          <w:sz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p>
      <w:pPr>
        <w:pStyle w:val="2"/>
        <w:rPr>
          <w:rFonts w:hint="eastAsia"/>
        </w:rPr>
      </w:pPr>
    </w:p>
    <w:tbl>
      <w:tblPr>
        <w:tblStyle w:val="33"/>
        <w:tblW w:w="99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740"/>
        <w:gridCol w:w="4188"/>
        <w:gridCol w:w="648"/>
        <w:gridCol w:w="888"/>
        <w:gridCol w:w="1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规格/型号等产品参数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品牌/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硫酸储存罐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、材质：满足硫酸介质接触防腐要求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、容积：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5m3,壁厚≥10mm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、制作安装、压力、火花试验等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、其他：配套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管道、阀门等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卸酸泵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型号：15m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vertAlign w:val="superscript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/h,0.20MPa,磁力泵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贝德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卧龙泵业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江南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泵业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磁翻板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液位计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、规格：配套使用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、材质：满足硫酸介质接触防腐要求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个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ph计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检测仪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规格：满足需求，国产优质品牌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电导率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检测仪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1、名称：碱度检测仪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2、规格：满足需求，国产优质品牌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氯离子检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测仪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规格：满足需求，国产优质品牌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信号电缆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1、名称：信号电缆(满足需求，放至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PLC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柜)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2、规格：满足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eastAsia="zh-CN"/>
              </w:rPr>
              <w:t>技术规范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需求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线缆槽盒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控制箱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就地仪表箱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PLC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画面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PLC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</w:rPr>
              <w:t>画面编辑调试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现场仪表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调试服务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</w:rPr>
              <w:t>费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安全淋浴器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：316L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、其他：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配件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系统内管道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规格：Q235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集水坑液下泵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型号：WQD6-5.5,配套浮球液位开关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雨棚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规格：采用方管加彩钢板，满足使用需求，高度≥4米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水泥混凝土地面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 采用C30混凝土，厚度10cm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地面贴砖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满铺耐腐蚀砖，包括雨棚四周围堰及设备基础平台。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m2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排水沟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规格：砖混、含防腐等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集水坑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V=2m³，砖混，含防腐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m3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围栏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高度1.2米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雨棚</w:t>
            </w:r>
          </w:p>
        </w:tc>
        <w:tc>
          <w:tcPr>
            <w:tcW w:w="4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采用方管加彩钢板，满足使用需求，高度≥4米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96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备注：包含设计、供货、安装和调试一套完整、功能齐全的仪表与控制设备，具体详见技术协议。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.2遵守中华人民共和国有关法律、法规和条例。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.3具有竞标规格及以上相应或相似条件下，近3年在国内不少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2个循环水加酸处理系统改造或供货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注：以上业绩须附列表及对应列表的合同原件扫描件。合同原件扫描件含首尾页、供货设备规格型号的供货清单、签字盖章页，否则按无效业绩处理。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.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4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20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2021-2023年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的第三方审计财务报告或税务系统下载的财务申报资料（含资产负债表、现金流量表、利润表）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广西德保百矿发电有限公司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百色百矿发电有限公司田东电厂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招标组织单位：吉利百矿集团有限公司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533099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0000FF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: 卢学健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机号：13977630408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E-mail:Xuejian.Lu@geely.com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highlight w:val="none"/>
          <w:lang w:val="en-US" w:eastAsia="zh-CN"/>
        </w:rPr>
        <w:t>标书费缴纳账户：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开户名称：吉利百矿集团有限公司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开户行：中国建设银行股份有限公司百色分行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highlight w:val="none"/>
        </w:rPr>
        <w:t>开户账号：45001676101059000168</w:t>
      </w:r>
    </w:p>
    <w:p>
      <w:pPr>
        <w:spacing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无论投标结果如何，投标人自行承担所有与参加投标活动有关的全部费用。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2、投标人若主动放弃投标（含未提交资料、未缴保证金、主动放弃等），需在投标截止前向招标人提供书面声明放弃文件，表明意愿及原因，并加盖公章。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工程与招标管理部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drawing>
        <wp:inline distT="0" distB="0" distL="0" distR="0">
          <wp:extent cx="1076325" cy="295275"/>
          <wp:effectExtent l="0" t="0" r="9525" b="9525"/>
          <wp:docPr id="4" name="图片 4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82E76B"/>
    <w:multiLevelType w:val="singleLevel"/>
    <w:tmpl w:val="9182E76B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YWY2OTUxNDg0NmUxOGU3YzUzOGQ2MTdlZDJiZjQifQ=="/>
  </w:docVars>
  <w:rsids>
    <w:rsidRoot w:val="00172A27"/>
    <w:rsid w:val="001D7D8F"/>
    <w:rsid w:val="0176292B"/>
    <w:rsid w:val="024D2111"/>
    <w:rsid w:val="02B046A6"/>
    <w:rsid w:val="02B510FA"/>
    <w:rsid w:val="02FB4A5D"/>
    <w:rsid w:val="03CF73B2"/>
    <w:rsid w:val="047B2B1B"/>
    <w:rsid w:val="04B97278"/>
    <w:rsid w:val="06997254"/>
    <w:rsid w:val="07116E86"/>
    <w:rsid w:val="08066011"/>
    <w:rsid w:val="08DB3677"/>
    <w:rsid w:val="0A4800D1"/>
    <w:rsid w:val="0B1D3D7C"/>
    <w:rsid w:val="0B230C53"/>
    <w:rsid w:val="0E767028"/>
    <w:rsid w:val="0F4464BA"/>
    <w:rsid w:val="10C233A9"/>
    <w:rsid w:val="10EC5B3E"/>
    <w:rsid w:val="11DA1F24"/>
    <w:rsid w:val="11E44815"/>
    <w:rsid w:val="11F8062F"/>
    <w:rsid w:val="12165383"/>
    <w:rsid w:val="125F03EB"/>
    <w:rsid w:val="13574F3A"/>
    <w:rsid w:val="138E06B8"/>
    <w:rsid w:val="143A44EA"/>
    <w:rsid w:val="146C382B"/>
    <w:rsid w:val="14EA231D"/>
    <w:rsid w:val="15866F89"/>
    <w:rsid w:val="15FA0478"/>
    <w:rsid w:val="165A52E4"/>
    <w:rsid w:val="1689600C"/>
    <w:rsid w:val="169336AF"/>
    <w:rsid w:val="169F1079"/>
    <w:rsid w:val="175148A8"/>
    <w:rsid w:val="183B2BE1"/>
    <w:rsid w:val="18B47BD7"/>
    <w:rsid w:val="199649B5"/>
    <w:rsid w:val="19B317F0"/>
    <w:rsid w:val="19EC0189"/>
    <w:rsid w:val="1AAF3709"/>
    <w:rsid w:val="1BD23F86"/>
    <w:rsid w:val="1DF833A9"/>
    <w:rsid w:val="1E625304"/>
    <w:rsid w:val="1EF94E9C"/>
    <w:rsid w:val="1F5E6095"/>
    <w:rsid w:val="1FCF20EA"/>
    <w:rsid w:val="21DE79D4"/>
    <w:rsid w:val="22095287"/>
    <w:rsid w:val="221C055F"/>
    <w:rsid w:val="225A73C1"/>
    <w:rsid w:val="22A13896"/>
    <w:rsid w:val="22D0336F"/>
    <w:rsid w:val="235B2DA4"/>
    <w:rsid w:val="247F5B01"/>
    <w:rsid w:val="25A0388E"/>
    <w:rsid w:val="25B32729"/>
    <w:rsid w:val="25E90563"/>
    <w:rsid w:val="26202C93"/>
    <w:rsid w:val="26213859"/>
    <w:rsid w:val="266A026F"/>
    <w:rsid w:val="26F50A4F"/>
    <w:rsid w:val="27486A51"/>
    <w:rsid w:val="28001741"/>
    <w:rsid w:val="28E676DC"/>
    <w:rsid w:val="290D1F44"/>
    <w:rsid w:val="2A487B51"/>
    <w:rsid w:val="2A562521"/>
    <w:rsid w:val="2AC31A97"/>
    <w:rsid w:val="2AFA6CE1"/>
    <w:rsid w:val="2BAE1354"/>
    <w:rsid w:val="2C9973F8"/>
    <w:rsid w:val="2DD37B2E"/>
    <w:rsid w:val="2E44718D"/>
    <w:rsid w:val="309B7A48"/>
    <w:rsid w:val="30F6566A"/>
    <w:rsid w:val="311371EE"/>
    <w:rsid w:val="31A82723"/>
    <w:rsid w:val="32DD7D9A"/>
    <w:rsid w:val="32E21E22"/>
    <w:rsid w:val="33484942"/>
    <w:rsid w:val="35582A71"/>
    <w:rsid w:val="35872826"/>
    <w:rsid w:val="36FA581D"/>
    <w:rsid w:val="372D5FD0"/>
    <w:rsid w:val="37632178"/>
    <w:rsid w:val="37EE43D5"/>
    <w:rsid w:val="383E03FD"/>
    <w:rsid w:val="38CC58A6"/>
    <w:rsid w:val="38E06631"/>
    <w:rsid w:val="3A335C4A"/>
    <w:rsid w:val="3A4E5CD0"/>
    <w:rsid w:val="3A6A02F2"/>
    <w:rsid w:val="3A932306"/>
    <w:rsid w:val="3BC5272B"/>
    <w:rsid w:val="3BF23CE7"/>
    <w:rsid w:val="3C3F148C"/>
    <w:rsid w:val="3C844C04"/>
    <w:rsid w:val="3CB704EE"/>
    <w:rsid w:val="3CF7166D"/>
    <w:rsid w:val="3D37175C"/>
    <w:rsid w:val="3D4249FF"/>
    <w:rsid w:val="3D527AF5"/>
    <w:rsid w:val="3D635F72"/>
    <w:rsid w:val="3E304603"/>
    <w:rsid w:val="3F4661DD"/>
    <w:rsid w:val="3FCC2FD1"/>
    <w:rsid w:val="41764A2B"/>
    <w:rsid w:val="448E7AD1"/>
    <w:rsid w:val="44BE6D77"/>
    <w:rsid w:val="44FE459A"/>
    <w:rsid w:val="46004114"/>
    <w:rsid w:val="469D2CCA"/>
    <w:rsid w:val="47285F3F"/>
    <w:rsid w:val="48102E25"/>
    <w:rsid w:val="48DB4BFB"/>
    <w:rsid w:val="4A7531D6"/>
    <w:rsid w:val="4B165404"/>
    <w:rsid w:val="4B3F6DC9"/>
    <w:rsid w:val="4BA23901"/>
    <w:rsid w:val="4BB226CF"/>
    <w:rsid w:val="4CAF749A"/>
    <w:rsid w:val="4CDF6259"/>
    <w:rsid w:val="4CFA64DF"/>
    <w:rsid w:val="4D29462F"/>
    <w:rsid w:val="4F505DEA"/>
    <w:rsid w:val="4F732300"/>
    <w:rsid w:val="4FAC4FDD"/>
    <w:rsid w:val="4FDA433C"/>
    <w:rsid w:val="4FEB1C3C"/>
    <w:rsid w:val="4FF30377"/>
    <w:rsid w:val="506F3094"/>
    <w:rsid w:val="50E1774A"/>
    <w:rsid w:val="50EB4750"/>
    <w:rsid w:val="5272689E"/>
    <w:rsid w:val="52E361B6"/>
    <w:rsid w:val="52F31746"/>
    <w:rsid w:val="532D2977"/>
    <w:rsid w:val="541067D7"/>
    <w:rsid w:val="550448B0"/>
    <w:rsid w:val="55496A0F"/>
    <w:rsid w:val="55F41EB4"/>
    <w:rsid w:val="57ED1672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6A47"/>
    <w:rsid w:val="5C8A4190"/>
    <w:rsid w:val="5CB87248"/>
    <w:rsid w:val="5D484A92"/>
    <w:rsid w:val="5D795085"/>
    <w:rsid w:val="5D963C63"/>
    <w:rsid w:val="5EF15762"/>
    <w:rsid w:val="60681DE6"/>
    <w:rsid w:val="60AE3C5C"/>
    <w:rsid w:val="61646714"/>
    <w:rsid w:val="628E67D5"/>
    <w:rsid w:val="62E00120"/>
    <w:rsid w:val="6331362E"/>
    <w:rsid w:val="64300D30"/>
    <w:rsid w:val="64315044"/>
    <w:rsid w:val="64E64BB9"/>
    <w:rsid w:val="65CC5CFA"/>
    <w:rsid w:val="676C0174"/>
    <w:rsid w:val="67A12167"/>
    <w:rsid w:val="681A4EC1"/>
    <w:rsid w:val="684B7EAD"/>
    <w:rsid w:val="686308FA"/>
    <w:rsid w:val="6915222B"/>
    <w:rsid w:val="69366FB6"/>
    <w:rsid w:val="69913E1E"/>
    <w:rsid w:val="69E40C98"/>
    <w:rsid w:val="6A1B1283"/>
    <w:rsid w:val="6A357B03"/>
    <w:rsid w:val="6AE02E8A"/>
    <w:rsid w:val="6C58731C"/>
    <w:rsid w:val="6D070820"/>
    <w:rsid w:val="6D3D10EF"/>
    <w:rsid w:val="6F7C517B"/>
    <w:rsid w:val="6F932AE9"/>
    <w:rsid w:val="6FAE7283"/>
    <w:rsid w:val="70500F6C"/>
    <w:rsid w:val="70FA6B7B"/>
    <w:rsid w:val="71B022EE"/>
    <w:rsid w:val="72184E0E"/>
    <w:rsid w:val="72184E79"/>
    <w:rsid w:val="72D509D3"/>
    <w:rsid w:val="72DC7494"/>
    <w:rsid w:val="742529DB"/>
    <w:rsid w:val="75E20A21"/>
    <w:rsid w:val="75EC2C69"/>
    <w:rsid w:val="76515A45"/>
    <w:rsid w:val="76D07E61"/>
    <w:rsid w:val="76E13C50"/>
    <w:rsid w:val="76E83563"/>
    <w:rsid w:val="76F94EB0"/>
    <w:rsid w:val="7A8078E7"/>
    <w:rsid w:val="7B0C0F79"/>
    <w:rsid w:val="7C63164A"/>
    <w:rsid w:val="7D0B0517"/>
    <w:rsid w:val="7D390712"/>
    <w:rsid w:val="7D4D43F3"/>
    <w:rsid w:val="7D5E3B78"/>
    <w:rsid w:val="7E16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（首行缩进两字）"/>
    <w:basedOn w:val="1"/>
    <w:qFormat/>
    <w:uiPriority w:val="0"/>
    <w:rPr>
      <w:szCs w:val="21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qFormat/>
    <w:uiPriority w:val="0"/>
    <w:rPr>
      <w:color w:val="444444"/>
      <w:u w:val="none"/>
    </w:rPr>
  </w:style>
  <w:style w:type="character" w:styleId="16">
    <w:name w:val="Emphasis"/>
    <w:basedOn w:val="13"/>
    <w:qFormat/>
    <w:uiPriority w:val="0"/>
    <w:rPr>
      <w:rFonts w:hint="eastAsia" w:ascii="微软雅黑" w:hAnsi="微软雅黑" w:eastAsia="微软雅黑" w:cs="微软雅黑"/>
    </w:rPr>
  </w:style>
  <w:style w:type="character" w:styleId="17">
    <w:name w:val="Hyperlink"/>
    <w:basedOn w:val="13"/>
    <w:qFormat/>
    <w:uiPriority w:val="0"/>
    <w:rPr>
      <w:color w:val="444444"/>
      <w:u w:val="none"/>
    </w:rPr>
  </w:style>
  <w:style w:type="character" w:customStyle="1" w:styleId="18">
    <w:name w:val="enter"/>
    <w:basedOn w:val="13"/>
    <w:qFormat/>
    <w:uiPriority w:val="0"/>
  </w:style>
  <w:style w:type="character" w:customStyle="1" w:styleId="19">
    <w:name w:val="realname"/>
    <w:basedOn w:val="13"/>
    <w:qFormat/>
    <w:uiPriority w:val="0"/>
  </w:style>
  <w:style w:type="character" w:customStyle="1" w:styleId="20">
    <w:name w:val="realname1"/>
    <w:basedOn w:val="13"/>
    <w:qFormat/>
    <w:uiPriority w:val="0"/>
  </w:style>
  <w:style w:type="character" w:customStyle="1" w:styleId="21">
    <w:name w:val="bwvip"/>
    <w:basedOn w:val="13"/>
    <w:qFormat/>
    <w:uiPriority w:val="0"/>
  </w:style>
  <w:style w:type="character" w:customStyle="1" w:styleId="22">
    <w:name w:val="vip"/>
    <w:basedOn w:val="13"/>
    <w:qFormat/>
    <w:uiPriority w:val="0"/>
  </w:style>
  <w:style w:type="character" w:customStyle="1" w:styleId="23">
    <w:name w:val="book"/>
    <w:basedOn w:val="13"/>
    <w:qFormat/>
    <w:uiPriority w:val="0"/>
  </w:style>
  <w:style w:type="character" w:customStyle="1" w:styleId="24">
    <w:name w:val="enter1"/>
    <w:basedOn w:val="13"/>
    <w:qFormat/>
    <w:uiPriority w:val="0"/>
  </w:style>
  <w:style w:type="paragraph" w:customStyle="1" w:styleId="25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6">
    <w:name w:val="font31"/>
    <w:basedOn w:val="13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7">
    <w:name w:val="font6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5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8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30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31">
    <w:name w:val="font11"/>
    <w:basedOn w:val="1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32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3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1666</Words>
  <Characters>2031</Characters>
  <Lines>0</Lines>
  <Paragraphs>0</Paragraphs>
  <TotalTime>15</TotalTime>
  <ScaleCrop>false</ScaleCrop>
  <LinksUpToDate>false</LinksUpToDate>
  <CharactersWithSpaces>2047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2024-11-22T00:31:51Z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8F174C172F3D4E179351CED9E42D6DA7</vt:lpwstr>
  </property>
</Properties>
</file>