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田林百矿田田碳素有限公司：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（公司名）确认参与本次田田碳素2025年1、2月沥青采购项目。特拟此函向招标项目组确认！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2024年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3C1150FC"/>
    <w:rsid w:val="429A1907"/>
    <w:rsid w:val="4BCC1366"/>
    <w:rsid w:val="6F4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2024-12-12T00:14:50Z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{"watermark_type":"track","current_time":"2024-10-11 11:42","employee_id":"emp_2da96f75-0b45-4af3-bf3a-38609f91b695","agent_id":"8b90a25604da078cff57e1f0b5efbd855c62cafd042b3005f53f34a9c03127ca","process":"","custom_content":"科技租户","total_content":"2024-10-11 11:42-emp_2da96f75-0b45-4af3-bf3a-38609f91b695-8b90a25604da078cff57e1f0b5efbd855c62cafd042b3005f53f34a9c03127ca-{{process}}-科技租户"}</vt:lpwstr>
  </property>
</Properties>
</file>