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金属镁技术质量标准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1.1 范围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本标准规定了原生镁锭的技术要求、试验方法、检验规则、标志、包装、运输、贮存和随行文件（质量证明书）等内容。适用于新材料公司采购原生镁锭质量技术要求、质量检验及质量验证。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1.2 规范性引用文件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下列文件中，除正在执行的合同中有明确规定外；其最新版本（包括所有的修改单）适用于本标准。该部分标准的引用，包括（但不限于）取样方法、检测方法、重 复性、再现性、数值修约等规定要求。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GB/T 3499 原生镁锭；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GB/T 8170 数值修约规则与极限数值的判定方法；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GB/T 13748（所有部分）镁及镁合金化学分析方法 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YB/T 025 包装用钢带。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1.3 技术要求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1.3.1 化学成分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1.3.1.1 化学成分应符合表 1 的规定。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表 1：化学成分</w:t>
      </w:r>
    </w:p>
    <w:tbl>
      <w:tblPr>
        <w:tblStyle w:val="5"/>
        <w:tblpPr w:leftFromText="180" w:rightFromText="180" w:vertAnchor="text" w:horzAnchor="page" w:tblpX="1515" w:tblpY="267"/>
        <w:tblOverlap w:val="never"/>
        <w:tblW w:w="86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349"/>
        <w:gridCol w:w="1387"/>
        <w:gridCol w:w="1484"/>
        <w:gridCol w:w="1529"/>
        <w:gridCol w:w="16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435"/>
            </w:pPr>
            <w:r>
              <w:rPr>
                <w:b/>
                <w:bCs/>
                <w:spacing w:val="3"/>
              </w:rPr>
              <w:t>牌号</w:t>
            </w:r>
          </w:p>
        </w:tc>
        <w:tc>
          <w:tcPr>
            <w:tcW w:w="7380" w:type="dxa"/>
            <w:gridSpan w:val="5"/>
            <w:vAlign w:val="top"/>
          </w:tcPr>
          <w:p>
            <w:pPr>
              <w:pStyle w:val="4"/>
              <w:spacing w:before="213" w:line="228" w:lineRule="auto"/>
              <w:ind w:left="2533"/>
            </w:pPr>
            <w:r>
              <w:rPr>
                <w:b/>
                <w:bCs/>
                <w:spacing w:val="7"/>
              </w:rPr>
              <w:t>化学成分（质量分数）/%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2" w:lineRule="auto"/>
              <w:ind w:left="224"/>
            </w:pPr>
            <w:r>
              <w:t>Mg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不小于</w:t>
            </w:r>
          </w:p>
        </w:tc>
        <w:tc>
          <w:tcPr>
            <w:tcW w:w="6031" w:type="dxa"/>
            <w:gridSpan w:val="4"/>
            <w:vAlign w:val="top"/>
          </w:tcPr>
          <w:p>
            <w:pPr>
              <w:pStyle w:val="4"/>
              <w:spacing w:before="63" w:line="228" w:lineRule="auto"/>
              <w:ind w:left="2176"/>
            </w:pPr>
            <w:r>
              <w:rPr>
                <w:b/>
                <w:bCs/>
                <w:spacing w:val="7"/>
              </w:rPr>
              <w:t>杂质元素，不大于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4"/>
              <w:spacing w:before="150" w:line="268" w:lineRule="exact"/>
              <w:ind w:left="590"/>
            </w:pPr>
            <w:r>
              <w:rPr>
                <w:b/>
                <w:bCs/>
                <w:position w:val="1"/>
              </w:rPr>
              <w:t>Fe</w:t>
            </w:r>
          </w:p>
        </w:tc>
        <w:tc>
          <w:tcPr>
            <w:tcW w:w="1484" w:type="dxa"/>
            <w:vAlign w:val="top"/>
          </w:tcPr>
          <w:p>
            <w:pPr>
              <w:pStyle w:val="4"/>
              <w:spacing w:before="150" w:line="270" w:lineRule="exact"/>
              <w:ind w:left="635"/>
            </w:pPr>
            <w:r>
              <w:rPr>
                <w:b/>
                <w:bCs/>
                <w:spacing w:val="3"/>
                <w:position w:val="1"/>
              </w:rPr>
              <w:t>Ni</w:t>
            </w:r>
          </w:p>
        </w:tc>
        <w:tc>
          <w:tcPr>
            <w:tcW w:w="1529" w:type="dxa"/>
            <w:vAlign w:val="top"/>
          </w:tcPr>
          <w:p>
            <w:pPr>
              <w:pStyle w:val="4"/>
              <w:spacing w:before="183" w:line="189" w:lineRule="auto"/>
              <w:ind w:left="663"/>
            </w:pPr>
            <w:r>
              <w:rPr>
                <w:b/>
                <w:bCs/>
              </w:rPr>
              <w:t>Cu</w:t>
            </w:r>
          </w:p>
        </w:tc>
        <w:tc>
          <w:tcPr>
            <w:tcW w:w="1631" w:type="dxa"/>
            <w:vAlign w:val="top"/>
          </w:tcPr>
          <w:p>
            <w:pPr>
              <w:pStyle w:val="4"/>
              <w:spacing w:before="185" w:line="187" w:lineRule="auto"/>
              <w:ind w:left="708"/>
            </w:pPr>
            <w:r>
              <w:rPr>
                <w:b/>
                <w:bCs/>
                <w:spacing w:val="3"/>
              </w:rPr>
              <w:t>Mn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79" w:type="dxa"/>
            <w:vAlign w:val="top"/>
          </w:tcPr>
          <w:p>
            <w:pPr>
              <w:pStyle w:val="4"/>
              <w:spacing w:before="183" w:line="190" w:lineRule="auto"/>
              <w:ind w:left="322"/>
            </w:pPr>
            <w:r>
              <w:t>Mg</w:t>
            </w:r>
            <w:r>
              <w:rPr>
                <w:spacing w:val="7"/>
              </w:rPr>
              <w:t>9990</w:t>
            </w:r>
          </w:p>
        </w:tc>
        <w:tc>
          <w:tcPr>
            <w:tcW w:w="1349" w:type="dxa"/>
            <w:vAlign w:val="top"/>
          </w:tcPr>
          <w:p>
            <w:pPr>
              <w:pStyle w:val="4"/>
              <w:spacing w:before="183" w:line="189" w:lineRule="auto"/>
              <w:ind w:left="416"/>
            </w:pPr>
            <w:r>
              <w:rPr>
                <w:spacing w:val="3"/>
              </w:rPr>
              <w:t>99.90</w:t>
            </w:r>
          </w:p>
        </w:tc>
        <w:tc>
          <w:tcPr>
            <w:tcW w:w="1387" w:type="dxa"/>
            <w:vAlign w:val="top"/>
          </w:tcPr>
          <w:p>
            <w:pPr>
              <w:pStyle w:val="4"/>
              <w:spacing w:before="183" w:line="189" w:lineRule="auto"/>
              <w:ind w:left="489"/>
            </w:pPr>
            <w:r>
              <w:rPr>
                <w:spacing w:val="2"/>
              </w:rPr>
              <w:t>0.04</w:t>
            </w:r>
          </w:p>
        </w:tc>
        <w:tc>
          <w:tcPr>
            <w:tcW w:w="1484" w:type="dxa"/>
            <w:vAlign w:val="top"/>
          </w:tcPr>
          <w:p>
            <w:pPr>
              <w:pStyle w:val="4"/>
              <w:spacing w:before="182" w:line="190" w:lineRule="auto"/>
              <w:ind w:left="487"/>
            </w:pPr>
            <w:r>
              <w:rPr>
                <w:spacing w:val="2"/>
              </w:rPr>
              <w:t>0.001</w:t>
            </w:r>
          </w:p>
        </w:tc>
        <w:tc>
          <w:tcPr>
            <w:tcW w:w="1529" w:type="dxa"/>
            <w:vAlign w:val="top"/>
          </w:tcPr>
          <w:p>
            <w:pPr>
              <w:pStyle w:val="4"/>
              <w:spacing w:before="183" w:line="189" w:lineRule="auto"/>
              <w:ind w:left="510"/>
            </w:pPr>
            <w:r>
              <w:rPr>
                <w:spacing w:val="2"/>
              </w:rPr>
              <w:t>0.004</w:t>
            </w:r>
          </w:p>
        </w:tc>
        <w:tc>
          <w:tcPr>
            <w:tcW w:w="1631" w:type="dxa"/>
            <w:vAlign w:val="top"/>
          </w:tcPr>
          <w:p>
            <w:pPr>
              <w:pStyle w:val="4"/>
              <w:spacing w:before="183" w:line="189" w:lineRule="auto"/>
              <w:ind w:left="613"/>
            </w:pPr>
            <w:r>
              <w:rPr>
                <w:spacing w:val="2"/>
              </w:rPr>
              <w:t>0.03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1.3.1.2 镁含量为 100%与表 1 中所列杂质元素含量实测值总和的差值，求和前数值应 修约至与表 1 中所列极限数位一致，求和后将数值修约至 0.0X%再与 100%求差。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1.3.1.3 分析数值的判定采用修约比较法，数值修约按 GB/T 8170 的有关规定进行。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修约数位与表 1 中所列极限值数位一致。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1.3.2 外观质量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1.3.2.1 原生镁锭表面应平整清洁，不允许有残留熔剂、夹渣、冷隔、飞边、氧化燃 烧产物及其他影响使用的缺陷，但允许有修理痕迹。每块重量 7±0.5kg。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1.3.2.2 原生镁锭不允许表面有残留酸，缩孔内不允许有水分。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2.检验规则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2.1 检测和验收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2.1.1 由需方在需方仓库内进行抽样检验。如检验结果与规定不符时，应及时向供方提出，供方收到需方质量异常反馈后，应在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3个工作日内处理，否则视为默认需方提出的异议和处理意见。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2.1.2 必要时，需方可依据订货单（或合同）约定，进入供方现场对拟交货的产品 进行供货前的检查和验收。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2.2 组批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2.2.1 原生镁锭应成批提交检验，同一供方每次到货组批抽检一次。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2.2.2 原生镁锭在使用过程中出现质量问题时，可不定时进行取样检验。若为原生镁锭质量存在问题的，由供方承担相关责任及赔偿相应损失。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2.3 检验项目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每批原生镁锭应进行表 1 规定的化学成分、外观质量的检验。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2.4 取样和制样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2.4.1 原生镁锭的取样按照 GB/T 3499 原生镁锭中条款 5.4 规定进行。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2.4.2 封存试样保存期限不少于 3 个月。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2.5 检验结果的判定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化学成分、外观等任何一项不合格时，判该批原生镁锭不合格。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2.6 复检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供需双方在验收过程中就质量问题发生争议时，供方需在 3 个工作日内提出复检 申请，用需方到货验收时封存样品进行复检。双方一起确认标准样品后，在需方实验 室进行复检，当复检结果在该项指标检测标准规定再现性范围内的，以需方到货验收 时检测结果为结算依据，当复检结果超出该项指标检测标准规定再现性范围的，以复 检结果为结算依据。对于到货验收时，需方已送样至具备资质的第三方检测机构进行 检测的，以第三方检测结果为结算依据，不再受理供方的复检申请。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2.7 试验方法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GB/T 13748（所有部分）镁及镁合金化学分析方法。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2.8 标志、标签和随行文件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2.8.1 标志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每捆镁锭上都应有标志或标签，标明执行标准、牌号、熔炼号、捆号、净重、块 数、生产日期、生产企业名称。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2.8.2 随行文件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每批产品应附有质量证明书等，应注明：①供方信息；②产品名称和牌号；③批号、净含量；④分析检验结果及供方技术（质量）监督部门印记；⑤执行标准号；⑥ 生产日期或包装日期。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2.9 运输和贮存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2.9.1 原生镁锭用同牌号的镁质托盘或专用的干燥木质托盘盛装，表面用整体的塑料布包裹后，再用高强度塑钢带或钢带捆扎，应保证不散捆。钢带应符合 YB/T 025 的有关规定，每捆应是同一牌号镁锭，净重 1500kg±50Kg。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2.9.2 运输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原生镁锭在常温状态下化学性质稳定，按常规方式运输。运输时用清洁的集装箱 或有防雨措施的车辆进行。装卸时防止产品淋湿。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2.9.3 贮存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原生镁锭应贮存在干燥、清洁、通风、无腐蚀性介质的仓库内。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2.10 扣款细则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当供方供应的原生镁锭不合格时，如需方同意接收使用的，按以下扣款细则进行扣款，否则进行退货处理。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440" w:lineRule="exact"/>
        <w:ind w:firstLine="2596" w:firstLineChars="11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表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2：原生镁锭扣款细则</w:t>
      </w:r>
    </w:p>
    <w:tbl>
      <w:tblPr>
        <w:tblStyle w:val="5"/>
        <w:tblpPr w:leftFromText="180" w:rightFromText="180" w:vertAnchor="text" w:horzAnchor="page" w:tblpX="1565" w:tblpY="144"/>
        <w:tblOverlap w:val="never"/>
        <w:tblW w:w="880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913"/>
        <w:gridCol w:w="1619"/>
        <w:gridCol w:w="2314"/>
        <w:gridCol w:w="20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806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4" w:line="440" w:lineRule="exact"/>
              <w:ind w:left="3569"/>
              <w:textAlignment w:val="auto"/>
            </w:pPr>
            <w:r>
              <w:rPr>
                <w:b/>
                <w:bCs/>
                <w:spacing w:val="6"/>
              </w:rPr>
              <w:t>原生镁锭扣款细则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40" w:lineRule="exact"/>
              <w:ind w:left="229"/>
              <w:textAlignment w:val="auto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9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40" w:lineRule="exact"/>
              <w:ind w:left="751"/>
              <w:textAlignment w:val="auto"/>
            </w:pPr>
            <w:r>
              <w:rPr>
                <w:b/>
                <w:bCs/>
                <w:spacing w:val="3"/>
              </w:rPr>
              <w:t>子项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40" w:lineRule="exact"/>
              <w:ind w:left="604"/>
              <w:textAlignment w:val="auto"/>
            </w:pPr>
            <w:r>
              <w:rPr>
                <w:b/>
                <w:bCs/>
                <w:spacing w:val="3"/>
              </w:rPr>
              <w:t>要求</w:t>
            </w:r>
          </w:p>
        </w:tc>
        <w:tc>
          <w:tcPr>
            <w:tcW w:w="231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440" w:lineRule="exact"/>
              <w:ind w:left="546"/>
              <w:textAlignment w:val="auto"/>
            </w:pPr>
            <w:r>
              <w:rPr>
                <w:b/>
                <w:bCs/>
                <w:spacing w:val="4"/>
              </w:rPr>
              <w:t>降级扣款规定</w:t>
            </w:r>
          </w:p>
        </w:tc>
        <w:tc>
          <w:tcPr>
            <w:tcW w:w="208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440" w:lineRule="exact"/>
              <w:ind w:left="631"/>
              <w:textAlignment w:val="auto"/>
            </w:pPr>
            <w:r>
              <w:rPr>
                <w:b/>
                <w:bCs/>
                <w:spacing w:val="5"/>
              </w:rPr>
              <w:t>扣款金额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440" w:lineRule="exact"/>
              <w:ind w:left="404"/>
              <w:textAlignment w:val="auto"/>
            </w:pPr>
            <w:r>
              <w:t>1</w:t>
            </w:r>
          </w:p>
        </w:tc>
        <w:tc>
          <w:tcPr>
            <w:tcW w:w="19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left="800"/>
              <w:textAlignment w:val="auto"/>
            </w:pPr>
            <w:r>
              <w:rPr>
                <w:position w:val="1"/>
              </w:rPr>
              <w:t>Fe</w:t>
            </w:r>
            <w:r>
              <w:rPr>
                <w:spacing w:val="10"/>
                <w:position w:val="1"/>
              </w:rPr>
              <w:t>%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left="515"/>
              <w:textAlignment w:val="auto"/>
            </w:pPr>
            <w:r>
              <w:rPr>
                <w:spacing w:val="1"/>
                <w:position w:val="1"/>
              </w:rPr>
              <w:t>≤0.04</w:t>
            </w:r>
          </w:p>
        </w:tc>
        <w:tc>
          <w:tcPr>
            <w:tcW w:w="231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440" w:lineRule="exact"/>
              <w:ind w:left="400"/>
              <w:textAlignment w:val="auto"/>
            </w:pPr>
            <w:r>
              <w:rPr>
                <w:spacing w:val="5"/>
              </w:rPr>
              <w:t>每高于要求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0.01</w:t>
            </w:r>
          </w:p>
        </w:tc>
        <w:tc>
          <w:tcPr>
            <w:tcW w:w="208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left="617"/>
              <w:textAlignment w:val="auto"/>
            </w:pPr>
            <w:r>
              <w:t>100</w:t>
            </w:r>
            <w:r>
              <w:rPr>
                <w:spacing w:val="-34"/>
              </w:rPr>
              <w:t xml:space="preserve"> </w:t>
            </w:r>
            <w:r>
              <w:t>元/吨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440" w:lineRule="exact"/>
              <w:ind w:left="391"/>
              <w:textAlignment w:val="auto"/>
            </w:pPr>
            <w:r>
              <w:t>2</w:t>
            </w:r>
          </w:p>
        </w:tc>
        <w:tc>
          <w:tcPr>
            <w:tcW w:w="19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left="796"/>
              <w:textAlignment w:val="auto"/>
            </w:pPr>
            <w:r>
              <w:rPr>
                <w:position w:val="1"/>
              </w:rPr>
              <w:t>Ni</w:t>
            </w:r>
            <w:r>
              <w:rPr>
                <w:spacing w:val="14"/>
                <w:position w:val="1"/>
              </w:rPr>
              <w:t>%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5" w:line="440" w:lineRule="exact"/>
              <w:ind w:left="462"/>
              <w:textAlignment w:val="auto"/>
            </w:pPr>
            <w:r>
              <w:rPr>
                <w:spacing w:val="1"/>
              </w:rPr>
              <w:t>≤0.001</w:t>
            </w:r>
          </w:p>
        </w:tc>
        <w:tc>
          <w:tcPr>
            <w:tcW w:w="231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440" w:lineRule="exact"/>
              <w:ind w:left="348"/>
              <w:textAlignment w:val="auto"/>
            </w:pPr>
            <w:r>
              <w:rPr>
                <w:spacing w:val="5"/>
              </w:rPr>
              <w:t>每高于要求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0.001</w:t>
            </w:r>
          </w:p>
        </w:tc>
        <w:tc>
          <w:tcPr>
            <w:tcW w:w="208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440" w:lineRule="exact"/>
              <w:ind w:left="659"/>
              <w:textAlignment w:val="auto"/>
            </w:pPr>
            <w:r>
              <w:rPr>
                <w:spacing w:val="2"/>
              </w:rPr>
              <w:t>50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元/吨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40" w:lineRule="exact"/>
              <w:ind w:left="393"/>
              <w:textAlignment w:val="auto"/>
            </w:pPr>
            <w:r>
              <w:t>3</w:t>
            </w:r>
          </w:p>
        </w:tc>
        <w:tc>
          <w:tcPr>
            <w:tcW w:w="19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40" w:lineRule="exact"/>
              <w:ind w:left="801"/>
              <w:textAlignment w:val="auto"/>
            </w:pPr>
            <w:r>
              <w:rPr>
                <w:position w:val="1"/>
              </w:rPr>
              <w:t>Cu</w:t>
            </w:r>
            <w:r>
              <w:rPr>
                <w:spacing w:val="9"/>
                <w:position w:val="1"/>
              </w:rPr>
              <w:t>%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40" w:lineRule="exact"/>
              <w:ind w:left="455"/>
              <w:textAlignment w:val="auto"/>
            </w:pPr>
            <w:r>
              <w:rPr>
                <w:spacing w:val="1"/>
                <w:position w:val="1"/>
              </w:rPr>
              <w:t>≤0.004</w:t>
            </w:r>
          </w:p>
        </w:tc>
        <w:tc>
          <w:tcPr>
            <w:tcW w:w="231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40" w:lineRule="exact"/>
              <w:ind w:left="348"/>
              <w:textAlignment w:val="auto"/>
            </w:pPr>
            <w:r>
              <w:rPr>
                <w:spacing w:val="5"/>
              </w:rPr>
              <w:t>每高于要求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0.001</w:t>
            </w:r>
          </w:p>
        </w:tc>
        <w:tc>
          <w:tcPr>
            <w:tcW w:w="208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440" w:lineRule="exact"/>
              <w:ind w:left="659"/>
              <w:textAlignment w:val="auto"/>
            </w:pPr>
            <w:r>
              <w:rPr>
                <w:spacing w:val="2"/>
              </w:rPr>
              <w:t>50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元/吨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440" w:lineRule="exact"/>
              <w:ind w:left="388"/>
              <w:textAlignment w:val="auto"/>
            </w:pPr>
            <w:r>
              <w:t>4</w:t>
            </w:r>
          </w:p>
        </w:tc>
        <w:tc>
          <w:tcPr>
            <w:tcW w:w="19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40" w:lineRule="exact"/>
              <w:ind w:left="796"/>
              <w:textAlignment w:val="auto"/>
            </w:pPr>
            <w:r>
              <w:rPr>
                <w:position w:val="1"/>
              </w:rPr>
              <w:t>Mn</w:t>
            </w:r>
            <w:r>
              <w:rPr>
                <w:spacing w:val="14"/>
                <w:position w:val="1"/>
              </w:rPr>
              <w:t>%</w:t>
            </w:r>
          </w:p>
        </w:tc>
        <w:tc>
          <w:tcPr>
            <w:tcW w:w="16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40" w:lineRule="exact"/>
              <w:ind w:left="515"/>
              <w:textAlignment w:val="auto"/>
            </w:pPr>
            <w:r>
              <w:rPr>
                <w:spacing w:val="1"/>
                <w:position w:val="1"/>
              </w:rPr>
              <w:t>≤0.03</w:t>
            </w:r>
          </w:p>
        </w:tc>
        <w:tc>
          <w:tcPr>
            <w:tcW w:w="231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440" w:lineRule="exact"/>
              <w:ind w:left="400"/>
              <w:textAlignment w:val="auto"/>
            </w:pPr>
            <w:r>
              <w:rPr>
                <w:spacing w:val="5"/>
              </w:rPr>
              <w:t>每高于要求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0.01</w:t>
            </w:r>
          </w:p>
        </w:tc>
        <w:tc>
          <w:tcPr>
            <w:tcW w:w="2088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440" w:lineRule="exact"/>
              <w:ind w:left="659"/>
              <w:textAlignment w:val="auto"/>
            </w:pPr>
            <w:r>
              <w:rPr>
                <w:spacing w:val="2"/>
              </w:rPr>
              <w:t>50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元/吨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7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440" w:lineRule="exact"/>
              <w:ind w:left="393"/>
              <w:textAlignment w:val="auto"/>
            </w:pPr>
            <w:r>
              <w:t>5</w:t>
            </w:r>
          </w:p>
        </w:tc>
        <w:tc>
          <w:tcPr>
            <w:tcW w:w="1913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440" w:lineRule="exact"/>
              <w:ind w:left="545"/>
              <w:textAlignment w:val="auto"/>
            </w:pPr>
            <w:r>
              <w:rPr>
                <w:spacing w:val="6"/>
              </w:rPr>
              <w:t>外观质量</w:t>
            </w:r>
          </w:p>
        </w:tc>
        <w:tc>
          <w:tcPr>
            <w:tcW w:w="6021" w:type="dxa"/>
            <w:gridSpan w:val="3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440" w:lineRule="exact"/>
              <w:jc w:val="right"/>
              <w:textAlignment w:val="auto"/>
            </w:pPr>
            <w:r>
              <w:rPr>
                <w:spacing w:val="-1"/>
              </w:rPr>
              <w:t>经需方评审可降级使用的，扣款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元/吨，不能使用的，退</w:t>
            </w:r>
            <w:r>
              <w:rPr>
                <w:spacing w:val="-2"/>
              </w:rPr>
              <w:t>货处理。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806" w:type="dxa"/>
            <w:gridSpan w:val="5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440" w:lineRule="exact"/>
              <w:ind w:left="21"/>
              <w:textAlignment w:val="auto"/>
            </w:pPr>
            <w:r>
              <w:rPr>
                <w:spacing w:val="5"/>
              </w:rPr>
              <w:t>注：降级扣款时，不足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0.01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按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0.01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标准扣款，不足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0.001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按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0.001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标准扣款。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Arial"/>
          <w:sz w:val="2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mM2MWQ5YjAwMTY3NTUzMWYyMTRkMTljNjViYzkifQ=="/>
  </w:docVars>
  <w:rsids>
    <w:rsidRoot w:val="00000000"/>
    <w:rsid w:val="2BC91FB6"/>
    <w:rsid w:val="649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2024-04-17T02:14:00Z</dcterms:created>
  <dc:creator>XXB</dc:creator>
  <cp:lastModifiedBy>咻咻咻</cp:lastModifiedBy>
  <dcterms:modified xsi:type="dcterms:W3CDTF">2024-04-17T02:35:40Z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52543264C80549D2A45E464A3D284542_12</vt:lpwstr>
  </property>
  <property fmtid="{D5CDD505-2E9C-101B-9397-08002B2CF9AE}" pid="4" name="EagleCloud">
    <vt:lpwstr>{"watermark_type":"track","current_time":"2024-08-22 13:03","employee_id":"emp_53e76e55-ad6f-4d81-87d8-0a05bbd30828","agent_id":"b19ca44061d9f6ebf9943345378a88a5adc3f81f8ae6e55a4c6b6fe042a30ccc","process":"","custom_content":"科技租户","total_content":"2024-08-22 13:03-emp_53e76e55-ad6f-4d81-87d8-0a05bbd30828-b19ca44061d9f6ebf9943345378a88a5adc3f81f8ae6e55a4c6b6fe042a30ccc-{{process}}-科技租户"}</vt:lpwstr>
  </property>
</Properties>
</file>