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11"/>
        <w:rPr>
          <w:rFonts w:hint="eastAsia"/>
          <w:b/>
          <w:bCs/>
          <w:sz w:val="28"/>
          <w:szCs w:val="28"/>
        </w:rPr>
      </w:pPr>
    </w:p>
    <w:p>
      <w:pPr>
        <w:pStyle w:val="11"/>
        <w:rPr>
          <w:rFonts w:hint="eastAsia"/>
          <w:b/>
          <w:bCs/>
          <w:sz w:val="28"/>
          <w:szCs w:val="28"/>
        </w:rPr>
      </w:pPr>
    </w:p>
    <w:p>
      <w:pPr>
        <w:pStyle w:val="11"/>
        <w:rPr>
          <w:rFonts w:hint="eastAsia"/>
          <w:b/>
          <w:bCs/>
          <w:sz w:val="28"/>
          <w:szCs w:val="28"/>
        </w:rPr>
      </w:pPr>
    </w:p>
    <w:p>
      <w:pPr>
        <w:pStyle w:val="11"/>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11"/>
        <w:rPr>
          <w:rFonts w:hint="eastAsia"/>
        </w:rPr>
      </w:pP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11"/>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8"/>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restart"/>
            <w:vAlign w:val="center"/>
          </w:tcPr>
          <w:p>
            <w:pPr>
              <w:pStyle w:val="14"/>
              <w:spacing w:before="118"/>
              <w:ind w:right="298"/>
              <w:jc w:val="center"/>
              <w:rPr>
                <w:rFonts w:hint="eastAsia" w:cs="宋体"/>
                <w:b/>
                <w:bCs/>
                <w:sz w:val="24"/>
                <w:szCs w:val="24"/>
                <w:lang w:val="en-US" w:eastAsia="zh-CN"/>
              </w:rPr>
            </w:pPr>
            <w:r>
              <w:rPr>
                <w:rFonts w:hint="eastAsia" w:cs="宋体"/>
                <w:b/>
                <w:bCs/>
                <w:sz w:val="24"/>
                <w:szCs w:val="24"/>
                <w:lang w:val="en-US" w:eastAsia="zh-CN"/>
              </w:rPr>
              <w:t>水分%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液体≤0.2</w:t>
            </w:r>
          </w:p>
        </w:tc>
        <w:tc>
          <w:tcPr>
            <w:tcW w:w="5136" w:type="dxa"/>
            <w:vMerge w:val="restart"/>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continue"/>
            <w:vAlign w:val="top"/>
          </w:tcPr>
          <w:p>
            <w:pPr>
              <w:keepNext w:val="0"/>
              <w:keepLines w:val="0"/>
              <w:pageBreakBefore w:val="0"/>
              <w:kinsoku/>
              <w:wordWrap/>
              <w:overflowPunct/>
              <w:topLinePunct w:val="0"/>
              <w:bidi w:val="0"/>
              <w:snapToGrid/>
              <w:spacing w:line="380" w:lineRule="exact"/>
              <w:ind w:left="0" w:leftChars="0"/>
              <w:rPr>
                <w:rFonts w:hint="default" w:cs="宋体"/>
                <w:b/>
                <w:bCs/>
                <w:sz w:val="24"/>
                <w:szCs w:val="24"/>
                <w:lang w:val="en-US" w:eastAsia="zh-CN"/>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固体</w:t>
            </w:r>
            <w:r>
              <w:rPr>
                <w:rFonts w:hint="default" w:ascii="宋体" w:hAnsi="宋体" w:eastAsia="宋体" w:cs="宋体"/>
                <w:spacing w:val="-4"/>
                <w:sz w:val="21"/>
                <w:szCs w:val="21"/>
                <w:lang w:val="en-US" w:eastAsia="zh-CN"/>
              </w:rPr>
              <w:t>≤</w:t>
            </w:r>
            <w:r>
              <w:rPr>
                <w:rFonts w:hint="eastAsia" w:ascii="宋体" w:hAnsi="宋体" w:eastAsia="宋体" w:cs="宋体"/>
                <w:spacing w:val="-4"/>
                <w:sz w:val="21"/>
                <w:szCs w:val="21"/>
                <w:lang w:val="en-US" w:eastAsia="zh-CN"/>
              </w:rPr>
              <w:t>4.0</w:t>
            </w:r>
          </w:p>
        </w:tc>
        <w:tc>
          <w:tcPr>
            <w:tcW w:w="5136" w:type="dxa"/>
            <w:vMerge w:val="continue"/>
            <w:vAlign w:val="center"/>
          </w:tcPr>
          <w:p>
            <w:pPr>
              <w:pStyle w:val="14"/>
              <w:spacing w:before="118"/>
              <w:jc w:val="both"/>
              <w:rPr>
                <w:rFonts w:hint="eastAsia" w:ascii="宋体" w:hAnsi="宋体" w:eastAsia="宋体" w:cs="宋体"/>
                <w:b/>
                <w:bCs/>
                <w:kern w:val="2"/>
                <w:sz w:val="24"/>
                <w:szCs w:val="24"/>
                <w:lang w:val="en-US" w:eastAsia="zh-CN" w:bidi="ar-SA"/>
              </w:rPr>
            </w:pPr>
          </w:p>
        </w:tc>
      </w:tr>
    </w:tbl>
    <w:p>
      <w:pPr>
        <w:pStyle w:val="13"/>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13000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11"/>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25026_WPSOffice_Level1"/>
      <w:bookmarkStart w:id="1" w:name="_Toc12141"/>
      <w:bookmarkStart w:id="2" w:name="_Toc5922_WPSOffice_Level1"/>
      <w:bookmarkStart w:id="3" w:name="_Toc28525"/>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29881"/>
      <w:bookmarkStart w:id="5" w:name="_Toc16881"/>
      <w:bookmarkStart w:id="6" w:name="_Toc31179_WPSOffice_Level1"/>
      <w:bookmarkStart w:id="7" w:name="_Toc12697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11436_WPSOffice_Level1"/>
      <w:bookmarkStart w:id="10" w:name="_Toc20787"/>
      <w:bookmarkStart w:id="11" w:name="_Toc31538"/>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11"/>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13632"/>
      <w:bookmarkStart w:id="15" w:name="_Toc5537_WPSOffice_Level1"/>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379"/>
        <w:gridCol w:w="1629"/>
        <w:gridCol w:w="239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32" w:type="dxa"/>
            <w:vAlign w:val="center"/>
          </w:tcPr>
          <w:p>
            <w:pPr>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379" w:type="dxa"/>
            <w:vAlign w:val="center"/>
          </w:tcPr>
          <w:p>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标段</w:t>
            </w:r>
            <w:r>
              <w:rPr>
                <w:rFonts w:hint="eastAsia" w:hAnsi="宋体" w:eastAsia="宋体" w:cs="宋体"/>
                <w:color w:val="auto"/>
                <w:sz w:val="24"/>
                <w:szCs w:val="24"/>
                <w:highlight w:val="none"/>
                <w:vertAlign w:val="baseline"/>
                <w:lang w:val="en-US" w:eastAsia="zh-CN"/>
              </w:rPr>
              <w:t>一</w:t>
            </w:r>
          </w:p>
        </w:tc>
        <w:tc>
          <w:tcPr>
            <w:tcW w:w="1629" w:type="dxa"/>
            <w:vAlign w:val="center"/>
          </w:tcPr>
          <w:p>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2395" w:type="dxa"/>
            <w:vAlign w:val="center"/>
          </w:tcPr>
          <w:p>
            <w:pPr>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2025年6月1日-6月30日</w:t>
            </w:r>
          </w:p>
        </w:tc>
        <w:tc>
          <w:tcPr>
            <w:tcW w:w="2284" w:type="dxa"/>
            <w:vAlign w:val="center"/>
          </w:tcPr>
          <w:p>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32" w:type="dxa"/>
            <w:vAlign w:val="center"/>
          </w:tcPr>
          <w:p>
            <w:pPr>
              <w:ind w:firstLine="240" w:firstLineChars="100"/>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379" w:type="dxa"/>
            <w:vAlign w:val="center"/>
          </w:tcPr>
          <w:p>
            <w:pPr>
              <w:pStyle w:val="13"/>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标段</w:t>
            </w:r>
            <w:r>
              <w:rPr>
                <w:rFonts w:hint="eastAsia" w:hAnsi="宋体" w:eastAsia="宋体" w:cs="宋体"/>
                <w:color w:val="auto"/>
                <w:sz w:val="24"/>
                <w:szCs w:val="24"/>
                <w:highlight w:val="none"/>
                <w:vertAlign w:val="baseline"/>
                <w:lang w:val="en-US" w:eastAsia="zh-CN"/>
              </w:rPr>
              <w:t>二</w:t>
            </w:r>
          </w:p>
        </w:tc>
        <w:tc>
          <w:tcPr>
            <w:tcW w:w="1629" w:type="dxa"/>
            <w:vAlign w:val="center"/>
          </w:tcPr>
          <w:p>
            <w:pPr>
              <w:pStyle w:val="13"/>
              <w:jc w:val="center"/>
              <w:rPr>
                <w:rFonts w:hint="eastAsia" w:ascii="宋体" w:hAnsi="宋体" w:eastAsia="宋体" w:cs="宋体"/>
                <w:color w:val="auto"/>
                <w:kern w:val="0"/>
                <w:sz w:val="24"/>
                <w:szCs w:val="24"/>
                <w:highlight w:val="none"/>
                <w:vertAlign w:val="baseline"/>
                <w:lang w:val="en-US" w:eastAsia="zh-CN" w:bidi="ar-SA"/>
              </w:rPr>
            </w:pPr>
            <w:r>
              <w:rPr>
                <w:rFonts w:hint="eastAsia" w:hAnsi="宋体" w:eastAsia="宋体" w:cs="宋体"/>
                <w:color w:val="auto"/>
                <w:sz w:val="24"/>
                <w:szCs w:val="24"/>
                <w:highlight w:val="none"/>
                <w:vertAlign w:val="baseline"/>
                <w:lang w:val="en-US" w:eastAsia="zh-CN"/>
              </w:rPr>
              <w:t>固体改质</w:t>
            </w:r>
            <w:r>
              <w:rPr>
                <w:rFonts w:hint="eastAsia" w:ascii="宋体" w:hAnsi="宋体" w:eastAsia="宋体" w:cs="宋体"/>
                <w:color w:val="auto"/>
                <w:sz w:val="24"/>
                <w:szCs w:val="24"/>
                <w:highlight w:val="none"/>
                <w:vertAlign w:val="baseline"/>
                <w:lang w:val="en-US" w:eastAsia="zh-CN"/>
              </w:rPr>
              <w:t>沥青</w:t>
            </w:r>
          </w:p>
        </w:tc>
        <w:tc>
          <w:tcPr>
            <w:tcW w:w="239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2025年6月1日-7月31日</w:t>
            </w:r>
          </w:p>
        </w:tc>
        <w:tc>
          <w:tcPr>
            <w:tcW w:w="2284" w:type="dxa"/>
            <w:vAlign w:val="center"/>
          </w:tcPr>
          <w:p>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w:t>
            </w:r>
          </w:p>
        </w:tc>
      </w:tr>
    </w:tbl>
    <w:p>
      <w:pPr>
        <w:pStyle w:val="11"/>
        <w:rPr>
          <w:rFonts w:hint="default"/>
          <w:lang w:val="en-US" w:eastAsia="zh-CN"/>
        </w:rPr>
      </w:pPr>
      <w:bookmarkStart w:id="16" w:name="_GoBack"/>
      <w:bookmarkEnd w:id="16"/>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10482BD9"/>
    <w:rsid w:val="110135ED"/>
    <w:rsid w:val="11617CB9"/>
    <w:rsid w:val="124F6188"/>
    <w:rsid w:val="12E521BD"/>
    <w:rsid w:val="15872E2B"/>
    <w:rsid w:val="168C204E"/>
    <w:rsid w:val="16B02A2D"/>
    <w:rsid w:val="178F5A12"/>
    <w:rsid w:val="18517A1D"/>
    <w:rsid w:val="18E27CE8"/>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788422F"/>
    <w:rsid w:val="28692F8C"/>
    <w:rsid w:val="28FD0E9E"/>
    <w:rsid w:val="2B375960"/>
    <w:rsid w:val="2D665B14"/>
    <w:rsid w:val="2D875B8D"/>
    <w:rsid w:val="2FD15B78"/>
    <w:rsid w:val="30255274"/>
    <w:rsid w:val="310A15D9"/>
    <w:rsid w:val="3132402A"/>
    <w:rsid w:val="323D10C0"/>
    <w:rsid w:val="33526AFA"/>
    <w:rsid w:val="33A139DB"/>
    <w:rsid w:val="34E63A09"/>
    <w:rsid w:val="35765CD6"/>
    <w:rsid w:val="36980F17"/>
    <w:rsid w:val="38560336"/>
    <w:rsid w:val="3B715D54"/>
    <w:rsid w:val="3C020452"/>
    <w:rsid w:val="3C074E47"/>
    <w:rsid w:val="3F4545D4"/>
    <w:rsid w:val="4148218A"/>
    <w:rsid w:val="41584303"/>
    <w:rsid w:val="41945E2E"/>
    <w:rsid w:val="41C1797D"/>
    <w:rsid w:val="47354F5E"/>
    <w:rsid w:val="49B735B5"/>
    <w:rsid w:val="4B0B04B0"/>
    <w:rsid w:val="4B3C4B0D"/>
    <w:rsid w:val="4C155AF1"/>
    <w:rsid w:val="4CEF0B89"/>
    <w:rsid w:val="4F0667CE"/>
    <w:rsid w:val="50285660"/>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6FDB5DF3"/>
    <w:rsid w:val="704E7C26"/>
    <w:rsid w:val="70952446"/>
    <w:rsid w:val="72203F91"/>
    <w:rsid w:val="72B648F6"/>
    <w:rsid w:val="72BB4868"/>
    <w:rsid w:val="75C80BC8"/>
    <w:rsid w:val="762A3E83"/>
    <w:rsid w:val="76366583"/>
    <w:rsid w:val="76D50061"/>
    <w:rsid w:val="771A01B8"/>
    <w:rsid w:val="776B3F01"/>
    <w:rsid w:val="78B25E1E"/>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20"/>
      <w:szCs w:val="2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autoRedefine/>
    <w:qFormat/>
    <w:uiPriority w:val="0"/>
    <w:pPr>
      <w:textAlignment w:val="baseline"/>
    </w:pPr>
    <w:rPr>
      <w:rFonts w:hAnsi="Courier New" w:cs="Times New Roman"/>
    </w:r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0</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2025-05-14T03:25:49Z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y fmtid="{D5CDD505-2E9C-101B-9397-08002B2CF9AE}" pid="4"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6d6ff496e19c8255bbefcb52988338d79997a4708314e989db467b53fff772df264</vt:lpwstr>
  </property>
</Properties>
</file>