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lang w:val="en-US" w:eastAsia="zh-CN" w:bidi="ar-SA"/>
        </w:rPr>
        <w:t>附件一：报价函（上传电子招标平台商务标）</w:t>
      </w:r>
    </w:p>
    <w:p>
      <w:pPr>
        <w:rPr>
          <w:rFonts w:hint="default"/>
          <w:lang w:val="en-US" w:eastAsia="zh-CN"/>
        </w:rPr>
      </w:pPr>
    </w:p>
    <w:p>
      <w:pPr>
        <w:adjustRightInd w:val="0"/>
        <w:snapToGrid w:val="0"/>
        <w:spacing w:before="100" w:beforeAutospacing="1" w:after="100" w:afterAutospacing="1" w:line="360" w:lineRule="auto"/>
        <w:jc w:val="center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0" w:name="_Toc25637"/>
      <w:bookmarkStart w:id="1" w:name="_Toc14388"/>
      <w:bookmarkStart w:id="2" w:name="_Toc12020"/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开标一览表</w:t>
      </w:r>
      <w:bookmarkEnd w:id="0"/>
      <w:bookmarkEnd w:id="1"/>
      <w:bookmarkEnd w:id="2"/>
    </w:p>
    <w:p>
      <w:pPr>
        <w:spacing w:line="360" w:lineRule="auto"/>
        <w:ind w:left="1" w:firstLine="3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投标方名称：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招标编号：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GL25061168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吉利百矿集团有限公司：</w:t>
      </w:r>
    </w:p>
    <w:p>
      <w:pPr>
        <w:autoSpaceDE w:val="0"/>
        <w:autoSpaceDN w:val="0"/>
        <w:spacing w:before="40" w:after="4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根据已收到贵公司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靖锰公司2025年一氧化锰矿粉（焙烧）采购项目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招标文件，我司经考察招标单位和研究招标文件后，承诺在贵公司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靖锰公司2025年一氧化锰矿粉（焙烧）采购项目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的投标总价为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     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元（大写：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含【  】%增值税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该报价已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包含税费、运费、管理成本、保险费用、差旅费等一切费用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商务标密封袋上注明含“开标一览表” 和“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投标内容及价格明细表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”字样，在投标截止日期前与技术标、投标保证金一同递交。</w:t>
      </w:r>
    </w:p>
    <w:p>
      <w:pPr>
        <w:spacing w:line="360" w:lineRule="auto"/>
        <w:ind w:firstLine="465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spacing w:line="360" w:lineRule="auto"/>
        <w:ind w:left="2598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投标单位全称（盖章）：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spacing w:line="360" w:lineRule="auto"/>
        <w:ind w:left="2598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法定代表人(或被授权代表)（签字）：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3" w:bottom="1440" w:left="1803" w:header="851" w:footer="992" w:gutter="0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           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靖锰公司2025年一氧化锰矿粉（焙烧）采购项目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zh-CN" w:eastAsia="zh-CN"/>
        </w:rPr>
      </w:pPr>
      <w:r>
        <w:rPr>
          <w:rFonts w:hint="eastAsia" w:ascii="宋体" w:hAnsi="宋体" w:cs="宋体"/>
          <w:b/>
          <w:sz w:val="28"/>
          <w:szCs w:val="28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致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吉利百矿集团有限公司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我公司接受贵公司的邀请参加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靖锰公司2025年一氧化锰矿粉（焙烧）采购项目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的报价，完全响应贵公司的邀请函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质量考核条款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和合同格式的内容，并已在报价前了解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需要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的靖锰公司2025年一氧化锰矿粉（焙烧）采购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项目的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相关情况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。</w:t>
      </w:r>
    </w:p>
    <w:p>
      <w:pPr>
        <w:pStyle w:val="2"/>
        <w:spacing w:line="360" w:lineRule="auto"/>
        <w:rPr>
          <w:rFonts w:hint="default" w:eastAsia="FZXiaoBiaoSong-B05"/>
          <w:lang w:val="en-US" w:eastAsia="zh-CN"/>
        </w:rPr>
      </w:pPr>
      <w:r>
        <w:rPr>
          <w:rFonts w:hint="eastAsia"/>
          <w:lang w:val="en-US" w:eastAsia="zh-CN"/>
        </w:rPr>
        <w:t>1、报价明细</w:t>
      </w:r>
    </w:p>
    <w:tbl>
      <w:tblPr>
        <w:tblStyle w:val="7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96"/>
        <w:gridCol w:w="1164"/>
        <w:gridCol w:w="987"/>
        <w:gridCol w:w="1253"/>
        <w:gridCol w:w="158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4" w:type="dxa"/>
          </w:tcPr>
          <w:p>
            <w:pPr>
              <w:pStyle w:val="10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一氧化锰矿粉（焙烧）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二价锰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2、质量考核条款</w:t>
      </w:r>
    </w:p>
    <w:tbl>
      <w:tblPr>
        <w:tblStyle w:val="7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焙烧矿质量考核条款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检验项目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指标要求</w:t>
            </w:r>
          </w:p>
        </w:tc>
        <w:tc>
          <w:tcPr>
            <w:tcW w:w="5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质量细则约定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360" w:lineRule="auto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固定单价结算，合同签订后，供方按照甲方每批需求量进行供货。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供货周期：合同签订之日起逐批发货，按需通知内完成供货。</w:t>
      </w:r>
    </w:p>
    <w:p>
      <w:pPr>
        <w:rPr>
          <w:rFonts w:hint="eastAsia"/>
        </w:rPr>
      </w:pPr>
    </w:p>
    <w:p>
      <w:pPr>
        <w:spacing w:after="120" w:line="24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商务偏离</w:t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</w:p>
    <w:p>
      <w:pPr>
        <w:spacing w:after="120"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w:t>投标人要将投标文件和招标文件的差异之处汇集成表。</w:t>
      </w:r>
    </w:p>
    <w:p>
      <w:pPr>
        <w:spacing w:before="60" w:line="24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</w:rPr>
        <w:t>差异表：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2"/>
        <w:gridCol w:w="1058"/>
        <w:gridCol w:w="3148"/>
        <w:gridCol w:w="1029"/>
        <w:gridCol w:w="291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4206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招标文件</w:t>
            </w:r>
          </w:p>
        </w:tc>
        <w:tc>
          <w:tcPr>
            <w:tcW w:w="3944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投标文件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条目</w:t>
            </w:r>
          </w:p>
        </w:tc>
        <w:tc>
          <w:tcPr>
            <w:tcW w:w="314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简要内容</w:t>
            </w:r>
          </w:p>
        </w:tc>
        <w:tc>
          <w:tcPr>
            <w:tcW w:w="102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条目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简要内容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240" w:lineRule="auto"/>
        <w:ind w:firstLine="42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w:t xml:space="preserve"> 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1400" w:firstLineChars="5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投标人名称（全称）：</w:t>
      </w:r>
    </w:p>
    <w:p>
      <w:pPr>
        <w:adjustRightInd w:val="0"/>
        <w:snapToGrid w:val="0"/>
        <w:spacing w:line="360" w:lineRule="auto"/>
        <w:ind w:firstLine="3360" w:firstLineChars="1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法定代表人或授权代表人：   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（签字）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20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年  月  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iaoBiaoSong-B05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2905" cy="16637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1pt;width:30.15pt;mso-position-horizontal:center;mso-position-horizontal-relative:margin;z-index:251660288;mso-width-relative:page;mso-height-relative:page;" filled="f" stroked="f" coordsize="21600,21600" o:gfxdata="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Ui0ANMAAAADAQAADwAAAAAAAAABACAAAAAiAAAAZHJzL2Rvd25y&#10;ZXYueG1sUEsBAhQAFAAAAAgAh07iQHWN3TzKAQAAjQMAAA4AAAAAAAAAAQAgAAAAI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Xf0g8IBAACN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Bl39IP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-358140</wp:posOffset>
          </wp:positionH>
          <wp:positionV relativeFrom="paragraph">
            <wp:posOffset>-241300</wp:posOffset>
          </wp:positionV>
          <wp:extent cx="1076325" cy="295275"/>
          <wp:effectExtent l="0" t="0" r="5715" b="9525"/>
          <wp:wrapNone/>
          <wp:docPr id="10" name="图片 2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C:\Users\HONGXI~1\AppData\Local\Temp\1558944175(1)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308100" cy="647700"/>
          <wp:effectExtent l="0" t="0" r="0" b="0"/>
          <wp:wrapNone/>
          <wp:docPr id="11" name="EayslinkWatermark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ayslinkWatermark" descr="Title: EayslinkWatermar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8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-420370</wp:posOffset>
          </wp:positionH>
          <wp:positionV relativeFrom="paragraph">
            <wp:posOffset>-82550</wp:posOffset>
          </wp:positionV>
          <wp:extent cx="1076325" cy="295275"/>
          <wp:effectExtent l="0" t="0" r="5715" b="9525"/>
          <wp:wrapNone/>
          <wp:docPr id="9" name="图片 2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C:\Users\HONGXI~1\AppData\Local\Temp\1558944175(1)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356C4"/>
    <w:multiLevelType w:val="singleLevel"/>
    <w:tmpl w:val="0F3356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jYwYzJhZjQ5MjM2N2ViYmFkZTQ5YTgxYWQ1NzYifQ=="/>
  </w:docVars>
  <w:rsids>
    <w:rsidRoot w:val="2A6B22F9"/>
    <w:rsid w:val="2A6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suppressAutoHyphens/>
    </w:pPr>
    <w:rPr>
      <w:rFonts w:ascii="宋体" w:hAnsi="宋体" w:eastAsia="宋体" w:cs="Courier New"/>
      <w:sz w:val="21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2025-06-30T07:08:00Z</dcterms:created>
  <dc:creator>黄腾辉</dc:creator>
  <cp:lastModifiedBy>黄腾辉</cp:lastModifiedBy>
  <dcterms:modified xsi:type="dcterms:W3CDTF">2025-06-30T07:09:01Z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BADFD6054C9943559251DE36AAD4194A_11</vt:lpwstr>
  </property>
</Properties>
</file>