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156" w:beforeLines="50" w:after="156" w:afterLines="50" w:line="440" w:lineRule="exact"/>
        <w:jc w:val="both"/>
        <w:rPr>
          <w:rFonts w:ascii="黑体" w:hAnsi="宋体" w:eastAsia="黑体"/>
          <w:szCs w:val="21"/>
        </w:rPr>
      </w:pPr>
    </w:p>
    <w:p>
      <w:pPr>
        <w:snapToGrid w:val="0"/>
        <w:spacing w:before="156" w:beforeLines="50" w:after="156" w:afterLines="50" w:line="440" w:lineRule="exact"/>
        <w:jc w:val="both"/>
        <w:rPr>
          <w:rFonts w:ascii="黑体" w:hAnsi="宋体" w:eastAsia="黑体"/>
          <w:szCs w:val="21"/>
        </w:rPr>
      </w:pPr>
    </w:p>
    <w:p>
      <w:pPr>
        <w:snapToGrid w:val="0"/>
        <w:spacing w:before="156" w:beforeLines="50" w:after="156" w:afterLines="50" w:line="440" w:lineRule="exact"/>
        <w:jc w:val="both"/>
        <w:rPr>
          <w:rFonts w:ascii="黑体" w:hAnsi="宋体" w:eastAsia="黑体"/>
          <w:szCs w:val="21"/>
        </w:rPr>
      </w:pPr>
    </w:p>
    <w:p>
      <w:pPr>
        <w:snapToGrid w:val="0"/>
        <w:spacing w:before="156" w:beforeLines="50" w:after="156" w:afterLines="50" w:line="600" w:lineRule="exact"/>
        <w:jc w:val="both"/>
        <w:rPr>
          <w:rFonts w:ascii="黑体" w:hAnsi="宋体" w:eastAsia="黑体"/>
          <w:szCs w:val="21"/>
        </w:rPr>
      </w:pPr>
    </w:p>
    <w:p>
      <w:pPr>
        <w:autoSpaceDE w:val="0"/>
        <w:autoSpaceDN w:val="0"/>
        <w:adjustRightInd w:val="0"/>
        <w:snapToGrid w:val="0"/>
        <w:spacing w:before="156" w:beforeLines="50" w:after="156" w:afterLines="50" w:line="600" w:lineRule="exact"/>
        <w:jc w:val="center"/>
        <w:rPr>
          <w:rFonts w:ascii="宋体" w:hAnsi="宋体"/>
          <w:b/>
          <w:bCs/>
          <w:sz w:val="44"/>
          <w:szCs w:val="44"/>
        </w:rPr>
      </w:pPr>
      <w:r>
        <w:rPr>
          <w:rFonts w:hint="eastAsia" w:ascii="宋体" w:hAnsi="宋体"/>
          <w:b/>
          <w:bCs/>
          <w:sz w:val="44"/>
          <w:szCs w:val="44"/>
        </w:rPr>
        <w:t>辅料采购合同（开口）</w:t>
      </w:r>
    </w:p>
    <w:p>
      <w:pPr>
        <w:autoSpaceDE w:val="0"/>
        <w:autoSpaceDN w:val="0"/>
        <w:adjustRightInd w:val="0"/>
        <w:snapToGrid w:val="0"/>
        <w:spacing w:before="156" w:beforeLines="50" w:after="156" w:afterLines="50" w:line="440" w:lineRule="exact"/>
        <w:ind w:right="440" w:rightChars="200"/>
        <w:jc w:val="both"/>
        <w:rPr>
          <w:rFonts w:ascii="宋体" w:hAnsi="宋体"/>
          <w:b/>
          <w:bCs/>
          <w:color w:val="000000"/>
          <w:sz w:val="72"/>
          <w:szCs w:val="72"/>
        </w:rPr>
      </w:pPr>
    </w:p>
    <w:p>
      <w:pPr>
        <w:autoSpaceDE w:val="0"/>
        <w:autoSpaceDN w:val="0"/>
        <w:adjustRightInd w:val="0"/>
        <w:snapToGrid w:val="0"/>
        <w:spacing w:before="156" w:beforeLines="50" w:after="156" w:afterLines="50" w:line="440" w:lineRule="exact"/>
        <w:ind w:right="440" w:rightChars="200"/>
        <w:jc w:val="both"/>
        <w:rPr>
          <w:rFonts w:ascii="宋体" w:hAnsi="宋体"/>
          <w:b/>
          <w:bCs/>
          <w:color w:val="000000"/>
          <w:sz w:val="72"/>
          <w:szCs w:val="72"/>
        </w:rPr>
      </w:pPr>
    </w:p>
    <w:p>
      <w:pPr>
        <w:autoSpaceDE w:val="0"/>
        <w:autoSpaceDN w:val="0"/>
        <w:adjustRightInd w:val="0"/>
        <w:snapToGrid w:val="0"/>
        <w:spacing w:before="156" w:beforeLines="50" w:after="156" w:afterLines="50" w:line="440" w:lineRule="exact"/>
        <w:ind w:right="440" w:rightChars="200"/>
        <w:jc w:val="both"/>
        <w:rPr>
          <w:rFonts w:ascii="宋体" w:hAnsi="宋体"/>
          <w:b/>
          <w:bCs/>
          <w:color w:val="000000"/>
          <w:sz w:val="72"/>
          <w:szCs w:val="72"/>
        </w:rPr>
      </w:pPr>
    </w:p>
    <w:p>
      <w:pPr>
        <w:autoSpaceDE w:val="0"/>
        <w:autoSpaceDN w:val="0"/>
        <w:adjustRightInd w:val="0"/>
        <w:snapToGrid w:val="0"/>
        <w:spacing w:before="156" w:beforeLines="50" w:after="156" w:afterLines="50" w:line="440" w:lineRule="exact"/>
        <w:ind w:right="440" w:rightChars="200"/>
        <w:jc w:val="both"/>
        <w:rPr>
          <w:rFonts w:ascii="宋体" w:hAnsi="宋体"/>
          <w:b/>
          <w:bCs/>
          <w:color w:val="000000"/>
          <w:sz w:val="72"/>
          <w:szCs w:val="72"/>
        </w:rPr>
      </w:pPr>
    </w:p>
    <w:p>
      <w:pPr>
        <w:autoSpaceDE w:val="0"/>
        <w:autoSpaceDN w:val="0"/>
        <w:adjustRightInd w:val="0"/>
        <w:snapToGrid w:val="0"/>
        <w:spacing w:before="156" w:beforeLines="50" w:after="156" w:afterLines="50" w:line="440" w:lineRule="exact"/>
        <w:ind w:right="440" w:rightChars="200"/>
        <w:jc w:val="both"/>
        <w:rPr>
          <w:rFonts w:ascii="宋体" w:hAnsi="宋体"/>
          <w:b/>
          <w:bCs/>
          <w:color w:val="000000"/>
          <w:sz w:val="72"/>
          <w:szCs w:val="72"/>
        </w:rPr>
      </w:pPr>
    </w:p>
    <w:p>
      <w:pPr>
        <w:autoSpaceDE w:val="0"/>
        <w:autoSpaceDN w:val="0"/>
        <w:adjustRightInd w:val="0"/>
        <w:snapToGrid w:val="0"/>
        <w:spacing w:before="156" w:beforeLines="50" w:after="156" w:afterLines="50" w:line="440" w:lineRule="exact"/>
        <w:ind w:right="440" w:rightChars="200"/>
        <w:jc w:val="both"/>
        <w:rPr>
          <w:rFonts w:ascii="宋体" w:hAnsi="宋体"/>
          <w:b/>
          <w:bCs/>
          <w:color w:val="000000"/>
          <w:sz w:val="72"/>
          <w:szCs w:val="72"/>
        </w:rPr>
      </w:pPr>
    </w:p>
    <w:tbl>
      <w:tblPr>
        <w:tblStyle w:val="23"/>
        <w:tblW w:w="7663" w:type="dxa"/>
        <w:tblInd w:w="65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663" w:type="dxa"/>
          </w:tcPr>
          <w:p>
            <w:pPr>
              <w:tabs>
                <w:tab w:val="left" w:pos="567"/>
              </w:tabs>
              <w:snapToGrid w:val="0"/>
              <w:spacing w:before="156" w:beforeLines="50" w:after="156" w:afterLines="50" w:line="440" w:lineRule="exact"/>
              <w:ind w:left="2440" w:leftChars="0" w:hanging="2440" w:hangingChars="500"/>
              <w:jc w:val="left"/>
              <w:rPr>
                <w:rFonts w:hint="default" w:ascii="宋体" w:hAnsi="宋体"/>
                <w:spacing w:val="84"/>
                <w:sz w:val="40"/>
                <w:szCs w:val="32"/>
                <w:lang w:val="en-US"/>
              </w:rPr>
            </w:pPr>
            <w:r>
              <w:rPr>
                <w:rFonts w:hint="eastAsia" w:ascii="宋体" w:hAnsi="宋体"/>
                <w:spacing w:val="84"/>
                <w:sz w:val="32"/>
                <w:szCs w:val="32"/>
              </w:rPr>
              <w:t>项目名称:</w:t>
            </w:r>
            <w:r>
              <w:rPr>
                <w:rFonts w:hint="eastAsia" w:ascii="宋体" w:hAnsi="宋体"/>
                <w:spacing w:val="84"/>
                <w:sz w:val="32"/>
                <w:szCs w:val="32"/>
                <w:lang w:val="en-US" w:eastAsia="zh-CN"/>
              </w:rPr>
              <w:t>XXX</w:t>
            </w:r>
            <w:r>
              <w:rPr>
                <w:rFonts w:hint="eastAsia" w:ascii="宋体" w:hAnsi="宋体"/>
                <w:spacing w:val="84"/>
                <w:sz w:val="32"/>
                <w:szCs w:val="32"/>
                <w:lang w:eastAsia="zh-CN"/>
              </w:rPr>
              <w:t>采购项</w:t>
            </w:r>
            <w:r>
              <w:rPr>
                <w:rFonts w:hint="eastAsia" w:ascii="宋体" w:hAnsi="宋体"/>
                <w:spacing w:val="84"/>
                <w:sz w:val="32"/>
                <w:szCs w:val="32"/>
                <w:lang w:val="en-US" w:eastAsia="zh-CN"/>
              </w:rPr>
              <w:t>目</w:t>
            </w:r>
            <w:bookmarkStart w:id="1" w:name="_GoBack"/>
            <w:bookmarkEnd w:id="1"/>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663" w:type="dxa"/>
          </w:tcPr>
          <w:p>
            <w:pPr>
              <w:tabs>
                <w:tab w:val="left" w:pos="567"/>
              </w:tabs>
              <w:snapToGrid w:val="0"/>
              <w:spacing w:before="156" w:beforeLines="50" w:after="156" w:afterLines="50" w:line="440" w:lineRule="exact"/>
              <w:rPr>
                <w:rFonts w:ascii="宋体" w:hAnsi="宋体"/>
                <w:spacing w:val="84"/>
                <w:sz w:val="40"/>
                <w:szCs w:val="32"/>
              </w:rPr>
            </w:pPr>
            <w:r>
              <w:rPr>
                <w:rFonts w:hint="eastAsia" w:ascii="宋体" w:hAnsi="宋体"/>
                <w:spacing w:val="84"/>
                <w:sz w:val="32"/>
                <w:szCs w:val="32"/>
              </w:rPr>
              <w:t>合同编号:</w:t>
            </w:r>
            <w:r>
              <w:rPr>
                <w:rFonts w:hint="eastAsia" w:ascii="宋体" w:hAnsi="宋体" w:eastAsia="宋体" w:cs="Times New Roman"/>
                <w:color w:val="auto"/>
                <w:sz w:val="32"/>
                <w:szCs w:val="32"/>
                <w:highlight w:val="none"/>
                <w:u w:val="single"/>
                <w:lang w:val="en-US" w:eastAsia="zh-CN"/>
              </w:rPr>
              <w:t xml:space="preserve">    </w:t>
            </w:r>
            <w:r>
              <w:rPr>
                <w:rFonts w:ascii="宋体" w:hAnsi="宋体"/>
                <w:spacing w:val="84"/>
                <w:sz w:val="40"/>
                <w:szCs w:val="32"/>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663" w:type="dxa"/>
          </w:tcPr>
          <w:p>
            <w:pPr>
              <w:tabs>
                <w:tab w:val="left" w:pos="567"/>
              </w:tabs>
              <w:snapToGrid w:val="0"/>
              <w:spacing w:before="156" w:beforeLines="50" w:after="156" w:afterLines="50" w:line="440" w:lineRule="exact"/>
              <w:rPr>
                <w:rFonts w:ascii="宋体" w:hAnsi="宋体"/>
                <w:spacing w:val="84"/>
                <w:sz w:val="40"/>
                <w:szCs w:val="32"/>
              </w:rPr>
            </w:pPr>
            <w:r>
              <w:rPr>
                <w:rFonts w:hint="eastAsia" w:ascii="宋体" w:hAnsi="宋体"/>
                <w:spacing w:val="84"/>
                <w:sz w:val="32"/>
                <w:szCs w:val="32"/>
              </w:rPr>
              <w:t>签订地点:</w:t>
            </w:r>
            <w:r>
              <w:rPr>
                <w:rFonts w:hint="eastAsia" w:ascii="宋体" w:hAnsi="宋体"/>
                <w:color w:val="auto"/>
                <w:sz w:val="32"/>
                <w:szCs w:val="32"/>
                <w:highlight w:val="none"/>
                <w:u w:val="single"/>
              </w:rPr>
              <w:t>广西百色市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663" w:type="dxa"/>
          </w:tcPr>
          <w:p>
            <w:pPr>
              <w:autoSpaceDE w:val="0"/>
              <w:autoSpaceDN w:val="0"/>
              <w:adjustRightInd w:val="0"/>
              <w:snapToGrid w:val="0"/>
              <w:spacing w:before="156" w:beforeLines="50" w:after="156" w:afterLines="50" w:line="440" w:lineRule="exact"/>
              <w:ind w:right="440" w:rightChars="200"/>
              <w:rPr>
                <w:rFonts w:ascii="宋体" w:hAnsi="宋体"/>
                <w:b/>
                <w:bCs/>
                <w:color w:val="000000"/>
                <w:sz w:val="72"/>
                <w:szCs w:val="72"/>
              </w:rPr>
            </w:pPr>
            <w:r>
              <w:rPr>
                <w:rFonts w:hint="eastAsia" w:ascii="宋体" w:hAnsi="宋体"/>
                <w:spacing w:val="84"/>
                <w:sz w:val="32"/>
                <w:szCs w:val="32"/>
              </w:rPr>
              <w:t>签订时间:</w:t>
            </w:r>
            <w:r>
              <w:rPr>
                <w:rFonts w:hint="eastAsia" w:ascii="宋体" w:hAnsi="宋体"/>
                <w:color w:val="auto"/>
                <w:sz w:val="32"/>
                <w:szCs w:val="32"/>
                <w:highlight w:val="none"/>
                <w:u w:val="single"/>
              </w:rPr>
              <w:t xml:space="preserve">  202</w:t>
            </w:r>
            <w:r>
              <w:rPr>
                <w:rFonts w:hint="eastAsia" w:ascii="宋体" w:hAnsi="宋体"/>
                <w:color w:val="auto"/>
                <w:sz w:val="32"/>
                <w:szCs w:val="32"/>
                <w:highlight w:val="none"/>
                <w:u w:val="single"/>
                <w:lang w:val="en-US" w:eastAsia="zh-CN"/>
              </w:rPr>
              <w:t>6</w:t>
            </w:r>
            <w:r>
              <w:rPr>
                <w:rFonts w:hint="eastAsia" w:ascii="宋体" w:hAnsi="宋体"/>
                <w:color w:val="auto"/>
                <w:sz w:val="32"/>
                <w:szCs w:val="32"/>
                <w:highlight w:val="none"/>
                <w:u w:val="single"/>
              </w:rPr>
              <w:t>年</w:t>
            </w:r>
            <w:r>
              <w:rPr>
                <w:rFonts w:hint="eastAsia" w:ascii="宋体" w:hAnsi="宋体"/>
                <w:color w:val="auto"/>
                <w:sz w:val="32"/>
                <w:szCs w:val="32"/>
                <w:highlight w:val="none"/>
                <w:u w:val="single"/>
                <w:lang w:val="en-US" w:eastAsia="zh-CN"/>
              </w:rPr>
              <w:t>7</w:t>
            </w:r>
            <w:r>
              <w:rPr>
                <w:rFonts w:hint="eastAsia" w:ascii="宋体" w:hAnsi="宋体"/>
                <w:color w:val="auto"/>
                <w:sz w:val="32"/>
                <w:szCs w:val="32"/>
                <w:highlight w:val="none"/>
                <w:u w:val="single"/>
              </w:rPr>
              <w:t>月</w:t>
            </w:r>
            <w:r>
              <w:rPr>
                <w:rFonts w:hint="eastAsia" w:ascii="宋体" w:hAnsi="宋体"/>
                <w:color w:val="auto"/>
                <w:sz w:val="32"/>
                <w:szCs w:val="32"/>
                <w:highlight w:val="none"/>
                <w:u w:val="single"/>
                <w:lang w:val="en-US" w:eastAsia="zh-CN"/>
              </w:rPr>
              <w:t xml:space="preserve"> </w:t>
            </w:r>
            <w:r>
              <w:rPr>
                <w:rFonts w:hint="eastAsia" w:ascii="宋体" w:hAnsi="宋体"/>
                <w:color w:val="auto"/>
                <w:sz w:val="32"/>
                <w:szCs w:val="32"/>
                <w:highlight w:val="none"/>
                <w:u w:val="single"/>
              </w:rPr>
              <w:t>日</w:t>
            </w:r>
            <w:r>
              <w:rPr>
                <w:rFonts w:ascii="宋体" w:hAnsi="宋体"/>
                <w:b/>
                <w:bCs/>
                <w:color w:val="000000"/>
                <w:sz w:val="72"/>
                <w:szCs w:val="72"/>
              </w:rPr>
              <w:t xml:space="preserve"> </w:t>
            </w:r>
          </w:p>
        </w:tc>
      </w:tr>
    </w:tbl>
    <w:p>
      <w:pPr>
        <w:tabs>
          <w:tab w:val="left" w:pos="567"/>
        </w:tabs>
        <w:snapToGrid w:val="0"/>
        <w:spacing w:before="156" w:beforeLines="50" w:after="156" w:afterLines="50" w:line="440" w:lineRule="exact"/>
        <w:rPr>
          <w:rFonts w:ascii="宋体" w:hAnsi="宋体"/>
          <w:spacing w:val="84"/>
          <w:sz w:val="40"/>
          <w:szCs w:val="32"/>
        </w:rPr>
      </w:pPr>
    </w:p>
    <w:p>
      <w:pPr>
        <w:pStyle w:val="2"/>
        <w:rPr>
          <w:rFonts w:ascii="宋体" w:hAnsi="宋体"/>
          <w:spacing w:val="84"/>
          <w:sz w:val="40"/>
          <w:szCs w:val="32"/>
        </w:rPr>
      </w:pPr>
    </w:p>
    <w:p>
      <w:pPr>
        <w:pStyle w:val="2"/>
        <w:rPr>
          <w:rFonts w:ascii="宋体" w:hAnsi="宋体"/>
          <w:spacing w:val="84"/>
          <w:sz w:val="40"/>
          <w:szCs w:val="32"/>
        </w:rPr>
      </w:pPr>
    </w:p>
    <w:p>
      <w:pPr>
        <w:tabs>
          <w:tab w:val="left" w:pos="567"/>
        </w:tabs>
        <w:snapToGrid w:val="0"/>
        <w:spacing w:before="156" w:beforeLines="50" w:after="156" w:afterLines="50" w:line="440" w:lineRule="exact"/>
        <w:rPr>
          <w:rFonts w:ascii="宋体" w:hAnsi="宋体"/>
          <w:spacing w:val="84"/>
          <w:sz w:val="40"/>
          <w:szCs w:val="32"/>
        </w:rPr>
      </w:pPr>
    </w:p>
    <w:p>
      <w:pPr>
        <w:tabs>
          <w:tab w:val="left" w:pos="567"/>
        </w:tabs>
        <w:snapToGrid w:val="0"/>
        <w:spacing w:before="156" w:beforeLines="50" w:after="156" w:afterLines="50" w:line="440" w:lineRule="exact"/>
        <w:rPr>
          <w:rFonts w:ascii="宋体" w:hAnsi="宋体"/>
          <w:spacing w:val="84"/>
          <w:sz w:val="40"/>
          <w:szCs w:val="32"/>
        </w:rPr>
      </w:pPr>
    </w:p>
    <w:p>
      <w:pPr>
        <w:adjustRightInd w:val="0"/>
        <w:snapToGrid w:val="0"/>
        <w:spacing w:before="312" w:beforeLines="100" w:after="312" w:afterLines="100" w:line="440" w:lineRule="exact"/>
        <w:jc w:val="center"/>
        <w:rPr>
          <w:rFonts w:ascii="宋体" w:hAnsi="宋体"/>
          <w:b/>
          <w:bCs/>
          <w:color w:val="000000"/>
          <w:sz w:val="44"/>
        </w:rPr>
      </w:pPr>
      <w:r>
        <w:rPr>
          <w:rFonts w:hint="eastAsia" w:ascii="宋体" w:hAnsi="宋体"/>
          <w:b/>
          <w:bCs/>
          <w:color w:val="000000"/>
          <w:sz w:val="44"/>
        </w:rPr>
        <w:t>辅料采购合同</w:t>
      </w:r>
      <w:r>
        <w:rPr>
          <w:rFonts w:hint="eastAsia" w:ascii="宋体" w:hAnsi="宋体"/>
          <w:b/>
          <w:bCs/>
          <w:sz w:val="44"/>
          <w:szCs w:val="44"/>
        </w:rPr>
        <w:t>（开口）</w:t>
      </w:r>
    </w:p>
    <w:tbl>
      <w:tblPr>
        <w:tblStyle w:val="23"/>
        <w:tblW w:w="0" w:type="auto"/>
        <w:tblInd w:w="60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0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083" w:type="dxa"/>
          </w:tcPr>
          <w:p>
            <w:pPr>
              <w:spacing w:before="156" w:beforeLines="50" w:after="156" w:afterLines="50" w:line="440" w:lineRule="exact"/>
              <w:jc w:val="both"/>
              <w:rPr>
                <w:rFonts w:ascii="宋体" w:hAnsi="宋体" w:cs="Arial"/>
                <w:b/>
                <w:bCs/>
                <w:sz w:val="24"/>
              </w:rPr>
            </w:pPr>
            <w:r>
              <w:rPr>
                <w:rFonts w:hint="eastAsia" w:ascii="宋体" w:hAnsi="宋体" w:cs="Arial"/>
                <w:b/>
                <w:bCs/>
                <w:sz w:val="24"/>
              </w:rPr>
              <w:t>购买方：</w:t>
            </w:r>
            <w:r>
              <w:rPr>
                <w:rFonts w:hint="eastAsia" w:ascii="宋体" w:hAnsi="宋体" w:cs="宋体"/>
                <w:b/>
                <w:color w:val="auto"/>
                <w:sz w:val="24"/>
                <w:highlight w:val="none"/>
                <w:u w:val="single"/>
                <w:lang w:val="en-US" w:eastAsia="zh-CN"/>
              </w:rPr>
              <w:t>靖西市锰矿有限责任公司</w:t>
            </w:r>
            <w:r>
              <w:rPr>
                <w:rFonts w:hint="eastAsia" w:ascii="宋体" w:hAnsi="宋体" w:cs="Arial"/>
                <w:b/>
                <w:bCs/>
                <w:sz w:val="24"/>
                <w:szCs w:val="24"/>
              </w:rPr>
              <w:t>(</w:t>
            </w:r>
            <w:r>
              <w:rPr>
                <w:rFonts w:hint="eastAsia" w:ascii="宋体" w:hAnsi="宋体" w:cs="Arial"/>
                <w:b/>
                <w:bCs/>
                <w:sz w:val="24"/>
              </w:rPr>
              <w:t>以下简称“甲方”)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083" w:type="dxa"/>
          </w:tcPr>
          <w:p>
            <w:pPr>
              <w:spacing w:before="156" w:beforeLines="50" w:after="156" w:afterLines="50" w:line="440" w:lineRule="exact"/>
              <w:jc w:val="both"/>
              <w:rPr>
                <w:rFonts w:ascii="宋体" w:hAnsi="宋体" w:cs="Arial"/>
                <w:b/>
                <w:bCs/>
                <w:sz w:val="24"/>
              </w:rPr>
            </w:pPr>
            <w:r>
              <w:rPr>
                <w:rFonts w:hint="eastAsia" w:ascii="宋体" w:hAnsi="宋体" w:cs="Arial"/>
                <w:b/>
                <w:bCs/>
                <w:sz w:val="24"/>
              </w:rPr>
              <w:t>统一社会信用代码：</w:t>
            </w:r>
            <w:r>
              <w:rPr>
                <w:rFonts w:hint="eastAsia" w:ascii="宋体" w:hAnsi="宋体" w:eastAsia="宋体" w:cs="宋体"/>
                <w:color w:val="auto"/>
                <w:sz w:val="24"/>
                <w:szCs w:val="24"/>
                <w:highlight w:val="none"/>
                <w:lang w:val="en-US" w:eastAsia="zh-CN"/>
              </w:rPr>
              <w:t>91451025200720352B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083" w:type="dxa"/>
          </w:tcPr>
          <w:p>
            <w:pPr>
              <w:spacing w:before="156" w:beforeLines="50" w:after="156" w:afterLines="50" w:line="440" w:lineRule="exact"/>
              <w:jc w:val="both"/>
              <w:rPr>
                <w:rFonts w:ascii="宋体" w:hAnsi="宋体" w:cs="Arial"/>
                <w:b/>
                <w:bCs/>
                <w:sz w:val="24"/>
              </w:rPr>
            </w:pPr>
            <w:r>
              <w:rPr>
                <w:rFonts w:hint="eastAsia" w:ascii="宋体" w:hAnsi="宋体" w:cs="Arial"/>
                <w:b/>
                <w:bCs/>
                <w:sz w:val="24"/>
              </w:rPr>
              <w:t>销售方：</w:t>
            </w:r>
            <w:r>
              <w:rPr>
                <w:rFonts w:hint="eastAsia" w:ascii="宋体" w:hAnsi="宋体" w:cs="Arial"/>
                <w:b/>
                <w:bCs/>
                <w:color w:val="auto"/>
                <w:sz w:val="24"/>
                <w:highlight w:val="none"/>
                <w:u w:val="single"/>
                <w:lang w:val="en-US" w:eastAsia="zh-CN"/>
              </w:rPr>
              <w:t>XX公司</w:t>
            </w:r>
            <w:r>
              <w:rPr>
                <w:rFonts w:hint="eastAsia" w:ascii="宋体" w:hAnsi="宋体" w:cs="Arial"/>
                <w:b/>
                <w:bCs/>
                <w:sz w:val="24"/>
              </w:rPr>
              <w:t>(以下简称“乙方”)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083" w:type="dxa"/>
          </w:tcPr>
          <w:p>
            <w:pPr>
              <w:spacing w:before="156" w:beforeLines="50" w:after="156" w:afterLines="50" w:line="440" w:lineRule="exact"/>
              <w:jc w:val="both"/>
              <w:rPr>
                <w:rFonts w:ascii="宋体" w:hAnsi="宋体" w:cs="Arial"/>
                <w:b/>
                <w:bCs/>
                <w:sz w:val="24"/>
              </w:rPr>
            </w:pPr>
            <w:r>
              <w:rPr>
                <w:rFonts w:hint="eastAsia" w:ascii="宋体" w:hAnsi="宋体" w:cs="Arial"/>
                <w:b/>
                <w:bCs/>
                <w:sz w:val="24"/>
              </w:rPr>
              <w:t>统一社会信用代码：</w:t>
            </w:r>
            <w:r>
              <w:rPr>
                <w:rFonts w:hint="eastAsia" w:ascii="宋体" w:hAnsi="宋体" w:eastAsia="宋体" w:cs="Arial"/>
                <w:b w:val="0"/>
                <w:bCs w:val="0"/>
                <w:color w:val="auto"/>
                <w:sz w:val="24"/>
                <w:highlight w:val="none"/>
                <w:u w:val="none"/>
                <w:lang w:val="en-US" w:eastAsia="zh-CN"/>
              </w:rPr>
              <w:t xml:space="preserve"> </w:t>
            </w:r>
          </w:p>
        </w:tc>
      </w:tr>
    </w:tbl>
    <w:p>
      <w:pPr>
        <w:spacing w:before="156" w:beforeLines="50" w:after="156" w:afterLines="50" w:line="440" w:lineRule="exact"/>
        <w:ind w:firstLine="482" w:firstLineChars="200"/>
        <w:jc w:val="both"/>
        <w:rPr>
          <w:rFonts w:ascii="宋体" w:hAnsi="宋体" w:cs="Arial"/>
          <w:b/>
          <w:bCs/>
          <w:sz w:val="24"/>
        </w:rPr>
      </w:pP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甲、乙双方根据《中华人民共和国民法典》及相关法律、法规的规定，本着 自愿公平、诚实信用的原则，经充分、友好协商，就甲方向乙方采购辅料产品事 宜，甲方与乙方达成如下协议，以供恪守。</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第一条 合同标的</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1.1 产品的名称、品牌、生产厂家、规格型号、单位、含税单价、质量保证 期、交付期限等详见本合同附件《产品清单》。</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 xml:space="preserve">1.2 </w:t>
      </w:r>
      <w:r>
        <w:rPr>
          <w:rFonts w:hint="eastAsia" w:ascii="宋体" w:hAnsi="宋体" w:cs="Arial"/>
          <w:sz w:val="24"/>
          <w:szCs w:val="24"/>
          <w:lang w:eastAsia="zh-CN"/>
        </w:rPr>
        <w:t>双方</w:t>
      </w:r>
      <w:r>
        <w:rPr>
          <w:rFonts w:hint="eastAsia" w:ascii="宋体" w:hAnsi="宋体" w:cs="Arial"/>
          <w:sz w:val="24"/>
          <w:szCs w:val="24"/>
        </w:rPr>
        <w:t>同意，甲方通过电子邮箱 、纸质邮寄、甲方指定的信息化平台（如SRM系统）发出订单，甲方发出订单视为乙方已知晓全部内容，并对其发生法律效力，乙方应当按照订单要求履行。</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第二条 质量标准、技术标准和质量保证</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2.1 乙方应按照本合同、订单、技术协议或</w:t>
      </w:r>
      <w:r>
        <w:rPr>
          <w:rFonts w:hint="eastAsia" w:ascii="宋体" w:hAnsi="宋体" w:cs="Arial"/>
          <w:sz w:val="24"/>
          <w:szCs w:val="24"/>
          <w:lang w:eastAsia="zh-CN"/>
        </w:rPr>
        <w:t>双方</w:t>
      </w:r>
      <w:r>
        <w:rPr>
          <w:rFonts w:hint="eastAsia" w:ascii="宋体" w:hAnsi="宋体" w:cs="Arial"/>
          <w:sz w:val="24"/>
          <w:szCs w:val="24"/>
        </w:rPr>
        <w:t>确定的设计图纸等要求提供 产品及合格证件。如果</w:t>
      </w:r>
      <w:r>
        <w:rPr>
          <w:rFonts w:hint="eastAsia" w:ascii="宋体" w:hAnsi="宋体" w:cs="Arial"/>
          <w:sz w:val="24"/>
          <w:szCs w:val="24"/>
          <w:lang w:eastAsia="zh-CN"/>
        </w:rPr>
        <w:t>双方</w:t>
      </w:r>
      <w:r>
        <w:rPr>
          <w:rFonts w:hint="eastAsia" w:ascii="宋体" w:hAnsi="宋体" w:cs="Arial"/>
          <w:sz w:val="24"/>
          <w:szCs w:val="24"/>
        </w:rPr>
        <w:t>未对产品的质量标准、技术标准做出约定或约定不明 确的，应按照国家标准、行业标准或者地方标准执行，如果同时存在两种及以上 标准，应以要求较高的标准执行；没有国家标准、行业标准或者地方标准的，应 按照本合同项下产品的使用目的和甲方的解释执行，产品应确保甲方安全能正常 使用。</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2.2 如果相关法律法规对销售方及相应销售的产品有特殊资质要求的，乙方 应当向甲方交付相关资质材料，用于证明销售行为及销售产品的合法性。</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2.3 本合同项下产品在设计、制造、包装、装卸、运输等过程中出现的不符 合本合同第2.1条及第四条约定的标准的，由乙方承担责任。</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2.4 产品质量保证期自产品验收合格入库之日起算。</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第三条 付款方式</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3.1 每批次产品经甲方验收合格入库后，</w:t>
      </w:r>
      <w:r>
        <w:rPr>
          <w:rFonts w:hint="eastAsia" w:ascii="宋体" w:hAnsi="宋体" w:cs="Arial"/>
          <w:sz w:val="24"/>
          <w:szCs w:val="24"/>
          <w:lang w:eastAsia="zh-CN"/>
        </w:rPr>
        <w:t>双方</w:t>
      </w:r>
      <w:r>
        <w:rPr>
          <w:rFonts w:hint="eastAsia" w:ascii="宋体" w:hAnsi="宋体" w:cs="Arial"/>
          <w:sz w:val="24"/>
          <w:szCs w:val="24"/>
        </w:rPr>
        <w:t>按照入库单上记载的数量乘以 产品单价确认结算金额。支付方式为电汇。</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3.2 乙方应先根据结算金额开具税率为</w:t>
      </w:r>
      <w:r>
        <w:rPr>
          <w:rFonts w:hint="eastAsia" w:ascii="宋体" w:hAnsi="宋体" w:cs="Arial"/>
          <w:sz w:val="24"/>
          <w:szCs w:val="24"/>
          <w:u w:val="single"/>
          <w:lang w:val="en-US" w:eastAsia="zh-CN"/>
        </w:rPr>
        <w:t xml:space="preserve"> 13% </w:t>
      </w:r>
      <w:r>
        <w:rPr>
          <w:rFonts w:hint="eastAsia" w:ascii="宋体" w:hAnsi="宋体" w:cs="Arial"/>
          <w:sz w:val="24"/>
          <w:szCs w:val="24"/>
        </w:rPr>
        <w:t>的增值税专用发票并在7日内向甲方交付发票，甲方在收到乙方开具的发票并入甲方财务账</w:t>
      </w:r>
      <w:r>
        <w:rPr>
          <w:rFonts w:hint="eastAsia" w:ascii="宋体" w:hAnsi="宋体" w:cs="Arial"/>
          <w:sz w:val="24"/>
          <w:szCs w:val="24"/>
          <w:lang w:val="en-US" w:eastAsia="zh-CN"/>
        </w:rPr>
        <w:t>35</w:t>
      </w:r>
      <w:r>
        <w:rPr>
          <w:rFonts w:hint="eastAsia" w:ascii="宋体" w:hAnsi="宋体" w:cs="Arial"/>
          <w:sz w:val="24"/>
          <w:szCs w:val="24"/>
        </w:rPr>
        <w:t>日</w:t>
      </w:r>
      <w:r>
        <w:rPr>
          <w:rFonts w:hint="eastAsia" w:ascii="宋体" w:hAnsi="宋体" w:cs="Arial"/>
          <w:sz w:val="24"/>
          <w:szCs w:val="24"/>
          <w:lang w:val="en-US" w:eastAsia="zh-CN"/>
        </w:rPr>
        <w:t>内</w:t>
      </w:r>
      <w:r>
        <w:rPr>
          <w:rFonts w:hint="eastAsia" w:ascii="宋体" w:hAnsi="宋体" w:cs="Arial"/>
          <w:sz w:val="24"/>
          <w:szCs w:val="24"/>
        </w:rPr>
        <w:t>付款。</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3.3</w:t>
      </w:r>
      <w:r>
        <w:rPr>
          <w:rFonts w:ascii="宋体" w:hAnsi="宋体" w:cs="Arial"/>
          <w:sz w:val="24"/>
          <w:szCs w:val="24"/>
        </w:rPr>
        <w:t xml:space="preserve"> </w:t>
      </w:r>
      <w:r>
        <w:rPr>
          <w:rFonts w:hint="eastAsia" w:ascii="宋体" w:hAnsi="宋体" w:cs="Arial"/>
          <w:sz w:val="24"/>
          <w:szCs w:val="24"/>
        </w:rPr>
        <w:t>甲方付款前，乙方必须开具与结算金额对应的全额增值税专用发票，否 则甲方有权拒绝付款，并不承担逾期付款的责任。</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3.4 若遇国家税率调整，应按调整后的最新税率计付合同款项，即合同不含税价格不受国家税率调整的影响。</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3.5 履约保证金</w:t>
      </w:r>
    </w:p>
    <w:p>
      <w:pPr>
        <w:keepNext w:val="0"/>
        <w:keepLines w:val="0"/>
        <w:pageBreakBefore w:val="0"/>
        <w:kinsoku/>
        <w:wordWrap/>
        <w:overflowPunct/>
        <w:topLinePunct w:val="0"/>
        <w:autoSpaceDE/>
        <w:autoSpaceDN/>
        <w:bidi w:val="0"/>
        <w:adjustRightInd w:val="0"/>
        <w:snapToGrid w:val="0"/>
        <w:spacing w:before="156" w:beforeLines="50" w:after="156" w:afterLines="50" w:line="400" w:lineRule="exact"/>
        <w:ind w:left="480" w:leftChars="218" w:firstLine="0" w:firstLineChars="0"/>
        <w:textAlignment w:val="auto"/>
        <w:rPr>
          <w:rFonts w:hint="eastAsia" w:ascii="宋体" w:hAnsi="宋体" w:cs="Arial"/>
          <w:color w:val="auto"/>
          <w:sz w:val="24"/>
          <w:szCs w:val="24"/>
          <w:highlight w:val="none"/>
        </w:rPr>
      </w:pPr>
      <w:r>
        <w:rPr>
          <w:rFonts w:hint="eastAsia" w:ascii="宋体" w:hAnsi="宋体" w:cs="Arial"/>
          <w:sz w:val="24"/>
          <w:szCs w:val="24"/>
        </w:rPr>
        <w:t>3</w:t>
      </w:r>
      <w:r>
        <w:rPr>
          <w:rFonts w:hint="eastAsia" w:ascii="宋体" w:hAnsi="宋体" w:cs="Arial"/>
          <w:color w:val="auto"/>
          <w:sz w:val="24"/>
          <w:szCs w:val="24"/>
        </w:rPr>
        <w:t>.5.1 本合同生效后7日内，乙方应当以现金或保函形式向甲方缴纳人民币</w:t>
      </w:r>
      <w:r>
        <w:rPr>
          <w:rFonts w:hint="eastAsia" w:ascii="宋体" w:hAnsi="宋体" w:eastAsia="宋体" w:cs="宋体"/>
          <w:color w:val="auto"/>
          <w:sz w:val="24"/>
          <w:szCs w:val="24"/>
          <w:u w:val="single"/>
          <w:lang w:val="en-US" w:eastAsia="zh-CN"/>
        </w:rPr>
        <w:t xml:space="preserve"> </w:t>
      </w:r>
      <w:r>
        <w:rPr>
          <w:rFonts w:ascii="宋体" w:hAnsi="宋体" w:eastAsia="宋体" w:cs="宋体"/>
          <w:color w:val="0000FF"/>
          <w:sz w:val="24"/>
          <w:szCs w:val="24"/>
          <w:u w:val="single"/>
        </w:rPr>
        <w:t>元整（￥</w:t>
      </w:r>
      <w:r>
        <w:rPr>
          <w:rFonts w:hint="eastAsia" w:ascii="宋体" w:hAnsi="宋体" w:eastAsia="宋体" w:cs="宋体"/>
          <w:color w:val="0000FF"/>
          <w:sz w:val="24"/>
          <w:szCs w:val="24"/>
          <w:u w:val="single"/>
          <w:lang w:val="en-US" w:eastAsia="zh-CN"/>
        </w:rPr>
        <w:t xml:space="preserve">   </w:t>
      </w:r>
      <w:r>
        <w:rPr>
          <w:rFonts w:ascii="宋体" w:hAnsi="宋体" w:eastAsia="宋体" w:cs="宋体"/>
          <w:color w:val="0000FF"/>
          <w:sz w:val="24"/>
          <w:szCs w:val="24"/>
          <w:u w:val="single"/>
        </w:rPr>
        <w:t>.00）</w:t>
      </w:r>
      <w:r>
        <w:rPr>
          <w:rFonts w:hint="eastAsia" w:ascii="宋体" w:hAnsi="宋体" w:eastAsia="宋体" w:cs="宋体"/>
          <w:color w:val="0000FF"/>
          <w:sz w:val="24"/>
          <w:szCs w:val="24"/>
          <w:u w:val="single"/>
          <w:lang w:val="en-US" w:eastAsia="zh-CN"/>
        </w:rPr>
        <w:t>(预估总合同价款的10%)</w:t>
      </w:r>
      <w:r>
        <w:rPr>
          <w:rFonts w:hint="eastAsia" w:ascii="宋体" w:hAnsi="宋体" w:cs="Arial"/>
          <w:color w:val="auto"/>
          <w:sz w:val="24"/>
          <w:szCs w:val="24"/>
        </w:rPr>
        <w:t>的履约保证金。</w:t>
      </w:r>
      <w:r>
        <w:rPr>
          <w:rFonts w:hint="eastAsia" w:ascii="宋体" w:hAnsi="宋体" w:cs="Arial"/>
          <w:color w:val="auto"/>
          <w:sz w:val="24"/>
          <w:szCs w:val="24"/>
          <w:lang w:eastAsia="zh-CN"/>
        </w:rPr>
        <w:t>（保函形式应为“不可撤销”、“见索即付”）</w:t>
      </w:r>
      <w:r>
        <w:rPr>
          <w:rFonts w:hint="eastAsia" w:ascii="宋体" w:hAnsi="宋体" w:cs="Arial"/>
          <w:color w:val="auto"/>
          <w:sz w:val="24"/>
          <w:szCs w:val="24"/>
        </w:rPr>
        <w:t>乙方投标时缴纳的人民币</w:t>
      </w:r>
      <w:r>
        <w:rPr>
          <w:rFonts w:hint="eastAsia" w:ascii="宋体" w:hAnsi="宋体" w:eastAsia="宋体" w:cs="宋体"/>
          <w:color w:val="auto"/>
          <w:sz w:val="24"/>
          <w:szCs w:val="24"/>
          <w:u w:val="single"/>
          <w:lang w:val="en-US" w:eastAsia="zh-CN"/>
        </w:rPr>
        <w:t xml:space="preserve">   </w:t>
      </w:r>
      <w:r>
        <w:rPr>
          <w:rFonts w:ascii="宋体" w:hAnsi="宋体" w:eastAsia="宋体" w:cs="宋体"/>
          <w:color w:val="auto"/>
          <w:sz w:val="24"/>
          <w:szCs w:val="24"/>
          <w:u w:val="single"/>
        </w:rPr>
        <w:t>整（￥</w:t>
      </w:r>
      <w:r>
        <w:rPr>
          <w:rFonts w:hint="eastAsia" w:ascii="宋体" w:hAnsi="宋体" w:eastAsia="宋体" w:cs="宋体"/>
          <w:color w:val="auto"/>
          <w:sz w:val="24"/>
          <w:szCs w:val="24"/>
          <w:u w:val="single"/>
          <w:lang w:val="en-US" w:eastAsia="zh-CN"/>
        </w:rPr>
        <w:t xml:space="preserve">    </w:t>
      </w:r>
      <w:r>
        <w:rPr>
          <w:rFonts w:ascii="宋体" w:hAnsi="宋体" w:eastAsia="宋体" w:cs="宋体"/>
          <w:color w:val="auto"/>
          <w:sz w:val="24"/>
          <w:szCs w:val="24"/>
          <w:u w:val="single"/>
        </w:rPr>
        <w:t>.00）</w:t>
      </w:r>
      <w:r>
        <w:rPr>
          <w:rFonts w:hint="eastAsia" w:ascii="宋体" w:hAnsi="宋体" w:eastAsia="宋体" w:cs="宋体"/>
          <w:color w:val="0000FF"/>
          <w:sz w:val="24"/>
          <w:szCs w:val="24"/>
          <w:u w:val="single"/>
          <w:lang w:val="en-US" w:eastAsia="zh-CN"/>
        </w:rPr>
        <w:t>(预估总合同价款的10%)</w:t>
      </w:r>
      <w:r>
        <w:rPr>
          <w:rFonts w:hint="eastAsia" w:ascii="宋体" w:hAnsi="宋体" w:cs="Arial"/>
          <w:color w:val="auto"/>
          <w:sz w:val="24"/>
          <w:szCs w:val="24"/>
        </w:rPr>
        <w:t>投</w:t>
      </w:r>
      <w:r>
        <w:rPr>
          <w:rFonts w:hint="eastAsia" w:ascii="宋体" w:hAnsi="宋体" w:cs="Arial"/>
          <w:sz w:val="24"/>
          <w:szCs w:val="24"/>
        </w:rPr>
        <w:t>标保证金在本合同生效后，自动转为履约保证金，不足的部分乙方应当在前述期限内补足。</w:t>
      </w:r>
      <w:r>
        <w:rPr>
          <w:rFonts w:ascii="宋体" w:hAnsi="宋体" w:eastAsia="宋体" w:cs="宋体"/>
          <w:sz w:val="24"/>
          <w:szCs w:val="24"/>
        </w:rPr>
        <w:t>履约保证金</w:t>
      </w:r>
      <w:r>
        <w:rPr>
          <w:rFonts w:hint="eastAsia" w:ascii="宋体" w:hAnsi="宋体" w:eastAsia="宋体" w:cs="宋体"/>
          <w:sz w:val="24"/>
          <w:szCs w:val="24"/>
          <w:lang w:val="en-US" w:eastAsia="zh-CN"/>
        </w:rPr>
        <w:t>以保函缴纳的，</w:t>
      </w:r>
      <w:r>
        <w:rPr>
          <w:rFonts w:ascii="宋体" w:hAnsi="宋体" w:eastAsia="宋体" w:cs="宋体"/>
          <w:sz w:val="24"/>
          <w:szCs w:val="24"/>
        </w:rPr>
        <w:t>由五大国有银行出具的履约保函形式提交。如以银行保函形式提交，须为不可撤销、见索即付的电子开立银行保函。</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3.5.2 合同履行过程中， 发生本合同约定的可以扣除履约保证金的情形时， 甲方可以按照本合同约定扣除乙方全部或部分履约保证金。</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3.5.3 甲方扣除全部或部分履约保证金的，乙方应在7日内向甲方补足履约保证金。乙方逾期缴纳或补足履约保证金的，应每日按照逾期金额的万分之五向甲方支付违约金，并且甲方有权按照逾期金额从甲方及其相关公司的所有应付款 项中暂扣对应金额的合同应付款项作为履约保证金。</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3.5.4 合同履行完毕或解除后30日内且乙方不存在违约情形的，甲方将一次性无息返还剩余履约保证金。</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第四条 产品的包装、装卸、运输方式及费用负担</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4.1 乙方应按照国家、行业或地方标准规定的方式对本合同项下产品包装、 装卸、运输并承担包装、装卸、运输费用和保险费用</w:t>
      </w:r>
      <w:r>
        <w:rPr>
          <w:rFonts w:hint="eastAsia" w:ascii="宋体" w:hAnsi="宋体" w:cs="Arial"/>
          <w:sz w:val="24"/>
          <w:szCs w:val="24"/>
          <w:lang w:eastAsia="zh-CN"/>
        </w:rPr>
        <w:t>，交付前的一切风险和费用由乙方承担</w:t>
      </w:r>
      <w:r>
        <w:rPr>
          <w:rFonts w:hint="eastAsia" w:ascii="宋体" w:hAnsi="宋体" w:cs="Arial"/>
          <w:sz w:val="24"/>
          <w:szCs w:val="24"/>
        </w:rPr>
        <w:t>。</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4.2 包装方式应符合国家、行业或地方标准及要求，如无相应的国家、行业 或地方标准，则由乙方自行决定包装方式，但应确保产品的安全正常使用。</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4.3 包装物如需回收，乙方应在产品交付之前向甲方书面说明，相关回收费 用由乙方自行承担。</w:t>
      </w:r>
    </w:p>
    <w:p>
      <w:pPr>
        <w:adjustRightInd w:val="0"/>
        <w:snapToGrid w:val="0"/>
        <w:spacing w:before="156" w:beforeLines="50" w:after="156" w:afterLines="50" w:line="440" w:lineRule="exact"/>
        <w:ind w:firstLine="480" w:firstLineChars="200"/>
        <w:jc w:val="both"/>
        <w:rPr>
          <w:rFonts w:hint="eastAsia" w:ascii="宋体" w:hAnsi="宋体" w:cs="Arial"/>
          <w:sz w:val="24"/>
          <w:szCs w:val="24"/>
        </w:rPr>
      </w:pPr>
      <w:r>
        <w:rPr>
          <w:rFonts w:hint="eastAsia" w:ascii="宋体" w:hAnsi="宋体" w:cs="Arial"/>
          <w:sz w:val="24"/>
          <w:szCs w:val="24"/>
        </w:rPr>
        <w:t>4.4 乙方应在装货后发车前向甲方提供以下材料：司机行驶证和驾驶证照片、司机联系方式、车辆车牌号码。</w:t>
      </w:r>
    </w:p>
    <w:p>
      <w:pPr>
        <w:adjustRightInd w:val="0"/>
        <w:snapToGrid w:val="0"/>
        <w:spacing w:before="156" w:beforeLines="50" w:after="156" w:afterLines="50" w:line="440" w:lineRule="exact"/>
        <w:ind w:firstLine="480" w:firstLineChars="200"/>
        <w:jc w:val="both"/>
        <w:rPr>
          <w:rFonts w:hint="eastAsia" w:ascii="宋体" w:hAnsi="宋体" w:cs="Arial"/>
          <w:sz w:val="24"/>
          <w:szCs w:val="24"/>
        </w:rPr>
      </w:pPr>
      <w:r>
        <w:rPr>
          <w:rFonts w:hint="eastAsia" w:ascii="宋体" w:hAnsi="宋体" w:cs="Arial"/>
          <w:sz w:val="24"/>
          <w:szCs w:val="24"/>
          <w:lang w:val="en-US" w:eastAsia="zh-CN"/>
        </w:rPr>
        <w:t>4</w:t>
      </w:r>
      <w:r>
        <w:rPr>
          <w:rFonts w:hint="eastAsia" w:ascii="宋体" w:hAnsi="宋体" w:cs="Arial"/>
          <w:sz w:val="24"/>
          <w:szCs w:val="24"/>
        </w:rPr>
        <w:t>.</w:t>
      </w:r>
      <w:r>
        <w:rPr>
          <w:rFonts w:hint="eastAsia" w:ascii="宋体" w:hAnsi="宋体" w:cs="Arial"/>
          <w:sz w:val="24"/>
          <w:szCs w:val="24"/>
          <w:lang w:val="en-US" w:eastAsia="zh-CN"/>
        </w:rPr>
        <w:t>5</w:t>
      </w:r>
      <w:r>
        <w:rPr>
          <w:rFonts w:hint="eastAsia" w:ascii="宋体" w:hAnsi="宋体" w:cs="Arial"/>
          <w:sz w:val="24"/>
          <w:szCs w:val="24"/>
        </w:rPr>
        <w:t>乙方在货物运输、装卸、交付过程中，应当严格遵守国家、地方有关安全、环保、职业健康的法律、法规和规章；货物到甲方指定地点交货时，乙方及其委托的运输方、运输方驾驶员还应当遵守甲方的安全、环保、职业健康管理制度和要求，接受甲方在安全、环保、职业健康方面的监督和管理。</w:t>
      </w:r>
    </w:p>
    <w:p>
      <w:pPr>
        <w:adjustRightInd w:val="0"/>
        <w:snapToGrid w:val="0"/>
        <w:spacing w:before="156" w:beforeLines="50" w:after="156" w:afterLines="50" w:line="440" w:lineRule="exact"/>
        <w:ind w:firstLine="480" w:firstLineChars="200"/>
        <w:jc w:val="both"/>
        <w:rPr>
          <w:rFonts w:hint="eastAsia" w:ascii="宋体" w:hAnsi="宋体" w:cs="Arial" w:eastAsiaTheme="minorEastAsia"/>
          <w:i w:val="0"/>
          <w:iCs w:val="0"/>
          <w:caps w:val="0"/>
          <w:color w:val="auto"/>
          <w:spacing w:val="0"/>
          <w:sz w:val="24"/>
          <w:szCs w:val="24"/>
          <w:shd w:val="clear" w:color="auto" w:fill="auto"/>
        </w:rPr>
      </w:pPr>
      <w:r>
        <w:rPr>
          <w:rFonts w:hint="eastAsia" w:ascii="宋体" w:hAnsi="宋体" w:cs="Arial" w:eastAsiaTheme="minorEastAsia"/>
          <w:i w:val="0"/>
          <w:iCs w:val="0"/>
          <w:caps w:val="0"/>
          <w:color w:val="auto"/>
          <w:spacing w:val="0"/>
          <w:sz w:val="24"/>
          <w:szCs w:val="24"/>
          <w:shd w:val="clear" w:color="auto" w:fill="auto"/>
        </w:rPr>
        <w:t>4.6</w:t>
      </w:r>
      <w:r>
        <w:rPr>
          <w:rFonts w:hint="eastAsia" w:ascii="宋体" w:hAnsi="宋体" w:cs="Arial"/>
          <w:i w:val="0"/>
          <w:iCs w:val="0"/>
          <w:caps w:val="0"/>
          <w:color w:val="auto"/>
          <w:spacing w:val="0"/>
          <w:sz w:val="24"/>
          <w:szCs w:val="24"/>
          <w:shd w:val="clear" w:color="auto" w:fill="auto"/>
          <w:lang w:eastAsia="zh-CN"/>
        </w:rPr>
        <w:t xml:space="preserve"> </w:t>
      </w:r>
      <w:r>
        <w:rPr>
          <w:rFonts w:hint="eastAsia" w:ascii="宋体" w:hAnsi="宋体" w:cs="Arial" w:eastAsiaTheme="minorEastAsia"/>
          <w:i w:val="0"/>
          <w:iCs w:val="0"/>
          <w:caps w:val="0"/>
          <w:color w:val="auto"/>
          <w:spacing w:val="0"/>
          <w:sz w:val="24"/>
          <w:szCs w:val="24"/>
          <w:shd w:val="clear" w:color="auto" w:fill="auto"/>
        </w:rPr>
        <w:t>因乙方人员造成甲方财产损失或甲方人员及第三方人身损害的，由乙方承担主要赔偿责任，甲方有权解除本合同，并要求乙方赔偿损失。</w:t>
      </w:r>
    </w:p>
    <w:p>
      <w:pPr>
        <w:adjustRightInd w:val="0"/>
        <w:snapToGrid w:val="0"/>
        <w:spacing w:before="156" w:beforeLines="50" w:after="156" w:afterLines="50" w:line="440" w:lineRule="exact"/>
        <w:ind w:firstLine="480" w:firstLineChars="200"/>
        <w:jc w:val="both"/>
        <w:rPr>
          <w:rFonts w:hint="eastAsia" w:ascii="宋体" w:hAnsi="宋体" w:cs="Arial"/>
          <w:color w:val="auto"/>
          <w:sz w:val="24"/>
          <w:szCs w:val="24"/>
        </w:rPr>
      </w:pPr>
      <w:r>
        <w:rPr>
          <w:rFonts w:hint="eastAsia" w:ascii="宋体" w:hAnsi="宋体" w:cs="Arial" w:eastAsiaTheme="minorEastAsia"/>
          <w:i w:val="0"/>
          <w:iCs w:val="0"/>
          <w:caps w:val="0"/>
          <w:color w:val="auto"/>
          <w:spacing w:val="0"/>
          <w:sz w:val="24"/>
          <w:szCs w:val="24"/>
          <w:shd w:val="clear" w:color="auto" w:fill="auto"/>
        </w:rPr>
        <w:t>4.7</w:t>
      </w:r>
      <w:r>
        <w:rPr>
          <w:rFonts w:hint="eastAsia" w:ascii="宋体" w:hAnsi="宋体" w:cs="Arial"/>
          <w:i w:val="0"/>
          <w:iCs w:val="0"/>
          <w:caps w:val="0"/>
          <w:color w:val="auto"/>
          <w:spacing w:val="0"/>
          <w:sz w:val="24"/>
          <w:szCs w:val="24"/>
          <w:shd w:val="clear" w:color="auto" w:fill="auto"/>
          <w:lang w:eastAsia="zh-CN"/>
        </w:rPr>
        <w:t xml:space="preserve"> </w:t>
      </w:r>
      <w:r>
        <w:rPr>
          <w:rFonts w:hint="eastAsia" w:ascii="宋体" w:hAnsi="宋体" w:cs="Arial" w:eastAsiaTheme="minorEastAsia"/>
          <w:i w:val="0"/>
          <w:iCs w:val="0"/>
          <w:caps w:val="0"/>
          <w:color w:val="auto"/>
          <w:spacing w:val="0"/>
          <w:sz w:val="24"/>
          <w:szCs w:val="24"/>
          <w:shd w:val="clear" w:color="auto" w:fill="auto"/>
        </w:rPr>
        <w:t>乙方在甲方厂区未遵守甲方的安全、环保、职业健康管理制度和要求而发生的人身伤亡或财产损失，责任由乙方承担。乙方如果给甲方或第三人造成人身伤亡或财产损失，责任由乙方承担。若甲方代为向第三人承担责任的，乙方应向甲方支付因此产生的所有费用，并同意甲方从应付的合同款项或质保金（如有）中扣除。</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第五条 交付方式</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5.1 交付地点在甲方订单指定地点。</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5.2 乙方接到甲方订单后按甲方订单指定的交货时间交付，若订单指定的交货时间与合同约定不一致的，以甲方订单要求的交货时间为准。</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第六条 验收和异议</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6.1 产品的验收标准按本合同第二条的约定执行。验收时，乙方应根据甲方 要求提供必要的合格证、图纸、数据、技术资料及单证等资料，如为进口产品， 乙方还应提供制造商采购凭证、制造商产品质量证明及报关单据等甲方要求的其 他资料。</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6.2 甲方对产品数量、规格、型号的异议应于收货后3日内提出，乙方交付  产品数量、规格、型号以甲方签字确认的收货单为准。对产品质量的异议应于产  品的质量保证期内提出。如果甲方在收货后3 日内对乙方交付产品的数量、规格、型号</w:t>
      </w:r>
      <w:r>
        <w:rPr>
          <w:rFonts w:hint="eastAsia" w:ascii="宋体" w:hAnsi="宋体" w:cs="Arial"/>
          <w:sz w:val="24"/>
          <w:szCs w:val="24"/>
          <w:lang w:val="en-US" w:eastAsia="zh-CN"/>
        </w:rPr>
        <w:t>未</w:t>
      </w:r>
      <w:r>
        <w:rPr>
          <w:rFonts w:hint="eastAsia" w:ascii="宋体" w:hAnsi="宋体" w:cs="Arial"/>
          <w:sz w:val="24"/>
          <w:szCs w:val="24"/>
        </w:rPr>
        <w:t>提出异议，或签收产品后在质量保证期内未对乙方提出质量异议的，视为甲方对乙方该批次交付的产品的数量或质量无异议。甲方未在规定的时间内提出异议的，视为该批次标的物品质符合约定，但不免除乙方产品本身的瑕疵或缺陷带来的责任。</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6.3 甲方与乙方对产品质量发生争议的，应按相关法律、法规的规定，提交 甲方指定的具有法定资质的鉴定机构进行鉴定，甲乙双方对该鉴定机构出具的鉴 定报告均予以认可。产品鉴定费用先由异议提出方垫付，产品鉴定符合</w:t>
      </w:r>
      <w:r>
        <w:rPr>
          <w:rFonts w:hint="eastAsia" w:ascii="宋体" w:hAnsi="宋体" w:cs="Arial"/>
          <w:sz w:val="24"/>
          <w:szCs w:val="24"/>
          <w:lang w:eastAsia="zh-CN"/>
        </w:rPr>
        <w:t>双方</w:t>
      </w:r>
      <w:r>
        <w:rPr>
          <w:rFonts w:hint="eastAsia" w:ascii="宋体" w:hAnsi="宋体" w:cs="Arial"/>
          <w:sz w:val="24"/>
          <w:szCs w:val="24"/>
        </w:rPr>
        <w:t>约定 的质量标准的，鉴定费用由甲方承担；鉴定不合格的，鉴定费用由乙方承担。任 一产品鉴定结果为不合格，即视为该批次产品均为不合格。</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第七条 售后服务</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7.1 在质量保证期内，产品出现质量问题的，乙方在接到甲方通知后2小时 内应有回复并按甲方要求在</w:t>
      </w:r>
      <w:r>
        <w:rPr>
          <w:rFonts w:hint="eastAsia" w:ascii="宋体" w:hAnsi="宋体" w:cs="Arial"/>
          <w:sz w:val="24"/>
          <w:szCs w:val="24"/>
          <w:lang w:val="en-US" w:eastAsia="zh-CN"/>
        </w:rPr>
        <w:t>48</w:t>
      </w:r>
      <w:r>
        <w:rPr>
          <w:rFonts w:hint="eastAsia" w:ascii="宋体" w:hAnsi="宋体" w:cs="Arial"/>
          <w:sz w:val="24"/>
          <w:szCs w:val="24"/>
        </w:rPr>
        <w:t>小时内予以维修、更换或退货，因前述问题产生的全部费用（包括但不限于运输费用、人工费用、差旅费等）均应当由乙方承担。甲方有技术问题向乙方咨询的，乙方应无偿提供技术支持并在</w:t>
      </w:r>
      <w:r>
        <w:rPr>
          <w:rFonts w:hint="eastAsia" w:ascii="宋体" w:hAnsi="宋体" w:cs="Arial"/>
          <w:sz w:val="24"/>
          <w:szCs w:val="24"/>
          <w:lang w:val="en-US" w:eastAsia="zh-CN"/>
        </w:rPr>
        <w:t>72</w:t>
      </w:r>
      <w:r>
        <w:rPr>
          <w:rFonts w:hint="eastAsia" w:ascii="宋体" w:hAnsi="宋体" w:cs="Arial"/>
          <w:sz w:val="24"/>
          <w:szCs w:val="24"/>
        </w:rPr>
        <w:t>小时内回复。</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7.2 质量保证期届满后产品出现质量问题或技术故障的，甲方如有售后服务需求，乙方应以优惠价格继续提供售后服务。</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第八条 保密条款</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8.1 乙方不得向第三方披露或泄漏在履行本合同过程中获知的信息，应为保守该信息而采取必要且充分的措施，且不得将前述信息用于本合同以外的目的。 乙方应使其雇员遵守前述条款，并对其行为负责。</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8.2 本条项下乙方的保密义务，在本合同因任何原因终止或解除后10年内 继续有效。由于乙方或其雇员违反本条项下保密义务而使甲方遭受损失的，乙方 应按照本合同项下已产生的所有订单总金额的30%或50万元（孰高原则）支付 违约金，并向甲方承担损失赔偿责任。</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8.3 本条项下的信息包括但不限于甲方向乙方提供的，或者乙方在履行本合同期间所了解到的甲方技术信息、经营信息或其他信息，但通过外界能够公开获取的除外。</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第九条 知识产权</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乙方保证其提供的产品及所使用的配件不侵犯第三方的知识产权。若因乙方 提供的产品或配件涉嫌侵犯第三方知识产权导致甲方被提起诉讼的，由乙方应诉并承担全部责任；若因此导致乙方交付给甲方的产品被查封、扣押或者被采取其 它行政、司法措施，导致甲方无法按照计划安装和使用产品的，或者作为被告、 第三人参加诉讼的，乙方应支付本合同项下已产生的所有订单总金额的30%或 50万元（孰高原则）并赔偿甲方因此产生的经济损失，包括但不限于甲方因应诉而支付的律师费、公证费、差旅费等因参与案件而发生的所有费用；并且乙方需协助甲方在指定期限内采取必要措施，包括但不限于获得知识产权权利人的许 可，或提供能够满足本合同目的的替换方案/产品，使甲方采购的产品正常使用 不受影响。</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第十条 违约责任</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10.1 乙方延期交付的（包含修理、更换、短缺等引起的延期，但不包含因 10.2.2条引起的违约情形），每延期一天，应按该批次逾期产品对应订单总金额的万分之八或100元（孰高原则）向甲方支付违约金，按日累计计算。单笔订单逾期交付超过7天的，同时乙方应向甲方支付逾期交付的违约金，并且甲方有权解除延期交付产品对应的采购订单并有权拒收产品。</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10.2 产品质量违约责任</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10.2.1 乙方交付的产品质量不符合约定的，应按照甲方要求在甲方指定时间内更换，更换后还不符合约定的，乙方应按该批次产品对应订单总金额的30% 向甲方支付违约金，并且甲方有权解除该订单。乙方未按照本合同约定提供资料 的，或者未随货交付《送货单》的，视为产品质量不符合约定，甲方有权按照前 述约定处理。</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10.2.2 乙方供货产品不得掺杂、掺假，不得以假充真(包括提供虚假资质材 料)、以次充好，不得以不合格产品冒充合格产品。前述情形每发生一次的，乙方应当向甲方支付该批次产品总金额的10倍金额作为违约金，乙方应在2个工作日内完成取回货物,甲方无产品保管责任，相应产品毁损灭失风险由乙方承担； 若逾期未完成取回的，甲方有权自行处置，处置费用优先折抵甲方损失。甲方如 需补货的，乙方应当于收到甲方通知后2个工作日内重新补货，每延期交付1天的，应向甲方支付10000元/天违约金。另外，本条所述违约情形甲方有权举报至工商局和质监局。</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10.2.3 甲方因任何原因退回产品的，包括但不限于甲方根据本合同约定解除本合同或订单、乙方应按照本合同约定更换产品等，乙方应在2个工作日内完成取回产品，甲方无产品保管责任，相应产品毁损灭失风险由乙方承担；若逾期未完成取回的，甲方有权自行处置，处置收益优先折抵甲方处置费用及有权收取的 违约金及损失。</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10.2.4 甲方如需换货或要求乙方补齐产品的， 乙方应当于收到甲方通知后 5 日内交付，每延期交付1天的，应向甲方支付500元/天违约金，按日累进计算。</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10.3 若乙方未经甲方书面同意分包或者转包的，甲方有权要求乙方按照本 合同项下所有已发生甲方及其相关公司采购订单总金额的 10%承担违约责任。</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10.4 乙方未按本合同第七条约定提供售后服务的，应向甲方支付100元/天的违约金，不满一天的按一天计算，若乙方逾期超过5日未向甲方提供服务的，甲方有权委托第三方代为履行售后服务，相关费用均由乙方承担。</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10.5 乙方存在其他违约行为的，乙方应按该批次产品对应订单总金额的30%向甲方支付违约金。</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10.6 如因乙方交付的产品存在质量问题导致甲方或第三方受到损害的，由 乙方承担赔偿责任，甲方因此遭受第三方索赔的，有权向乙方追偿。因乙方原因 造成甲方损失的，乙方应赔偿甲方的实际损失。</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10.7 若本合同中违约责任产生竞合情形的，以违约责任较重的条款约定内 容为准。</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10.8 上述违约金及甲方损失，甲方均有权经书面通知乙方后从乙方应收货 款及乙方交付甲方的履约保证金（如有）中扣除。</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10.9 甲方应严格按照合同约定的付款条件向乙方支付合同款项，甲方逾期 付款的，应按逾期付款发生时中国人民银行授权全国银行间同业拆借中心公布的 同期贷款市场报价利率(一年期LPR)标准向乙方支付违约金。</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第十一条 合同解除条款</w:t>
      </w:r>
    </w:p>
    <w:p>
      <w:pPr>
        <w:adjustRightInd w:val="0"/>
        <w:snapToGrid w:val="0"/>
        <w:spacing w:before="156" w:beforeLines="50" w:after="156" w:afterLines="50" w:line="440" w:lineRule="exact"/>
        <w:ind w:firstLine="480" w:firstLineChars="200"/>
        <w:jc w:val="both"/>
        <w:rPr>
          <w:rFonts w:hint="eastAsia" w:ascii="宋体" w:hAnsi="宋体" w:cs="Arial"/>
          <w:sz w:val="24"/>
          <w:szCs w:val="24"/>
        </w:rPr>
      </w:pPr>
      <w:r>
        <w:rPr>
          <w:rFonts w:hint="eastAsia" w:ascii="宋体" w:hAnsi="宋体" w:cs="Arial"/>
          <w:sz w:val="24"/>
          <w:szCs w:val="24"/>
        </w:rPr>
        <w:t>合同履行过程中出现下列情形的，除承担本合同约定违约责任外，甲方有权提前解除或者部分解除本合同：</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11.1 乙方未按本合同约定按时交付产品的（包含修理、更换、短缺等引起的延期），超过约定期限15天或乙方在合同有效期内与甲方交易累计延期交付产品达到3次及以上的；</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11.2 乙方违反本合同保密或知识产权约定的；</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11.3 乙方交付产品不符合合同约定的质量要求且更换后仍然不符合的；</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11.4 乙方未按照本合同约定提供资料的且未在甲方要求期限内补齐或拒不 提交的；</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11.5 乙方交付出现合同第10.2.2条情形的；</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11.6 未经甲方书面同意分包或转包的；</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11.7 其它严重违约行为导致甲方合同目的不能实现的。</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第十二条 争议解决</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因履行本合同所发生的争议，</w:t>
      </w:r>
      <w:r>
        <w:rPr>
          <w:rFonts w:hint="eastAsia" w:ascii="宋体" w:hAnsi="宋体" w:cs="Arial"/>
          <w:sz w:val="24"/>
          <w:szCs w:val="24"/>
          <w:lang w:eastAsia="zh-CN"/>
        </w:rPr>
        <w:t>双方</w:t>
      </w:r>
      <w:r>
        <w:rPr>
          <w:rFonts w:hint="eastAsia" w:ascii="宋体" w:hAnsi="宋体" w:cs="Arial"/>
          <w:sz w:val="24"/>
          <w:szCs w:val="24"/>
        </w:rPr>
        <w:t>应友好协商解决；协商不成的，</w:t>
      </w:r>
      <w:r>
        <w:rPr>
          <w:rFonts w:hint="eastAsia" w:ascii="宋体" w:hAnsi="宋体" w:cs="Arial"/>
          <w:sz w:val="24"/>
          <w:szCs w:val="24"/>
          <w:lang w:eastAsia="zh-CN"/>
        </w:rPr>
        <w:t>双方</w:t>
      </w:r>
      <w:r>
        <w:rPr>
          <w:rFonts w:hint="eastAsia" w:ascii="宋体" w:hAnsi="宋体" w:cs="Arial"/>
          <w:sz w:val="24"/>
          <w:szCs w:val="24"/>
        </w:rPr>
        <w:t>同意 由甲方住所地有管辖权的人民法院诉讼解决。</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第十三条 诚信自律特别条款</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甲方与乙方承诺在业务往来期间严格遵守诚信自律特别条款约定，具体详见 本合同附件《诚信自律特别条款》。</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第十四条 通知与联系方式</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14.1 甲方与乙方根据本合同签发的任何通知、单据、信函等，</w:t>
      </w:r>
      <w:r>
        <w:rPr>
          <w:rFonts w:hint="eastAsia" w:ascii="宋体" w:hAnsi="宋体" w:cs="Arial"/>
          <w:sz w:val="24"/>
          <w:szCs w:val="24"/>
          <w:lang w:eastAsia="zh-CN"/>
        </w:rPr>
        <w:t>双方</w:t>
      </w:r>
      <w:r>
        <w:rPr>
          <w:rFonts w:hint="eastAsia" w:ascii="宋体" w:hAnsi="宋体" w:cs="Arial"/>
          <w:sz w:val="24"/>
          <w:szCs w:val="24"/>
        </w:rPr>
        <w:t>同意按 以下方式接收：</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 通知方以当面交付方式通知接收方的，自接收方联系人签字确认之时 视为接收方已获悉该通知内容。接收方拒收的，以拒收之日为送达之日。</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（2） 通知方以邮寄方式通知接收方的，自邮寄信息显示送达至接收方联系 人地址或接收方联系人收到快递之时视为接收方已获悉该通知内容。接收方拒收 的，以拒收之日为送达之日。</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（3） 通知方以电子邮件方式通知接收方的，自电子邮件到达接收方联系人 的邮箱时视为接收方已获悉该通知内容，具体送达日期以通知方对应系统显示的 发送日期为送达之日，但接收方证明到达其特定系统的日期与通知方对应系统显 示的发送日期不一致的，以接收方证明到达其特定系统的日期为准。</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14.2  甲方联系人如下：</w:t>
      </w:r>
    </w:p>
    <w:p>
      <w:pPr>
        <w:adjustRightInd w:val="0"/>
        <w:snapToGrid w:val="0"/>
        <w:spacing w:before="156" w:beforeLines="50" w:after="156" w:afterLines="50" w:line="440" w:lineRule="exact"/>
        <w:ind w:firstLine="480" w:firstLineChars="200"/>
        <w:jc w:val="both"/>
        <w:rPr>
          <w:rFonts w:hint="eastAsia" w:ascii="宋体" w:hAnsi="宋体" w:eastAsia="宋体" w:cs="Arial"/>
          <w:b w:val="0"/>
          <w:bCs w:val="0"/>
          <w:color w:val="0000FF"/>
          <w:sz w:val="24"/>
          <w:highlight w:val="none"/>
          <w:u w:val="none"/>
          <w:lang w:val="en-US" w:eastAsia="zh-CN"/>
        </w:rPr>
      </w:pPr>
      <w:r>
        <w:rPr>
          <w:rFonts w:hint="eastAsia" w:ascii="宋体" w:hAnsi="宋体" w:cs="Arial"/>
          <w:color w:val="0000FF"/>
          <w:sz w:val="24"/>
          <w:szCs w:val="24"/>
        </w:rPr>
        <w:t>甲方联系人：</w:t>
      </w:r>
    </w:p>
    <w:p>
      <w:pPr>
        <w:adjustRightInd w:val="0"/>
        <w:snapToGrid w:val="0"/>
        <w:spacing w:before="156" w:beforeLines="50" w:after="156" w:afterLines="50" w:line="440" w:lineRule="exact"/>
        <w:ind w:firstLine="480" w:firstLineChars="200"/>
        <w:jc w:val="both"/>
        <w:rPr>
          <w:rFonts w:ascii="宋体" w:hAnsi="宋体" w:cs="Arial"/>
          <w:color w:val="0000FF"/>
          <w:sz w:val="24"/>
          <w:szCs w:val="24"/>
        </w:rPr>
      </w:pPr>
      <w:r>
        <w:rPr>
          <w:rFonts w:hint="eastAsia" w:ascii="宋体" w:hAnsi="宋体" w:cs="Arial"/>
          <w:color w:val="0000FF"/>
          <w:sz w:val="24"/>
          <w:szCs w:val="24"/>
        </w:rPr>
        <w:t>电话：</w:t>
      </w:r>
    </w:p>
    <w:p>
      <w:pPr>
        <w:adjustRightInd w:val="0"/>
        <w:snapToGrid w:val="0"/>
        <w:spacing w:before="156" w:beforeLines="50" w:after="156" w:afterLines="50" w:line="440" w:lineRule="exact"/>
        <w:ind w:firstLine="480" w:firstLineChars="200"/>
        <w:jc w:val="both"/>
        <w:rPr>
          <w:rFonts w:ascii="宋体" w:hAnsi="宋体" w:cs="Arial"/>
          <w:color w:val="0000FF"/>
          <w:sz w:val="24"/>
          <w:szCs w:val="24"/>
        </w:rPr>
      </w:pPr>
      <w:r>
        <w:rPr>
          <w:rFonts w:hint="eastAsia" w:ascii="宋体" w:hAnsi="宋体" w:cs="Arial"/>
          <w:color w:val="0000FF"/>
          <w:sz w:val="24"/>
          <w:szCs w:val="24"/>
        </w:rPr>
        <w:t>电子邮箱：</w:t>
      </w:r>
    </w:p>
    <w:p>
      <w:pPr>
        <w:adjustRightInd w:val="0"/>
        <w:snapToGrid w:val="0"/>
        <w:spacing w:before="156" w:beforeLines="50" w:after="156" w:afterLines="50" w:line="440" w:lineRule="exact"/>
        <w:ind w:firstLine="480" w:firstLineChars="200"/>
        <w:jc w:val="both"/>
        <w:rPr>
          <w:rFonts w:ascii="宋体" w:hAnsi="宋体" w:cs="Arial"/>
          <w:color w:val="0000FF"/>
          <w:sz w:val="24"/>
          <w:szCs w:val="24"/>
        </w:rPr>
      </w:pPr>
      <w:r>
        <w:rPr>
          <w:rFonts w:hint="eastAsia" w:ascii="宋体" w:hAnsi="宋体" w:cs="Arial"/>
          <w:color w:val="0000FF"/>
          <w:sz w:val="24"/>
          <w:szCs w:val="24"/>
        </w:rPr>
        <w:t>地址：</w:t>
      </w:r>
    </w:p>
    <w:p>
      <w:pPr>
        <w:adjustRightInd w:val="0"/>
        <w:snapToGrid w:val="0"/>
        <w:spacing w:before="156" w:beforeLines="50" w:after="156" w:afterLines="50" w:line="440" w:lineRule="exact"/>
        <w:ind w:firstLine="480" w:firstLineChars="200"/>
        <w:jc w:val="both"/>
        <w:rPr>
          <w:rFonts w:hint="eastAsia" w:ascii="宋体" w:hAnsi="宋体" w:eastAsia="宋体" w:cs="宋体"/>
          <w:color w:val="0000FF"/>
          <w:sz w:val="24"/>
          <w:szCs w:val="24"/>
          <w:highlight w:val="none"/>
          <w:lang w:val="en-US" w:eastAsia="zh-CN"/>
        </w:rPr>
      </w:pPr>
      <w:r>
        <w:rPr>
          <w:rFonts w:hint="eastAsia" w:ascii="宋体" w:hAnsi="宋体" w:eastAsia="宋体" w:cs="宋体"/>
          <w:color w:val="0000FF"/>
          <w:sz w:val="24"/>
          <w:szCs w:val="24"/>
          <w:highlight w:val="none"/>
          <w:lang w:val="en-US" w:eastAsia="zh-CN"/>
        </w:rPr>
        <w:t>乙方联系人：</w:t>
      </w:r>
    </w:p>
    <w:p>
      <w:pPr>
        <w:adjustRightInd w:val="0"/>
        <w:snapToGrid w:val="0"/>
        <w:spacing w:before="156" w:beforeLines="50" w:after="156" w:afterLines="50" w:line="440" w:lineRule="exact"/>
        <w:ind w:firstLine="480" w:firstLineChars="200"/>
        <w:jc w:val="both"/>
        <w:rPr>
          <w:rFonts w:hint="eastAsia" w:ascii="宋体" w:hAnsi="宋体" w:eastAsia="宋体" w:cs="宋体"/>
          <w:color w:val="0000FF"/>
          <w:sz w:val="24"/>
          <w:szCs w:val="24"/>
          <w:highlight w:val="none"/>
          <w:lang w:val="en-US" w:eastAsia="zh-CN"/>
        </w:rPr>
      </w:pPr>
      <w:r>
        <w:rPr>
          <w:rFonts w:hint="eastAsia" w:ascii="宋体" w:hAnsi="宋体" w:eastAsia="宋体" w:cs="宋体"/>
          <w:color w:val="0000FF"/>
          <w:sz w:val="24"/>
          <w:szCs w:val="24"/>
          <w:highlight w:val="none"/>
          <w:lang w:val="en-US" w:eastAsia="zh-CN"/>
        </w:rPr>
        <w:t>电话：</w:t>
      </w:r>
    </w:p>
    <w:p>
      <w:pPr>
        <w:adjustRightInd w:val="0"/>
        <w:snapToGrid w:val="0"/>
        <w:spacing w:before="156" w:beforeLines="50" w:after="156" w:afterLines="50" w:line="440" w:lineRule="exact"/>
        <w:ind w:firstLine="480" w:firstLineChars="200"/>
        <w:jc w:val="both"/>
        <w:rPr>
          <w:rFonts w:hint="default" w:ascii="宋体" w:hAnsi="宋体" w:cs="Arial" w:eastAsiaTheme="minorEastAsia"/>
          <w:color w:val="0000FF"/>
          <w:sz w:val="24"/>
          <w:szCs w:val="24"/>
          <w:lang w:val="en-US" w:eastAsia="zh-CN"/>
        </w:rPr>
      </w:pPr>
      <w:r>
        <w:rPr>
          <w:rFonts w:hint="eastAsia" w:ascii="宋体" w:hAnsi="宋体" w:cs="Arial"/>
          <w:color w:val="0000FF"/>
          <w:sz w:val="24"/>
          <w:szCs w:val="24"/>
        </w:rPr>
        <w:t>电子邮箱：</w:t>
      </w:r>
    </w:p>
    <w:p>
      <w:pPr>
        <w:adjustRightInd w:val="0"/>
        <w:snapToGrid w:val="0"/>
        <w:spacing w:before="156" w:beforeLines="50" w:after="156" w:afterLines="50" w:line="440" w:lineRule="exact"/>
        <w:ind w:firstLine="480" w:firstLineChars="200"/>
        <w:jc w:val="both"/>
        <w:rPr>
          <w:rFonts w:ascii="宋体" w:hAnsi="宋体" w:cs="Arial"/>
          <w:color w:val="0000FF"/>
          <w:sz w:val="24"/>
          <w:szCs w:val="24"/>
        </w:rPr>
      </w:pPr>
      <w:r>
        <w:rPr>
          <w:rFonts w:hint="eastAsia" w:ascii="宋体" w:hAnsi="宋体" w:cs="Arial"/>
          <w:color w:val="0000FF"/>
          <w:sz w:val="24"/>
          <w:szCs w:val="24"/>
        </w:rPr>
        <w:t>地址：</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如任何一方更换联系人，应提前5个工作日书面通知另一方。任何一方联系人的电话 、电子邮箱、地址发生变更的，应在3个工作日内书面通知另一方。如变更方未履行上述义务，应承担因此产生的后果与责任。</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14.3 如发生与本合同相关的法律纠纷，本合同所载明的地址将作为仲裁/诉讼期间相关法律文书的送达地址，该送达地址适用于仲裁/诉讼的各个阶段（包 括但不限于仲裁、调解、一审、二审、再审、执行）。仲裁委/人民法院送达的 法律文书包括但不限于诉状、证据材料、各类通知书、传票、判决书、裁定书、 调解书、裁决书等。</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第十五条</w:t>
      </w:r>
      <w:r>
        <w:rPr>
          <w:rFonts w:ascii="宋体" w:hAnsi="宋体" w:cs="Arial"/>
          <w:b/>
          <w:sz w:val="24"/>
          <w:szCs w:val="24"/>
        </w:rPr>
        <w:t xml:space="preserve"> </w:t>
      </w:r>
      <w:r>
        <w:rPr>
          <w:rFonts w:hint="eastAsia" w:ascii="宋体" w:hAnsi="宋体" w:cs="Arial"/>
          <w:b/>
          <w:sz w:val="24"/>
          <w:szCs w:val="24"/>
        </w:rPr>
        <w:t>附则</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15.1 本合同附件和订单均作为合同组成部分，与本合同约定不一致的，以 本合同为准。</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15.2 甲方与乙方任何一方要求变更合同条款的，必须提前向另一方书面提 出。另一方在收到书面通知后，经甲方与乙方协商达成一致，以补充协议的形式 进行变更。</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15.3 甲方在履行过程中根据业务需要增减甲方相关公司清单的，应书面通 知乙方，自相应通知到达之日，乙方即同意相应甲方相关公司清单的变更。</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15.4 甲方依据本合同向乙方发送对应采购订单，如采购订单内容与产品清 单不一致的，交付期限以采购订单内容为准，其余以本合同约定为准。</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15.5 甲乙双方均采用纸质方式或均采用电子方式签署本合同。若采用纸质 方式签署，则本合同自甲乙双方法定代表人/授权代表签字（或加盖姓名章）并加盖公章或合同章之日起生效，本合同一式肆份，甲方执贰份，乙方执贰份，均具有同等法律效力；若采用电子方式签署，则本合同自甲乙双方加盖电子公章或电子合同章之日起生效。</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15.6 本合同有效期</w:t>
      </w:r>
      <w:r>
        <w:rPr>
          <w:rFonts w:hint="eastAsia" w:ascii="宋体" w:hAnsi="宋体" w:cs="Arial"/>
          <w:color w:val="auto"/>
          <w:sz w:val="24"/>
          <w:szCs w:val="24"/>
        </w:rPr>
        <w:t>自</w:t>
      </w:r>
      <w:r>
        <w:rPr>
          <w:rFonts w:hint="eastAsia" w:ascii="宋体" w:hAnsi="宋体" w:cs="Arial"/>
          <w:color w:val="0000FF"/>
          <w:sz w:val="24"/>
          <w:szCs w:val="24"/>
          <w:u w:val="single"/>
          <w:lang w:val="en-US" w:eastAsia="zh-CN"/>
        </w:rPr>
        <w:t>2026</w:t>
      </w:r>
      <w:r>
        <w:rPr>
          <w:rFonts w:hint="eastAsia" w:ascii="宋体" w:hAnsi="宋体" w:cs="Arial"/>
          <w:color w:val="0000FF"/>
          <w:sz w:val="24"/>
          <w:szCs w:val="24"/>
          <w:u w:val="single"/>
        </w:rPr>
        <w:t>年</w:t>
      </w:r>
      <w:r>
        <w:rPr>
          <w:rFonts w:hint="eastAsia" w:ascii="宋体" w:hAnsi="宋体" w:cs="Arial"/>
          <w:color w:val="0000FF"/>
          <w:sz w:val="24"/>
          <w:szCs w:val="24"/>
          <w:u w:val="single"/>
          <w:lang w:val="en-US" w:eastAsia="zh-CN"/>
        </w:rPr>
        <w:t>9</w:t>
      </w:r>
      <w:r>
        <w:rPr>
          <w:rFonts w:hint="eastAsia" w:ascii="宋体" w:hAnsi="宋体" w:cs="Arial"/>
          <w:color w:val="0000FF"/>
          <w:sz w:val="24"/>
          <w:szCs w:val="24"/>
          <w:u w:val="single"/>
        </w:rPr>
        <w:t>月</w:t>
      </w:r>
      <w:r>
        <w:rPr>
          <w:rFonts w:hint="eastAsia" w:ascii="宋体" w:hAnsi="宋体" w:cs="Arial"/>
          <w:color w:val="0000FF"/>
          <w:sz w:val="24"/>
          <w:szCs w:val="24"/>
          <w:u w:val="single"/>
          <w:lang w:val="en-US" w:eastAsia="zh-CN"/>
        </w:rPr>
        <w:t>20</w:t>
      </w:r>
      <w:r>
        <w:rPr>
          <w:rFonts w:hint="eastAsia" w:ascii="宋体" w:hAnsi="宋体" w:cs="Arial"/>
          <w:color w:val="0000FF"/>
          <w:sz w:val="24"/>
          <w:szCs w:val="24"/>
          <w:u w:val="single"/>
        </w:rPr>
        <w:t>日</w:t>
      </w:r>
      <w:r>
        <w:rPr>
          <w:rFonts w:hint="eastAsia" w:ascii="宋体" w:hAnsi="宋体" w:cs="Arial"/>
          <w:color w:val="0000FF"/>
          <w:sz w:val="24"/>
          <w:szCs w:val="24"/>
        </w:rPr>
        <w:t>起至</w:t>
      </w:r>
      <w:r>
        <w:rPr>
          <w:rFonts w:hint="eastAsia" w:ascii="宋体" w:hAnsi="宋体" w:cs="Arial"/>
          <w:color w:val="0000FF"/>
          <w:sz w:val="24"/>
          <w:szCs w:val="24"/>
          <w:u w:val="single"/>
          <w:lang w:val="en-US" w:eastAsia="zh-CN"/>
        </w:rPr>
        <w:t>2027</w:t>
      </w:r>
      <w:r>
        <w:rPr>
          <w:rFonts w:hint="eastAsia" w:ascii="宋体" w:hAnsi="宋体" w:cs="Arial"/>
          <w:color w:val="0000FF"/>
          <w:sz w:val="24"/>
          <w:szCs w:val="24"/>
          <w:u w:val="single"/>
        </w:rPr>
        <w:t>年</w:t>
      </w:r>
      <w:r>
        <w:rPr>
          <w:rFonts w:hint="eastAsia" w:ascii="宋体" w:hAnsi="宋体" w:cs="Arial"/>
          <w:color w:val="0000FF"/>
          <w:sz w:val="24"/>
          <w:szCs w:val="24"/>
          <w:u w:val="single"/>
          <w:lang w:val="en-US" w:eastAsia="zh-CN"/>
        </w:rPr>
        <w:t>01</w:t>
      </w:r>
      <w:r>
        <w:rPr>
          <w:rFonts w:hint="eastAsia" w:ascii="宋体" w:hAnsi="宋体" w:cs="Arial"/>
          <w:color w:val="0000FF"/>
          <w:sz w:val="24"/>
          <w:szCs w:val="24"/>
          <w:u w:val="single"/>
        </w:rPr>
        <w:t>月</w:t>
      </w:r>
      <w:r>
        <w:rPr>
          <w:rFonts w:hint="eastAsia" w:ascii="宋体" w:hAnsi="宋体" w:cs="Arial"/>
          <w:color w:val="0000FF"/>
          <w:sz w:val="24"/>
          <w:szCs w:val="24"/>
          <w:u w:val="single"/>
          <w:lang w:val="en-US" w:eastAsia="zh-CN"/>
        </w:rPr>
        <w:t>01</w:t>
      </w:r>
      <w:r>
        <w:rPr>
          <w:rFonts w:hint="eastAsia" w:ascii="宋体" w:hAnsi="宋体" w:cs="Arial"/>
          <w:color w:val="0000FF"/>
          <w:sz w:val="24"/>
          <w:szCs w:val="24"/>
          <w:u w:val="single"/>
        </w:rPr>
        <w:t>日</w:t>
      </w:r>
      <w:r>
        <w:rPr>
          <w:rFonts w:hint="eastAsia" w:ascii="宋体" w:hAnsi="宋体" w:cs="Arial"/>
          <w:color w:val="0000FF"/>
          <w:sz w:val="24"/>
          <w:szCs w:val="24"/>
        </w:rPr>
        <w:t>止</w:t>
      </w:r>
      <w:r>
        <w:rPr>
          <w:rFonts w:hint="eastAsia" w:ascii="宋体" w:hAnsi="宋体" w:cs="Arial"/>
          <w:sz w:val="24"/>
          <w:szCs w:val="24"/>
        </w:rPr>
        <w:t>。在约定的合同有效期内，甲方依据本合同发送的采购订单，适用本合同约定价格，合同有效期届满的，不影响本合同未履行部分的采购订单的继续履行以及甲方依据本合同要求乙方提供本合同约定履行相应义务。</w:t>
      </w:r>
    </w:p>
    <w:p>
      <w:pPr>
        <w:adjustRightInd w:val="0"/>
        <w:snapToGrid w:val="0"/>
        <w:spacing w:before="156" w:beforeLines="50" w:after="156" w:afterLines="50" w:line="440" w:lineRule="exact"/>
        <w:jc w:val="both"/>
        <w:rPr>
          <w:rFonts w:ascii="宋体" w:hAnsi="宋体"/>
          <w:b/>
          <w:sz w:val="24"/>
          <w:szCs w:val="24"/>
        </w:rPr>
      </w:pPr>
      <w:r>
        <w:rPr>
          <w:rFonts w:hint="eastAsia" w:ascii="宋体" w:hAnsi="宋体"/>
          <w:b/>
          <w:sz w:val="24"/>
          <w:szCs w:val="24"/>
        </w:rPr>
        <w:t>附件:</w:t>
      </w:r>
    </w:p>
    <w:p>
      <w:pPr>
        <w:adjustRightInd w:val="0"/>
        <w:snapToGrid w:val="0"/>
        <w:spacing w:before="156" w:beforeLines="50" w:after="156" w:afterLines="50" w:line="440" w:lineRule="exact"/>
        <w:ind w:firstLine="480" w:firstLineChars="200"/>
        <w:jc w:val="both"/>
        <w:rPr>
          <w:rFonts w:ascii="宋体" w:hAnsi="宋体"/>
          <w:sz w:val="24"/>
          <w:szCs w:val="24"/>
        </w:rPr>
      </w:pPr>
      <w:r>
        <w:rPr>
          <w:rFonts w:hint="eastAsia" w:ascii="宋体" w:hAnsi="宋体"/>
          <w:sz w:val="24"/>
          <w:szCs w:val="24"/>
        </w:rPr>
        <w:t>1.产品清单</w:t>
      </w:r>
    </w:p>
    <w:p>
      <w:pPr>
        <w:adjustRightInd w:val="0"/>
        <w:snapToGrid w:val="0"/>
        <w:spacing w:before="156" w:beforeLines="50" w:after="156" w:afterLines="50" w:line="440" w:lineRule="exact"/>
        <w:ind w:firstLine="480" w:firstLineChars="200"/>
        <w:jc w:val="both"/>
        <w:rPr>
          <w:rFonts w:hint="default" w:ascii="宋体" w:hAnsi="宋体" w:eastAsiaTheme="minorEastAsia"/>
          <w:color w:val="000000"/>
          <w:sz w:val="24"/>
          <w:szCs w:val="24"/>
          <w:lang w:val="en-US" w:eastAsia="zh-CN"/>
        </w:rPr>
      </w:pPr>
      <w:r>
        <w:rPr>
          <w:rFonts w:hint="eastAsia" w:ascii="宋体" w:hAnsi="宋体"/>
          <w:sz w:val="24"/>
          <w:szCs w:val="24"/>
        </w:rPr>
        <w:t>2.</w:t>
      </w:r>
      <w:r>
        <w:rPr>
          <w:rFonts w:hint="eastAsia" w:ascii="宋体" w:hAnsi="宋体"/>
          <w:color w:val="000000"/>
          <w:sz w:val="24"/>
          <w:szCs w:val="24"/>
          <w:lang w:val="en-US" w:eastAsia="zh-CN"/>
        </w:rPr>
        <w:t>技术任务书</w:t>
      </w:r>
    </w:p>
    <w:p>
      <w:pPr>
        <w:adjustRightInd w:val="0"/>
        <w:snapToGrid w:val="0"/>
        <w:spacing w:before="156" w:beforeLines="50" w:after="156" w:afterLines="50" w:line="440" w:lineRule="exact"/>
        <w:ind w:firstLine="480" w:firstLineChars="200"/>
        <w:jc w:val="both"/>
        <w:rPr>
          <w:rFonts w:ascii="宋体" w:hAnsi="宋体"/>
          <w:color w:val="000000"/>
          <w:sz w:val="24"/>
          <w:szCs w:val="24"/>
        </w:rPr>
      </w:pPr>
      <w:r>
        <w:rPr>
          <w:rFonts w:hint="eastAsia" w:ascii="宋体" w:hAnsi="宋体"/>
          <w:sz w:val="24"/>
          <w:szCs w:val="24"/>
          <w:lang w:val="en-US" w:eastAsia="zh-CN"/>
        </w:rPr>
        <w:t>3</w:t>
      </w:r>
      <w:r>
        <w:rPr>
          <w:rFonts w:hint="eastAsia" w:ascii="宋体" w:hAnsi="宋体"/>
          <w:sz w:val="24"/>
          <w:szCs w:val="24"/>
        </w:rPr>
        <w:t>.</w:t>
      </w:r>
      <w:r>
        <w:rPr>
          <w:rFonts w:hint="eastAsia" w:ascii="宋体" w:hAnsi="宋体"/>
          <w:color w:val="000000"/>
          <w:sz w:val="24"/>
          <w:szCs w:val="24"/>
        </w:rPr>
        <w:t>诚信自律特别条款</w:t>
      </w:r>
    </w:p>
    <w:p>
      <w:pPr>
        <w:adjustRightInd w:val="0"/>
        <w:snapToGrid w:val="0"/>
        <w:spacing w:before="156" w:beforeLines="50" w:after="156" w:afterLines="50" w:line="440" w:lineRule="exact"/>
        <w:ind w:firstLine="480" w:firstLineChars="200"/>
        <w:jc w:val="both"/>
        <w:rPr>
          <w:rFonts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.采购订单模板</w:t>
      </w:r>
    </w:p>
    <w:p>
      <w:pPr>
        <w:adjustRightInd w:val="0"/>
        <w:snapToGrid w:val="0"/>
        <w:spacing w:before="156" w:beforeLines="50" w:after="156" w:afterLines="50" w:line="440" w:lineRule="exact"/>
        <w:ind w:firstLine="480" w:firstLineChars="200"/>
        <w:jc w:val="both"/>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.送货单模板</w:t>
      </w:r>
    </w:p>
    <w:p>
      <w:pPr>
        <w:adjustRightInd w:val="0"/>
        <w:snapToGrid w:val="0"/>
        <w:spacing w:before="156" w:beforeLines="50" w:after="156" w:afterLines="50" w:line="440" w:lineRule="exact"/>
        <w:ind w:firstLine="480" w:firstLineChars="200"/>
        <w:jc w:val="both"/>
        <w:rPr>
          <w:rFonts w:ascii="宋体" w:hAnsi="宋体"/>
          <w:color w:val="000000"/>
          <w:sz w:val="24"/>
          <w:szCs w:val="24"/>
        </w:rPr>
      </w:pPr>
    </w:p>
    <w:p>
      <w:pPr>
        <w:adjustRightInd w:val="0"/>
        <w:snapToGrid w:val="0"/>
        <w:spacing w:before="156" w:beforeLines="50" w:after="156" w:afterLines="50" w:line="440" w:lineRule="exact"/>
        <w:jc w:val="both"/>
        <w:rPr>
          <w:rFonts w:ascii="宋体" w:hAnsi="宋体"/>
          <w:color w:val="000000"/>
          <w:sz w:val="24"/>
          <w:szCs w:val="24"/>
        </w:rPr>
      </w:pPr>
      <w:r>
        <w:rPr>
          <w:rFonts w:hint="eastAsia" w:ascii="宋体" w:hAnsi="宋体"/>
          <w:color w:val="000000"/>
          <w:sz w:val="24"/>
          <w:szCs w:val="24"/>
        </w:rPr>
        <w:t>（以下无正文）</w:t>
      </w:r>
    </w:p>
    <w:p>
      <w:pPr>
        <w:adjustRightInd w:val="0"/>
        <w:snapToGrid w:val="0"/>
        <w:spacing w:before="156" w:beforeLines="50" w:after="156" w:afterLines="50" w:line="440" w:lineRule="exact"/>
        <w:ind w:firstLine="480" w:firstLineChars="200"/>
        <w:jc w:val="center"/>
        <w:rPr>
          <w:rFonts w:hint="eastAsia" w:ascii="宋体" w:hAnsi="宋体"/>
          <w:color w:val="000000"/>
          <w:sz w:val="24"/>
          <w:szCs w:val="24"/>
        </w:rPr>
        <w:sectPr>
          <w:headerReference r:id="rId7" w:type="first"/>
          <w:footerReference r:id="rId9" w:type="first"/>
          <w:headerReference r:id="rId5" w:type="default"/>
          <w:footerReference r:id="rId8" w:type="default"/>
          <w:headerReference r:id="rId6" w:type="even"/>
          <w:pgSz w:w="11906" w:h="16838"/>
          <w:pgMar w:top="1440" w:right="1803" w:bottom="1440" w:left="1803" w:header="851" w:footer="992" w:gutter="0"/>
          <w:cols w:space="720" w:num="1"/>
          <w:titlePg/>
          <w:docGrid w:type="lines" w:linePitch="312" w:charSpace="0"/>
        </w:sectPr>
      </w:pPr>
    </w:p>
    <w:p>
      <w:pPr>
        <w:adjustRightInd w:val="0"/>
        <w:snapToGrid w:val="0"/>
        <w:spacing w:before="156" w:beforeLines="50" w:after="156" w:afterLines="50" w:line="440" w:lineRule="exact"/>
        <w:ind w:firstLine="480" w:firstLineChars="200"/>
        <w:jc w:val="center"/>
        <w:rPr>
          <w:rFonts w:ascii="宋体" w:hAnsi="宋体"/>
          <w:color w:val="000000"/>
          <w:sz w:val="24"/>
          <w:szCs w:val="24"/>
        </w:rPr>
      </w:pPr>
      <w:r>
        <w:rPr>
          <w:rFonts w:hint="eastAsia" w:ascii="宋体" w:hAnsi="宋体"/>
          <w:color w:val="000000"/>
          <w:sz w:val="24"/>
          <w:szCs w:val="24"/>
        </w:rPr>
        <w:t>（本页无正文，为《辅料采购合同（开口）》签署页</w:t>
      </w:r>
      <w:r>
        <w:rPr>
          <w:rFonts w:ascii="宋体" w:hAnsi="宋体"/>
          <w:color w:val="000000"/>
          <w:sz w:val="24"/>
          <w:szCs w:val="24"/>
        </w:rPr>
        <w:t>）</w:t>
      </w:r>
    </w:p>
    <w:p>
      <w:pPr>
        <w:spacing w:before="156" w:beforeLines="50" w:after="156" w:afterLines="50" w:line="440" w:lineRule="exact"/>
        <w:ind w:right="440" w:rightChars="200"/>
        <w:jc w:val="both"/>
        <w:rPr>
          <w:rFonts w:ascii="宋体" w:hAnsi="宋体"/>
          <w:sz w:val="24"/>
        </w:rPr>
      </w:pPr>
    </w:p>
    <w:tbl>
      <w:tblPr>
        <w:tblStyle w:val="22"/>
        <w:tblW w:w="0" w:type="auto"/>
        <w:tblInd w:w="0" w:type="dxa"/>
        <w:tblLayout w:type="autofit"/>
        <w:tblCellMar>
          <w:top w:w="0" w:type="dxa"/>
          <w:left w:w="108" w:type="dxa"/>
          <w:bottom w:w="0" w:type="dxa"/>
          <w:right w:w="108" w:type="dxa"/>
        </w:tblCellMar>
      </w:tblPr>
      <w:tblGrid>
        <w:gridCol w:w="4230"/>
        <w:gridCol w:w="4230"/>
      </w:tblGrid>
      <w:tr>
        <w:tblPrEx>
          <w:tblCellMar>
            <w:top w:w="0" w:type="dxa"/>
            <w:left w:w="108" w:type="dxa"/>
            <w:bottom w:w="0" w:type="dxa"/>
            <w:right w:w="108" w:type="dxa"/>
          </w:tblCellMar>
        </w:tblPrEx>
        <w:trPr>
          <w:trHeight w:val="4721" w:hRule="atLeast"/>
        </w:trPr>
        <w:tc>
          <w:tcPr>
            <w:tcW w:w="4230" w:type="dxa"/>
          </w:tcPr>
          <w:p>
            <w:pPr>
              <w:spacing w:before="156" w:beforeLines="50" w:after="156" w:afterLines="50" w:line="480" w:lineRule="auto"/>
              <w:jc w:val="both"/>
              <w:rPr>
                <w:rFonts w:hint="eastAsia" w:ascii="宋体" w:hAnsi="宋体" w:eastAsia="宋体" w:cs="Arial"/>
                <w:b w:val="0"/>
                <w:bCs w:val="0"/>
                <w:color w:val="auto"/>
                <w:sz w:val="24"/>
                <w:highlight w:val="none"/>
                <w:u w:val="none"/>
                <w:lang w:val="en-US" w:eastAsia="zh-CN"/>
              </w:rPr>
            </w:pPr>
            <w:r>
              <w:rPr>
                <w:rFonts w:hint="eastAsia" w:cs="等线" w:asciiTheme="minorEastAsia" w:hAnsiTheme="minorEastAsia"/>
                <w:sz w:val="24"/>
              </w:rPr>
              <w:t>甲方：</w:t>
            </w:r>
            <w:r>
              <w:rPr>
                <w:rFonts w:hint="eastAsia" w:cs="等线" w:asciiTheme="minorEastAsia" w:hAnsiTheme="minorEastAsia"/>
                <w:sz w:val="24"/>
                <w:lang w:val="en-US" w:eastAsia="zh-CN"/>
              </w:rPr>
              <w:t>靖西市锰矿有限责任公司</w:t>
            </w:r>
            <w:r>
              <w:rPr>
                <w:rFonts w:ascii="宋体" w:hAnsi="宋体"/>
                <w:sz w:val="24"/>
              </w:rPr>
              <w:br w:type="textWrapping" w:clear="all"/>
            </w:r>
            <w:r>
              <w:rPr>
                <w:rFonts w:cs="等线" w:asciiTheme="minorEastAsia" w:hAnsiTheme="minorEastAsia"/>
                <w:sz w:val="24"/>
              </w:rPr>
              <w:br w:type="textWrapping" w:clear="all"/>
            </w:r>
            <w:r>
              <w:rPr>
                <w:rFonts w:hint="eastAsia" w:cs="等线" w:asciiTheme="minorEastAsia" w:hAnsiTheme="minorEastAsia"/>
                <w:sz w:val="24"/>
              </w:rPr>
              <w:t>地址：</w:t>
            </w:r>
            <w:r>
              <w:rPr>
                <w:rFonts w:hint="eastAsia" w:ascii="宋体" w:hAnsi="宋体" w:eastAsia="宋体" w:cs="宋体"/>
                <w:color w:val="auto"/>
                <w:sz w:val="24"/>
                <w:szCs w:val="24"/>
                <w:highlight w:val="none"/>
                <w:lang w:val="en-US" w:eastAsia="zh-CN"/>
              </w:rPr>
              <w:t>靖西市湖润镇388号</w:t>
            </w:r>
          </w:p>
          <w:p>
            <w:pPr>
              <w:spacing w:before="156" w:beforeLines="50" w:after="156" w:afterLines="50" w:line="480" w:lineRule="auto"/>
              <w:jc w:val="both"/>
              <w:rPr>
                <w:rFonts w:hint="default" w:cs="等线" w:asciiTheme="minorEastAsia" w:hAnsiTheme="minorEastAsia" w:eastAsiaTheme="minorEastAsia"/>
                <w:sz w:val="24"/>
                <w:lang w:val="en-US" w:eastAsia="zh-CN"/>
              </w:rPr>
            </w:pPr>
            <w:r>
              <w:rPr>
                <w:rFonts w:hint="eastAsia" w:cs="等线" w:asciiTheme="minorEastAsia" w:hAnsiTheme="minorEastAsia"/>
                <w:sz w:val="24"/>
              </w:rPr>
              <w:t>电话：</w:t>
            </w:r>
            <w:r>
              <w:rPr>
                <w:rFonts w:hint="eastAsia" w:ascii="宋体" w:hAnsi="宋体" w:eastAsia="宋体" w:cs="宋体"/>
                <w:color w:val="auto"/>
                <w:sz w:val="24"/>
                <w:szCs w:val="24"/>
                <w:highlight w:val="none"/>
                <w:lang w:val="en-US" w:eastAsia="zh-CN"/>
              </w:rPr>
              <w:t>0776-6188019</w:t>
            </w:r>
            <w:r>
              <w:rPr>
                <w:rFonts w:ascii="宋体" w:hAnsi="宋体"/>
                <w:sz w:val="24"/>
              </w:rPr>
              <w:br w:type="textWrapping" w:clear="all"/>
            </w:r>
            <w:r>
              <w:rPr>
                <w:rFonts w:hint="eastAsia" w:cs="等线" w:asciiTheme="minorEastAsia" w:hAnsiTheme="minorEastAsia"/>
                <w:sz w:val="24"/>
              </w:rPr>
              <w:t>开户行：</w:t>
            </w:r>
            <w:r>
              <w:rPr>
                <w:rFonts w:hint="eastAsia" w:ascii="宋体" w:hAnsi="宋体" w:eastAsia="宋体" w:cs="宋体"/>
                <w:color w:val="auto"/>
                <w:sz w:val="24"/>
                <w:szCs w:val="24"/>
                <w:highlight w:val="none"/>
                <w:lang w:val="en-US" w:eastAsia="zh-CN"/>
              </w:rPr>
              <w:t>广西靖西农村商业银行股份有限公司湖润支行</w:t>
            </w:r>
            <w:r>
              <w:rPr>
                <w:rFonts w:ascii="宋体" w:hAnsi="宋体"/>
                <w:sz w:val="24"/>
              </w:rPr>
              <w:br w:type="textWrapping" w:clear="all"/>
            </w:r>
            <w:r>
              <w:rPr>
                <w:rFonts w:hint="eastAsia" w:cs="等线" w:asciiTheme="minorEastAsia" w:hAnsiTheme="minorEastAsia"/>
                <w:sz w:val="24"/>
              </w:rPr>
              <w:t>账号：</w:t>
            </w:r>
            <w:r>
              <w:rPr>
                <w:rFonts w:hint="eastAsia" w:ascii="宋体" w:hAnsi="宋体" w:eastAsia="宋体" w:cs="宋体"/>
                <w:color w:val="auto"/>
                <w:sz w:val="24"/>
                <w:szCs w:val="24"/>
                <w:highlight w:val="none"/>
                <w:lang w:val="en-US" w:eastAsia="zh-CN"/>
              </w:rPr>
              <w:t>630612010100888558</w:t>
            </w:r>
            <w:r>
              <w:rPr>
                <w:rFonts w:ascii="宋体" w:hAnsi="宋体"/>
                <w:sz w:val="24"/>
              </w:rPr>
              <w:br w:type="textWrapping" w:clear="all"/>
            </w:r>
            <w:r>
              <w:rPr>
                <w:rFonts w:hint="eastAsia" w:cs="等线" w:asciiTheme="minorEastAsia" w:hAnsiTheme="minorEastAsia"/>
                <w:sz w:val="24"/>
              </w:rPr>
              <w:t>签订日期：</w:t>
            </w:r>
            <w:r>
              <w:rPr>
                <w:rFonts w:hint="eastAsia" w:ascii="宋体" w:hAnsi="宋体" w:eastAsia="宋体" w:cs="宋体"/>
                <w:color w:val="auto"/>
                <w:sz w:val="24"/>
                <w:szCs w:val="24"/>
                <w:highlight w:val="none"/>
                <w:lang w:val="en-US" w:eastAsia="zh-CN"/>
              </w:rPr>
              <w:t>2026年9月  日</w:t>
            </w:r>
          </w:p>
        </w:tc>
        <w:tc>
          <w:tcPr>
            <w:tcW w:w="4230" w:type="dxa"/>
          </w:tcPr>
          <w:p>
            <w:pPr>
              <w:spacing w:before="156" w:beforeLines="50" w:after="156" w:afterLines="50" w:line="480" w:lineRule="auto"/>
              <w:jc w:val="both"/>
              <w:rPr>
                <w:rFonts w:cs="等线" w:asciiTheme="minorEastAsia" w:hAnsiTheme="minorEastAsia"/>
                <w:sz w:val="24"/>
              </w:rPr>
            </w:pPr>
            <w:r>
              <w:rPr>
                <w:rFonts w:hint="eastAsia" w:cs="等线" w:asciiTheme="minorEastAsia" w:hAnsiTheme="minorEastAsia"/>
                <w:sz w:val="24"/>
              </w:rPr>
              <w:t>乙方：</w:t>
            </w:r>
            <w:r>
              <w:rPr>
                <w:rFonts w:hint="eastAsia" w:ascii="宋体" w:hAnsi="宋体"/>
                <w:sz w:val="24"/>
                <w:lang w:val="en-US" w:eastAsia="zh-CN"/>
              </w:rPr>
              <w:t>XX公司</w:t>
            </w:r>
            <w:r>
              <w:rPr>
                <w:rFonts w:ascii="宋体" w:hAnsi="宋体"/>
                <w:sz w:val="24"/>
              </w:rPr>
              <w:br w:type="textWrapping" w:clear="all"/>
            </w:r>
            <w:r>
              <w:rPr>
                <w:rFonts w:cs="等线" w:asciiTheme="minorEastAsia" w:hAnsiTheme="minorEastAsia"/>
                <w:sz w:val="24"/>
              </w:rPr>
              <w:br w:type="textWrapping" w:clear="all"/>
            </w:r>
            <w:r>
              <w:rPr>
                <w:rFonts w:hint="eastAsia" w:cs="等线" w:asciiTheme="minorEastAsia" w:hAnsiTheme="minorEastAsia"/>
                <w:sz w:val="24"/>
              </w:rPr>
              <w:t>地址：</w:t>
            </w:r>
            <w:r>
              <w:rPr>
                <w:rFonts w:hint="eastAsia" w:cs="等线" w:asciiTheme="minorEastAsia" w:hAnsiTheme="minorEastAsia"/>
                <w:sz w:val="24"/>
              </w:rPr>
              <w:br w:type="textWrapping"/>
            </w:r>
            <w:r>
              <w:rPr>
                <w:rFonts w:hint="eastAsia" w:cs="等线" w:asciiTheme="minorEastAsia" w:hAnsiTheme="minorEastAsia"/>
                <w:sz w:val="24"/>
              </w:rPr>
              <w:t>电话：</w:t>
            </w:r>
            <w:r>
              <w:rPr>
                <w:rFonts w:hint="eastAsia" w:cs="等线" w:asciiTheme="minorEastAsia" w:hAnsiTheme="minorEastAsia"/>
                <w:sz w:val="24"/>
              </w:rPr>
              <w:br w:type="textWrapping"/>
            </w:r>
            <w:r>
              <w:rPr>
                <w:rFonts w:hint="eastAsia" w:cs="等线" w:asciiTheme="minorEastAsia" w:hAnsiTheme="minorEastAsia"/>
                <w:sz w:val="24"/>
              </w:rPr>
              <w:t>开户行：</w:t>
            </w:r>
            <w:r>
              <w:rPr>
                <w:rFonts w:hint="eastAsia" w:cs="等线" w:asciiTheme="minorEastAsia" w:hAnsiTheme="minorEastAsia"/>
                <w:sz w:val="24"/>
              </w:rPr>
              <w:br w:type="textWrapping"/>
            </w:r>
            <w:r>
              <w:rPr>
                <w:rFonts w:hint="eastAsia" w:cs="等线" w:asciiTheme="minorEastAsia" w:hAnsiTheme="minorEastAsia"/>
                <w:sz w:val="24"/>
              </w:rPr>
              <w:t>账号：</w:t>
            </w:r>
            <w:r>
              <w:rPr>
                <w:rFonts w:hint="eastAsia" w:cs="等线" w:asciiTheme="minorEastAsia" w:hAnsiTheme="minorEastAsia"/>
                <w:sz w:val="24"/>
              </w:rPr>
              <w:br w:type="textWrapping"/>
            </w:r>
            <w:r>
              <w:rPr>
                <w:rFonts w:hint="eastAsia" w:cs="等线" w:asciiTheme="minorEastAsia" w:hAnsiTheme="minorEastAsia"/>
                <w:sz w:val="24"/>
              </w:rPr>
              <w:t>签订日期：</w:t>
            </w:r>
            <w:r>
              <w:rPr>
                <w:rFonts w:hint="eastAsia" w:cs="等线" w:asciiTheme="minorEastAsia" w:hAnsiTheme="minorEastAsia"/>
                <w:sz w:val="24"/>
                <w:lang w:val="en-US" w:eastAsia="zh-CN"/>
              </w:rPr>
              <w:t>2026年9月   日</w:t>
            </w:r>
          </w:p>
        </w:tc>
      </w:tr>
    </w:tbl>
    <w:p>
      <w:pPr>
        <w:spacing w:before="156" w:beforeLines="50" w:after="156" w:afterLines="50" w:line="440" w:lineRule="exact"/>
        <w:ind w:right="440" w:rightChars="200"/>
        <w:jc w:val="both"/>
        <w:rPr>
          <w:rFonts w:ascii="宋体" w:hAnsi="宋体"/>
          <w:sz w:val="24"/>
        </w:rPr>
        <w:sectPr>
          <w:pgSz w:w="11906" w:h="16838"/>
          <w:pgMar w:top="1440" w:right="1803" w:bottom="1440" w:left="1803" w:header="851" w:footer="992" w:gutter="0"/>
          <w:cols w:space="720" w:num="1"/>
          <w:titlePg/>
          <w:docGrid w:type="lines" w:linePitch="312" w:charSpace="0"/>
        </w:sectPr>
      </w:pPr>
    </w:p>
    <w:p>
      <w:pPr>
        <w:adjustRightInd w:val="0"/>
        <w:snapToGrid w:val="0"/>
        <w:spacing w:before="156" w:beforeLines="50" w:after="156" w:afterLines="50" w:line="440" w:lineRule="exact"/>
        <w:jc w:val="both"/>
        <w:outlineLvl w:val="0"/>
        <w:rPr>
          <w:rFonts w:ascii="宋体" w:hAnsi="宋体"/>
          <w:b/>
          <w:color w:val="000000"/>
          <w:sz w:val="24"/>
        </w:rPr>
      </w:pPr>
      <w:r>
        <w:rPr>
          <w:rFonts w:hint="eastAsia" w:ascii="宋体" w:hAnsi="宋体"/>
          <w:b/>
          <w:color w:val="000000"/>
          <w:sz w:val="24"/>
        </w:rPr>
        <w:t>附件</w:t>
      </w:r>
      <w:r>
        <w:rPr>
          <w:rFonts w:ascii="宋体" w:hAnsi="宋体"/>
          <w:b/>
          <w:color w:val="000000"/>
          <w:sz w:val="24"/>
        </w:rPr>
        <w:t>1：产品清单</w:t>
      </w:r>
    </w:p>
    <w:tbl>
      <w:tblPr>
        <w:tblStyle w:val="22"/>
        <w:tblW w:w="14121" w:type="dxa"/>
        <w:tblInd w:w="-176" w:type="dxa"/>
        <w:tblLayout w:type="fixed"/>
        <w:tblCellMar>
          <w:top w:w="0" w:type="dxa"/>
          <w:left w:w="108" w:type="dxa"/>
          <w:bottom w:w="0" w:type="dxa"/>
          <w:right w:w="108" w:type="dxa"/>
        </w:tblCellMar>
      </w:tblPr>
      <w:tblGrid>
        <w:gridCol w:w="546"/>
        <w:gridCol w:w="1154"/>
        <w:gridCol w:w="1287"/>
        <w:gridCol w:w="1135"/>
        <w:gridCol w:w="1586"/>
        <w:gridCol w:w="809"/>
        <w:gridCol w:w="1099"/>
        <w:gridCol w:w="1180"/>
        <w:gridCol w:w="1207"/>
        <w:gridCol w:w="993"/>
        <w:gridCol w:w="1070"/>
        <w:gridCol w:w="2055"/>
      </w:tblGrid>
      <w:tr>
        <w:tblPrEx>
          <w:tblCellMar>
            <w:top w:w="0" w:type="dxa"/>
            <w:left w:w="108" w:type="dxa"/>
            <w:bottom w:w="0" w:type="dxa"/>
            <w:right w:w="108" w:type="dxa"/>
          </w:tblCellMar>
        </w:tblPrEx>
        <w:trPr>
          <w:trHeight w:val="528" w:hRule="atLeast"/>
        </w:trPr>
        <w:tc>
          <w:tcPr>
            <w:tcW w:w="546"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jc w:val="center"/>
              <w:rPr>
                <w:rFonts w:ascii="宋体" w:hAnsi="宋体" w:cs="Arial"/>
                <w:b/>
                <w:szCs w:val="21"/>
              </w:rPr>
            </w:pPr>
            <w:r>
              <w:rPr>
                <w:rFonts w:hint="eastAsia" w:ascii="宋体" w:hAnsi="宋体" w:cs="Arial"/>
                <w:b/>
                <w:szCs w:val="21"/>
              </w:rPr>
              <w:t>序号</w:t>
            </w:r>
          </w:p>
        </w:tc>
        <w:tc>
          <w:tcPr>
            <w:tcW w:w="1154" w:type="dxa"/>
            <w:tcBorders>
              <w:top w:val="single" w:color="auto" w:sz="6" w:space="0"/>
              <w:left w:val="single" w:color="auto" w:sz="6" w:space="0"/>
              <w:bottom w:val="single" w:color="auto" w:sz="4" w:space="0"/>
              <w:right w:val="single" w:color="auto" w:sz="6" w:space="0"/>
            </w:tcBorders>
            <w:vAlign w:val="center"/>
          </w:tcPr>
          <w:p>
            <w:pPr>
              <w:tabs>
                <w:tab w:val="left" w:pos="488"/>
              </w:tabs>
              <w:autoSpaceDE w:val="0"/>
              <w:autoSpaceDN w:val="0"/>
              <w:adjustRightInd w:val="0"/>
              <w:ind w:left="0" w:leftChars="0" w:firstLine="0" w:firstLineChars="0"/>
              <w:rPr>
                <w:rFonts w:ascii="宋体" w:hAnsi="宋体" w:cs="Arial"/>
                <w:b/>
                <w:szCs w:val="21"/>
              </w:rPr>
            </w:pPr>
            <w:r>
              <w:rPr>
                <w:rFonts w:hint="eastAsia" w:ascii="宋体" w:hAnsi="宋体" w:cs="Arial"/>
                <w:b/>
                <w:szCs w:val="21"/>
              </w:rPr>
              <w:t>物料编码</w:t>
            </w:r>
          </w:p>
        </w:tc>
        <w:tc>
          <w:tcPr>
            <w:tcW w:w="1287"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jc w:val="center"/>
              <w:rPr>
                <w:rFonts w:ascii="宋体" w:hAnsi="宋体" w:cs="Arial"/>
                <w:b/>
                <w:szCs w:val="21"/>
              </w:rPr>
            </w:pPr>
            <w:r>
              <w:rPr>
                <w:rFonts w:hint="eastAsia" w:ascii="宋体" w:hAnsi="宋体" w:cs="Arial"/>
                <w:b/>
                <w:szCs w:val="21"/>
              </w:rPr>
              <w:t>产品名称</w:t>
            </w:r>
          </w:p>
        </w:tc>
        <w:tc>
          <w:tcPr>
            <w:tcW w:w="1135"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jc w:val="center"/>
              <w:rPr>
                <w:rFonts w:ascii="宋体" w:hAnsi="宋体" w:cs="Arial"/>
                <w:b/>
                <w:szCs w:val="21"/>
              </w:rPr>
            </w:pPr>
            <w:r>
              <w:rPr>
                <w:rFonts w:hint="eastAsia" w:ascii="宋体" w:hAnsi="宋体" w:cs="Arial"/>
                <w:b/>
                <w:szCs w:val="21"/>
              </w:rPr>
              <w:t>品牌/生产厂家</w:t>
            </w:r>
          </w:p>
        </w:tc>
        <w:tc>
          <w:tcPr>
            <w:tcW w:w="1586"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jc w:val="center"/>
              <w:rPr>
                <w:rFonts w:ascii="宋体" w:hAnsi="宋体" w:cs="Arial"/>
                <w:b/>
                <w:szCs w:val="21"/>
              </w:rPr>
            </w:pPr>
            <w:r>
              <w:rPr>
                <w:rFonts w:hint="eastAsia" w:ascii="宋体" w:hAnsi="宋体" w:cs="Arial"/>
                <w:b/>
                <w:szCs w:val="21"/>
              </w:rPr>
              <w:t>规格/型号等产品参数</w:t>
            </w:r>
          </w:p>
        </w:tc>
        <w:tc>
          <w:tcPr>
            <w:tcW w:w="809"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jc w:val="center"/>
              <w:rPr>
                <w:rFonts w:ascii="宋体" w:hAnsi="宋体" w:cs="Arial"/>
                <w:b/>
                <w:szCs w:val="21"/>
              </w:rPr>
            </w:pPr>
            <w:r>
              <w:rPr>
                <w:rFonts w:hint="eastAsia" w:ascii="宋体" w:hAnsi="宋体" w:cs="Arial"/>
                <w:b/>
                <w:szCs w:val="21"/>
              </w:rPr>
              <w:t>单位</w:t>
            </w:r>
          </w:p>
        </w:tc>
        <w:tc>
          <w:tcPr>
            <w:tcW w:w="1099" w:type="dxa"/>
            <w:tcBorders>
              <w:top w:val="single" w:color="auto" w:sz="6" w:space="0"/>
              <w:left w:val="single" w:color="auto" w:sz="6" w:space="0"/>
              <w:bottom w:val="single" w:color="auto" w:sz="4" w:space="0"/>
              <w:right w:val="single" w:color="auto" w:sz="6" w:space="0"/>
            </w:tcBorders>
            <w:vAlign w:val="center"/>
          </w:tcPr>
          <w:p>
            <w:pPr>
              <w:keepNext w:val="0"/>
              <w:keepLines w:val="0"/>
              <w:widowControl/>
              <w:suppressLineNumbers w:val="0"/>
              <w:jc w:val="center"/>
              <w:textAlignment w:val="center"/>
              <w:rPr>
                <w:rFonts w:hint="eastAsia" w:ascii="宋体" w:hAnsi="宋体" w:cs="Arial"/>
                <w:b/>
                <w:szCs w:val="21"/>
              </w:rPr>
            </w:pPr>
            <w:r>
              <w:rPr>
                <w:rFonts w:hint="eastAsia" w:ascii="宋体" w:hAnsi="宋体" w:cs="Arial"/>
                <w:b/>
                <w:szCs w:val="21"/>
                <w:lang w:val="en-US" w:eastAsia="zh-CN"/>
              </w:rPr>
              <w:t>暂估数量</w:t>
            </w:r>
          </w:p>
        </w:tc>
        <w:tc>
          <w:tcPr>
            <w:tcW w:w="1180"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jc w:val="center"/>
              <w:rPr>
                <w:rFonts w:ascii="宋体" w:hAnsi="宋体" w:cs="Arial"/>
                <w:b/>
                <w:szCs w:val="21"/>
              </w:rPr>
            </w:pPr>
            <w:r>
              <w:rPr>
                <w:rFonts w:hint="eastAsia" w:ascii="宋体" w:hAnsi="宋体" w:cs="Arial"/>
                <w:b/>
                <w:szCs w:val="21"/>
              </w:rPr>
              <w:t>不含税单价（元）</w:t>
            </w:r>
          </w:p>
        </w:tc>
        <w:tc>
          <w:tcPr>
            <w:tcW w:w="1207"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jc w:val="center"/>
              <w:rPr>
                <w:rFonts w:ascii="宋体" w:hAnsi="宋体" w:cs="Arial"/>
                <w:b/>
                <w:szCs w:val="21"/>
              </w:rPr>
            </w:pPr>
            <w:r>
              <w:rPr>
                <w:rFonts w:hint="eastAsia" w:ascii="宋体" w:hAnsi="宋体" w:cs="Arial"/>
                <w:b/>
                <w:szCs w:val="21"/>
              </w:rPr>
              <w:t>含税单价（元）</w:t>
            </w:r>
          </w:p>
        </w:tc>
        <w:tc>
          <w:tcPr>
            <w:tcW w:w="993"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jc w:val="center"/>
              <w:rPr>
                <w:rFonts w:ascii="宋体" w:hAnsi="宋体" w:cs="Arial"/>
                <w:b/>
                <w:szCs w:val="21"/>
              </w:rPr>
            </w:pPr>
            <w:r>
              <w:rPr>
                <w:rFonts w:hint="eastAsia" w:ascii="宋体" w:hAnsi="宋体" w:cs="Arial"/>
                <w:b/>
                <w:szCs w:val="21"/>
              </w:rPr>
              <w:t>质量保证期</w:t>
            </w:r>
          </w:p>
        </w:tc>
        <w:tc>
          <w:tcPr>
            <w:tcW w:w="1070" w:type="dxa"/>
            <w:tcBorders>
              <w:top w:val="single" w:color="auto" w:sz="6" w:space="0"/>
              <w:left w:val="single" w:color="auto" w:sz="6" w:space="0"/>
              <w:bottom w:val="single" w:color="auto" w:sz="4" w:space="0"/>
              <w:right w:val="single" w:color="auto" w:sz="4" w:space="0"/>
            </w:tcBorders>
            <w:vAlign w:val="center"/>
          </w:tcPr>
          <w:p>
            <w:pPr>
              <w:autoSpaceDE w:val="0"/>
              <w:autoSpaceDN w:val="0"/>
              <w:adjustRightInd w:val="0"/>
              <w:jc w:val="center"/>
              <w:rPr>
                <w:rFonts w:ascii="宋体" w:hAnsi="宋体" w:cs="Arial"/>
                <w:b/>
                <w:szCs w:val="21"/>
              </w:rPr>
            </w:pPr>
            <w:r>
              <w:rPr>
                <w:rFonts w:hint="eastAsia" w:ascii="宋体" w:hAnsi="宋体" w:cs="Arial"/>
                <w:b/>
                <w:szCs w:val="21"/>
              </w:rPr>
              <w:t>交付期限</w:t>
            </w:r>
          </w:p>
        </w:tc>
        <w:tc>
          <w:tcPr>
            <w:tcW w:w="2055" w:type="dxa"/>
            <w:tcBorders>
              <w:top w:val="single" w:color="auto" w:sz="6" w:space="0"/>
              <w:left w:val="single" w:color="auto" w:sz="4" w:space="0"/>
              <w:bottom w:val="single" w:color="auto" w:sz="4" w:space="0"/>
              <w:right w:val="single" w:color="auto" w:sz="6" w:space="0"/>
            </w:tcBorders>
            <w:vAlign w:val="center"/>
          </w:tcPr>
          <w:p>
            <w:pPr>
              <w:autoSpaceDE w:val="0"/>
              <w:autoSpaceDN w:val="0"/>
              <w:adjustRightInd w:val="0"/>
              <w:jc w:val="center"/>
              <w:rPr>
                <w:rFonts w:ascii="宋体" w:hAnsi="宋体" w:cs="Arial"/>
                <w:b/>
                <w:szCs w:val="21"/>
              </w:rPr>
            </w:pPr>
            <w:r>
              <w:rPr>
                <w:rFonts w:hint="eastAsia" w:ascii="宋体" w:hAnsi="宋体" w:cs="Arial"/>
                <w:b/>
                <w:szCs w:val="21"/>
              </w:rPr>
              <w:t>备注</w:t>
            </w:r>
          </w:p>
        </w:tc>
      </w:tr>
      <w:tr>
        <w:tblPrEx>
          <w:tblCellMar>
            <w:top w:w="0" w:type="dxa"/>
            <w:left w:w="108" w:type="dxa"/>
            <w:bottom w:w="0" w:type="dxa"/>
            <w:right w:w="108" w:type="dxa"/>
          </w:tblCellMar>
        </w:tblPrEx>
        <w:trPr>
          <w:trHeight w:val="285" w:hRule="atLeast"/>
        </w:trPr>
        <w:tc>
          <w:tcPr>
            <w:tcW w:w="546" w:type="dxa"/>
            <w:tcBorders>
              <w:top w:val="single" w:color="auto" w:sz="4" w:space="0"/>
              <w:left w:val="single" w:color="auto" w:sz="4" w:space="0"/>
              <w:bottom w:val="single" w:color="auto" w:sz="4" w:space="0"/>
              <w:right w:val="single" w:color="auto" w:sz="6" w:space="0"/>
            </w:tcBorders>
            <w:vAlign w:val="center"/>
          </w:tcPr>
          <w:p>
            <w:pPr>
              <w:keepNext w:val="0"/>
              <w:keepLines w:val="0"/>
              <w:widowControl/>
              <w:suppressLineNumbers w:val="0"/>
              <w:jc w:val="center"/>
              <w:textAlignment w:val="center"/>
              <w:rPr>
                <w:rFonts w:ascii="宋体" w:hAnsi="宋体" w:cs="宋体"/>
                <w:sz w:val="24"/>
              </w:rPr>
            </w:pPr>
            <w:r>
              <w:rPr>
                <w:rFonts w:hint="eastAsia" w:ascii="宋体" w:hAnsi="宋体" w:eastAsia="宋体" w:cs="宋体"/>
                <w:i w:val="0"/>
                <w:iCs w:val="0"/>
                <w:color w:val="000000"/>
                <w:kern w:val="0"/>
                <w:sz w:val="22"/>
                <w:szCs w:val="22"/>
                <w:u w:val="none"/>
                <w:lang w:val="en-US" w:eastAsia="zh-CN" w:bidi="ar"/>
              </w:rPr>
              <w:t>1</w:t>
            </w:r>
          </w:p>
        </w:tc>
        <w:tc>
          <w:tcPr>
            <w:tcW w:w="1154" w:type="dxa"/>
            <w:tcBorders>
              <w:top w:val="single" w:color="auto" w:sz="4" w:space="0"/>
              <w:left w:val="single" w:color="auto" w:sz="6" w:space="0"/>
              <w:bottom w:val="single" w:color="auto" w:sz="4" w:space="0"/>
              <w:right w:val="single" w:color="auto" w:sz="6" w:space="0"/>
            </w:tcBorders>
            <w:vAlign w:val="center"/>
          </w:tcPr>
          <w:p>
            <w:pPr>
              <w:keepNext w:val="0"/>
              <w:keepLines w:val="0"/>
              <w:widowControl/>
              <w:suppressLineNumbers w:val="0"/>
              <w:jc w:val="center"/>
              <w:textAlignment w:val="center"/>
              <w:rPr>
                <w:rFonts w:ascii="宋体" w:hAnsi="宋体" w:cs="宋体"/>
                <w:sz w:val="24"/>
                <w:szCs w:val="24"/>
              </w:rPr>
            </w:pPr>
          </w:p>
        </w:tc>
        <w:tc>
          <w:tcPr>
            <w:tcW w:w="1287" w:type="dxa"/>
            <w:tcBorders>
              <w:top w:val="single" w:color="auto" w:sz="4" w:space="0"/>
              <w:left w:val="single" w:color="auto" w:sz="6" w:space="0"/>
              <w:bottom w:val="single" w:color="auto" w:sz="4" w:space="0"/>
              <w:right w:val="single" w:color="auto" w:sz="6" w:space="0"/>
            </w:tcBorders>
            <w:vAlign w:val="center"/>
          </w:tcPr>
          <w:p>
            <w:pPr>
              <w:keepNext w:val="0"/>
              <w:keepLines w:val="0"/>
              <w:widowControl/>
              <w:suppressLineNumbers w:val="0"/>
              <w:jc w:val="center"/>
              <w:textAlignment w:val="center"/>
              <w:rPr>
                <w:rFonts w:ascii="宋体" w:hAnsi="宋体" w:cs="宋体"/>
                <w:sz w:val="24"/>
                <w:szCs w:val="24"/>
              </w:rPr>
            </w:pPr>
          </w:p>
        </w:tc>
        <w:tc>
          <w:tcPr>
            <w:tcW w:w="1135" w:type="dxa"/>
            <w:tcBorders>
              <w:top w:val="single" w:color="auto" w:sz="4" w:space="0"/>
              <w:left w:val="single" w:color="auto" w:sz="6" w:space="0"/>
              <w:bottom w:val="single" w:color="auto" w:sz="4" w:space="0"/>
              <w:right w:val="single" w:color="auto" w:sz="6" w:space="0"/>
            </w:tcBorders>
            <w:vAlign w:val="center"/>
          </w:tcPr>
          <w:p>
            <w:pPr>
              <w:keepNext w:val="0"/>
              <w:keepLines w:val="0"/>
              <w:widowControl/>
              <w:suppressLineNumbers w:val="0"/>
              <w:jc w:val="center"/>
              <w:textAlignment w:val="center"/>
              <w:rPr>
                <w:rFonts w:hint="eastAsia" w:ascii="宋体" w:hAnsi="宋体" w:cs="宋体" w:eastAsiaTheme="minorEastAsia"/>
                <w:sz w:val="24"/>
                <w:szCs w:val="24"/>
                <w:lang w:val="en-US" w:eastAsia="zh-CN"/>
              </w:rPr>
            </w:pPr>
          </w:p>
        </w:tc>
        <w:tc>
          <w:tcPr>
            <w:tcW w:w="1586" w:type="dxa"/>
            <w:tcBorders>
              <w:top w:val="single" w:color="auto" w:sz="4" w:space="0"/>
              <w:left w:val="single" w:color="auto" w:sz="6" w:space="0"/>
              <w:bottom w:val="single" w:color="auto" w:sz="4" w:space="0"/>
              <w:right w:val="single" w:color="auto" w:sz="6" w:space="0"/>
            </w:tcBorders>
            <w:vAlign w:val="center"/>
          </w:tcPr>
          <w:p>
            <w:pPr>
              <w:keepNext w:val="0"/>
              <w:keepLines w:val="0"/>
              <w:widowControl/>
              <w:suppressLineNumbers w:val="0"/>
              <w:jc w:val="center"/>
              <w:textAlignment w:val="center"/>
              <w:rPr>
                <w:rFonts w:ascii="宋体" w:hAnsi="宋体" w:cs="宋体"/>
                <w:sz w:val="24"/>
                <w:szCs w:val="24"/>
              </w:rPr>
            </w:pPr>
          </w:p>
        </w:tc>
        <w:tc>
          <w:tcPr>
            <w:tcW w:w="809" w:type="dxa"/>
            <w:tcBorders>
              <w:top w:val="single" w:color="auto" w:sz="4" w:space="0"/>
              <w:left w:val="single" w:color="auto" w:sz="6" w:space="0"/>
              <w:bottom w:val="single" w:color="auto" w:sz="4" w:space="0"/>
              <w:right w:val="single" w:color="auto" w:sz="6" w:space="0"/>
            </w:tcBorders>
            <w:vAlign w:val="center"/>
          </w:tcPr>
          <w:p>
            <w:pPr>
              <w:keepNext w:val="0"/>
              <w:keepLines w:val="0"/>
              <w:widowControl/>
              <w:suppressLineNumbers w:val="0"/>
              <w:jc w:val="center"/>
              <w:textAlignment w:val="center"/>
              <w:rPr>
                <w:rFonts w:ascii="宋体" w:hAnsi="宋体" w:cs="宋体"/>
                <w:sz w:val="24"/>
                <w:szCs w:val="24"/>
              </w:rPr>
            </w:pPr>
          </w:p>
        </w:tc>
        <w:tc>
          <w:tcPr>
            <w:tcW w:w="1099" w:type="dxa"/>
            <w:tcBorders>
              <w:top w:val="single" w:color="auto" w:sz="4" w:space="0"/>
              <w:left w:val="single" w:color="auto" w:sz="6" w:space="0"/>
              <w:bottom w:val="single" w:color="auto" w:sz="4" w:space="0"/>
              <w:right w:val="single" w:color="auto" w:sz="6" w:space="0"/>
            </w:tcBorders>
            <w:vAlign w:val="center"/>
          </w:tcPr>
          <w:p>
            <w:pPr>
              <w:keepNext w:val="0"/>
              <w:keepLines w:val="0"/>
              <w:widowControl/>
              <w:suppressLineNumbers w:val="0"/>
              <w:jc w:val="center"/>
              <w:textAlignment w:val="center"/>
              <w:rPr>
                <w:rFonts w:hint="default" w:ascii="宋体" w:hAnsi="宋体" w:cs="宋体"/>
                <w:lang w:val="en-US"/>
              </w:rPr>
            </w:pPr>
          </w:p>
        </w:tc>
        <w:tc>
          <w:tcPr>
            <w:tcW w:w="1180" w:type="dxa"/>
            <w:tcBorders>
              <w:top w:val="single" w:color="auto" w:sz="4" w:space="0"/>
              <w:left w:val="single" w:color="auto" w:sz="6" w:space="0"/>
              <w:bottom w:val="single" w:color="auto" w:sz="4"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p>
        </w:tc>
        <w:tc>
          <w:tcPr>
            <w:tcW w:w="1207" w:type="dxa"/>
            <w:tcBorders>
              <w:top w:val="single" w:color="auto" w:sz="4" w:space="0"/>
              <w:left w:val="single" w:color="auto" w:sz="6" w:space="0"/>
              <w:bottom w:val="single" w:color="auto" w:sz="4" w:space="0"/>
              <w:right w:val="single" w:color="auto" w:sz="6" w:space="0"/>
            </w:tcBorders>
            <w:vAlign w:val="center"/>
          </w:tcPr>
          <w:p>
            <w:pPr>
              <w:keepNext w:val="0"/>
              <w:keepLines w:val="0"/>
              <w:widowControl/>
              <w:suppressLineNumbers w:val="0"/>
              <w:jc w:val="center"/>
              <w:textAlignment w:val="center"/>
              <w:rPr>
                <w:rFonts w:ascii="宋体" w:hAnsi="宋体" w:cs="宋体"/>
              </w:rPr>
            </w:pPr>
          </w:p>
        </w:tc>
        <w:tc>
          <w:tcPr>
            <w:tcW w:w="993" w:type="dxa"/>
            <w:tcBorders>
              <w:top w:val="single" w:color="auto" w:sz="4" w:space="0"/>
              <w:left w:val="single" w:color="auto" w:sz="6" w:space="0"/>
              <w:bottom w:val="single" w:color="auto" w:sz="4" w:space="0"/>
              <w:right w:val="single" w:color="auto" w:sz="6"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12个月</w:t>
            </w:r>
          </w:p>
        </w:tc>
        <w:tc>
          <w:tcPr>
            <w:tcW w:w="1070" w:type="dxa"/>
            <w:tcBorders>
              <w:top w:val="single" w:color="auto" w:sz="4" w:space="0"/>
              <w:left w:val="single" w:color="auto" w:sz="6"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甲方通知后7天内到货</w:t>
            </w:r>
          </w:p>
        </w:tc>
        <w:tc>
          <w:tcPr>
            <w:tcW w:w="205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需求单位：</w:t>
            </w:r>
            <w:r>
              <w:rPr>
                <w:rFonts w:hint="eastAsia" w:ascii="宋体" w:hAnsi="宋体" w:cs="宋体"/>
                <w:sz w:val="24"/>
                <w:szCs w:val="24"/>
                <w:lang w:val="en-US" w:eastAsia="zh-CN"/>
              </w:rPr>
              <w:t xml:space="preserve"> / ： </w:t>
            </w:r>
            <w:r>
              <w:rPr>
                <w:rFonts w:hint="eastAsia" w:ascii="宋体" w:hAnsi="宋体" w:eastAsia="宋体" w:cs="宋体"/>
                <w:sz w:val="24"/>
                <w:szCs w:val="24"/>
                <w:lang w:val="en-US" w:eastAsia="zh-CN"/>
              </w:rPr>
              <w:t>。</w:t>
            </w:r>
          </w:p>
          <w:p>
            <w:pPr>
              <w:jc w:val="center"/>
              <w:rPr>
                <w:rFonts w:ascii="宋体" w:hAnsi="宋体" w:cs="Arial"/>
                <w:szCs w:val="21"/>
              </w:rPr>
            </w:pPr>
            <w:r>
              <w:rPr>
                <w:rFonts w:hint="eastAsia" w:ascii="宋体" w:hAnsi="宋体" w:eastAsia="宋体" w:cs="宋体"/>
                <w:sz w:val="24"/>
                <w:szCs w:val="24"/>
                <w:lang w:val="en-US" w:eastAsia="zh-CN"/>
              </w:rPr>
              <w:t>需求数量</w:t>
            </w:r>
            <w:r>
              <w:rPr>
                <w:rFonts w:ascii="宋体" w:hAnsi="宋体" w:eastAsia="宋体" w:cs="宋体"/>
                <w:sz w:val="24"/>
                <w:szCs w:val="24"/>
              </w:rPr>
              <w:t>最终以实际</w:t>
            </w:r>
            <w:r>
              <w:rPr>
                <w:rFonts w:hint="eastAsia" w:ascii="宋体" w:hAnsi="宋体" w:cs="宋体"/>
                <w:sz w:val="24"/>
                <w:szCs w:val="24"/>
                <w:lang w:val="en-US" w:eastAsia="zh-CN"/>
              </w:rPr>
              <w:t>验收合格数量</w:t>
            </w:r>
            <w:r>
              <w:rPr>
                <w:rFonts w:ascii="宋体" w:hAnsi="宋体" w:eastAsia="宋体" w:cs="宋体"/>
                <w:sz w:val="24"/>
                <w:szCs w:val="24"/>
              </w:rPr>
              <w:t>为准</w:t>
            </w:r>
            <w:r>
              <w:rPr>
                <w:rFonts w:hint="eastAsia" w:ascii="宋体" w:hAnsi="宋体" w:eastAsia="宋体" w:cs="宋体"/>
                <w:sz w:val="24"/>
                <w:szCs w:val="24"/>
                <w:lang w:eastAsia="zh-CN"/>
              </w:rPr>
              <w:t>。</w:t>
            </w:r>
          </w:p>
        </w:tc>
      </w:tr>
    </w:tbl>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p>
      <w:pPr>
        <w:spacing w:before="156" w:beforeLines="50" w:after="156" w:afterLines="50" w:line="440" w:lineRule="exact"/>
        <w:ind w:right="440" w:rightChars="200"/>
        <w:jc w:val="left"/>
        <w:rPr>
          <w:rFonts w:ascii="宋体" w:hAnsi="宋体"/>
          <w:sz w:val="24"/>
          <w:szCs w:val="24"/>
        </w:rPr>
      </w:pPr>
      <w:r>
        <w:rPr>
          <w:rFonts w:hint="eastAsia" w:ascii="宋体" w:hAnsi="宋体" w:cs="宋体"/>
          <w:i/>
          <w:iCs/>
          <w:color w:val="auto"/>
          <w:sz w:val="24"/>
          <w:szCs w:val="24"/>
          <w:highlight w:val="none"/>
          <w:lang w:eastAsia="zh-CN"/>
        </w:rPr>
        <w:t>（</w:t>
      </w:r>
      <w:r>
        <w:rPr>
          <w:rFonts w:hint="eastAsia" w:ascii="宋体" w:hAnsi="宋体" w:cs="宋体"/>
          <w:i/>
          <w:iCs/>
          <w:color w:val="auto"/>
          <w:sz w:val="24"/>
          <w:szCs w:val="24"/>
          <w:highlight w:val="none"/>
          <w:lang w:val="en-US" w:eastAsia="zh-CN"/>
        </w:rPr>
        <w:t>以下无正文</w:t>
      </w:r>
      <w:r>
        <w:rPr>
          <w:rFonts w:hint="eastAsia" w:ascii="宋体" w:hAnsi="宋体" w:cs="宋体"/>
          <w:i/>
          <w:iCs/>
          <w:color w:val="auto"/>
          <w:sz w:val="24"/>
          <w:szCs w:val="24"/>
          <w:highlight w:val="none"/>
          <w:lang w:eastAsia="zh-CN"/>
        </w:rPr>
        <w:t>）</w:t>
      </w:r>
    </w:p>
    <w:p>
      <w:pPr>
        <w:jc w:val="both"/>
        <w:sectPr>
          <w:headerReference r:id="rId12" w:type="first"/>
          <w:headerReference r:id="rId10" w:type="default"/>
          <w:headerReference r:id="rId11" w:type="even"/>
          <w:pgSz w:w="16838" w:h="11906" w:orient="landscape"/>
          <w:pgMar w:top="1800" w:right="1525" w:bottom="1800" w:left="1440" w:header="851" w:footer="992" w:gutter="0"/>
          <w:cols w:space="720" w:num="1"/>
          <w:titlePg/>
          <w:docGrid w:type="lines" w:linePitch="312" w:charSpace="0"/>
        </w:sectPr>
      </w:pPr>
    </w:p>
    <w:p>
      <w:pPr>
        <w:adjustRightInd w:val="0"/>
        <w:snapToGrid w:val="0"/>
        <w:spacing w:before="156" w:beforeLines="50" w:after="156" w:afterLines="50" w:line="440" w:lineRule="exact"/>
        <w:jc w:val="both"/>
        <w:outlineLvl w:val="0"/>
        <w:rPr>
          <w:rFonts w:ascii="宋体" w:hAnsi="宋体"/>
          <w:b/>
          <w:color w:val="000000"/>
          <w:sz w:val="24"/>
        </w:rPr>
      </w:pPr>
      <w:r>
        <w:rPr>
          <w:rFonts w:hint="eastAsia" w:ascii="宋体" w:hAnsi="宋体"/>
          <w:b/>
          <w:color w:val="000000"/>
          <w:sz w:val="24"/>
        </w:rPr>
        <w:t>附件</w:t>
      </w:r>
      <w:r>
        <w:rPr>
          <w:rFonts w:ascii="宋体" w:hAnsi="宋体"/>
          <w:b/>
          <w:color w:val="000000"/>
          <w:sz w:val="24"/>
        </w:rPr>
        <w:t>2：</w:t>
      </w:r>
    </w:p>
    <w:p>
      <w:pPr>
        <w:rPr>
          <w:rFonts w:hint="eastAsia" w:ascii="宋体" w:hAnsi="宋体"/>
          <w:b/>
          <w:color w:val="000000"/>
          <w:sz w:val="24"/>
        </w:rPr>
      </w:pPr>
      <w:r>
        <w:rPr>
          <w:rFonts w:hint="eastAsia" w:ascii="宋体" w:hAnsi="宋体"/>
          <w:b/>
          <w:color w:val="000000"/>
          <w:sz w:val="24"/>
        </w:rPr>
        <w:br w:type="page"/>
      </w:r>
    </w:p>
    <w:p>
      <w:pPr>
        <w:adjustRightInd w:val="0"/>
        <w:snapToGrid w:val="0"/>
        <w:spacing w:before="156" w:beforeLines="50" w:after="156" w:afterLines="50" w:line="440" w:lineRule="exact"/>
        <w:jc w:val="both"/>
        <w:outlineLvl w:val="0"/>
        <w:rPr>
          <w:rFonts w:ascii="宋体" w:hAnsi="宋体"/>
          <w:b/>
          <w:color w:val="000000"/>
          <w:sz w:val="24"/>
        </w:rPr>
      </w:pPr>
      <w:r>
        <w:rPr>
          <w:rFonts w:hint="eastAsia" w:ascii="宋体" w:hAnsi="宋体"/>
          <w:b/>
          <w:color w:val="000000"/>
          <w:sz w:val="24"/>
        </w:rPr>
        <w:t>附件</w:t>
      </w:r>
      <w:r>
        <w:rPr>
          <w:rFonts w:hint="eastAsia" w:ascii="宋体" w:hAnsi="宋体"/>
          <w:b/>
          <w:color w:val="000000"/>
          <w:sz w:val="24"/>
          <w:lang w:val="en-US" w:eastAsia="zh-CN"/>
        </w:rPr>
        <w:t>3</w:t>
      </w:r>
      <w:r>
        <w:rPr>
          <w:rFonts w:ascii="宋体" w:hAnsi="宋体"/>
          <w:b/>
          <w:color w:val="000000"/>
          <w:sz w:val="24"/>
        </w:rPr>
        <w:t>：</w:t>
      </w:r>
    </w:p>
    <w:p>
      <w:pPr>
        <w:pStyle w:val="2"/>
      </w:pPr>
    </w:p>
    <w:p>
      <w:pPr>
        <w:spacing w:line="440" w:lineRule="exact"/>
        <w:jc w:val="center"/>
        <w:rPr>
          <w:rFonts w:ascii="宋体" w:hAnsi="宋体"/>
          <w:b/>
          <w:sz w:val="36"/>
          <w:szCs w:val="36"/>
        </w:rPr>
      </w:pPr>
      <w:r>
        <w:rPr>
          <w:rFonts w:hint="eastAsia" w:ascii="宋体" w:hAnsi="宋体"/>
          <w:b/>
          <w:sz w:val="36"/>
          <w:szCs w:val="36"/>
        </w:rPr>
        <w:t>诚信自律特别条款</w:t>
      </w:r>
    </w:p>
    <w:p>
      <w:pPr>
        <w:spacing w:line="440" w:lineRule="exact"/>
        <w:jc w:val="both"/>
        <w:rPr>
          <w:rFonts w:ascii="宋体" w:hAnsi="宋体"/>
          <w:sz w:val="24"/>
          <w:szCs w:val="24"/>
        </w:rPr>
      </w:pPr>
    </w:p>
    <w:p>
      <w:pPr>
        <w:spacing w:line="440" w:lineRule="exact"/>
        <w:ind w:firstLine="480" w:firstLineChars="200"/>
        <w:jc w:val="both"/>
        <w:rPr>
          <w:rFonts w:ascii="宋体" w:hAnsi="宋体"/>
          <w:sz w:val="24"/>
          <w:szCs w:val="24"/>
        </w:rPr>
      </w:pPr>
      <w:r>
        <w:rPr>
          <w:rFonts w:hint="eastAsia" w:ascii="宋体" w:hAnsi="宋体"/>
          <w:sz w:val="24"/>
          <w:szCs w:val="24"/>
        </w:rPr>
        <w:t>鉴于乙方为甲方提供产品/服务/工程或双方存在其他经济业务往来，为促使双方建立长期的诚信合作关系，保证在公平、公正、公开原则下履行业务合同，依据相关法律法规，经甲乙双方友好协商，达成如下约定。</w:t>
      </w:r>
    </w:p>
    <w:p>
      <w:pPr>
        <w:spacing w:line="440" w:lineRule="exact"/>
        <w:ind w:firstLine="482" w:firstLineChars="200"/>
        <w:jc w:val="both"/>
        <w:rPr>
          <w:rFonts w:ascii="宋体" w:hAnsi="宋体"/>
          <w:b/>
          <w:sz w:val="24"/>
          <w:szCs w:val="24"/>
        </w:rPr>
      </w:pPr>
      <w:r>
        <w:rPr>
          <w:rFonts w:hint="eastAsia" w:ascii="宋体" w:hAnsi="宋体"/>
          <w:b/>
          <w:sz w:val="24"/>
          <w:szCs w:val="24"/>
        </w:rPr>
        <w:t>第一条 诚信责任</w:t>
      </w:r>
    </w:p>
    <w:p>
      <w:pPr>
        <w:spacing w:line="440" w:lineRule="exact"/>
        <w:ind w:firstLine="480" w:firstLineChars="200"/>
        <w:jc w:val="both"/>
        <w:rPr>
          <w:rFonts w:ascii="宋体" w:hAnsi="宋体"/>
          <w:sz w:val="24"/>
          <w:szCs w:val="24"/>
        </w:rPr>
      </w:pPr>
      <w:r>
        <w:rPr>
          <w:rFonts w:hint="eastAsia" w:ascii="宋体" w:hAnsi="宋体"/>
          <w:sz w:val="24"/>
          <w:szCs w:val="24"/>
        </w:rPr>
        <w:t>乙方(包括乙方、乙方关联方及其相关工作人员，下同），应与甲方（包括甲方及其关联方，下同）人员（包括但不限于亲属、利益关系人等，下同）保持正常、合法的业务交往，按照有关法律法规和程序开展业务工作，严格履行双方合同约定。乙方应当遵守以下要求：</w:t>
      </w:r>
    </w:p>
    <w:p>
      <w:pPr>
        <w:spacing w:line="440" w:lineRule="exact"/>
        <w:ind w:firstLine="480" w:firstLineChars="200"/>
        <w:jc w:val="both"/>
        <w:rPr>
          <w:rFonts w:ascii="宋体" w:hAnsi="宋体"/>
          <w:sz w:val="24"/>
          <w:szCs w:val="24"/>
        </w:rPr>
      </w:pPr>
      <w:r>
        <w:rPr>
          <w:rFonts w:hint="eastAsia" w:ascii="宋体" w:hAnsi="宋体"/>
          <w:sz w:val="24"/>
          <w:szCs w:val="24"/>
        </w:rPr>
        <w:t>1.</w:t>
      </w:r>
      <w:r>
        <w:rPr>
          <w:rFonts w:ascii="宋体" w:hAnsi="宋体"/>
          <w:sz w:val="24"/>
          <w:szCs w:val="24"/>
        </w:rPr>
        <w:t xml:space="preserve"> </w:t>
      </w:r>
      <w:r>
        <w:rPr>
          <w:rFonts w:hint="eastAsia" w:ascii="宋体" w:hAnsi="宋体"/>
          <w:sz w:val="24"/>
          <w:szCs w:val="24"/>
        </w:rPr>
        <w:t>不得向甲方人员提供、给予合同约定外的任何利益，包括但不限于回扣、实物、现金或现金等价物（如：消费卡/券、提货券、购物卡、换购券、充值卡或其他可供使用或消费的充值、储值卡及其他形态的有价礼券或证券等）、支票及财产性权益、旅游、宴请、娱乐、健身、免费消费等物质性利益或就业、就学以及其他便利等非物质性利益;</w:t>
      </w:r>
    </w:p>
    <w:p>
      <w:pPr>
        <w:spacing w:line="440" w:lineRule="exact"/>
        <w:ind w:firstLine="480" w:firstLineChars="200"/>
        <w:jc w:val="both"/>
        <w:rPr>
          <w:rFonts w:ascii="宋体" w:hAnsi="宋体"/>
          <w:sz w:val="24"/>
          <w:szCs w:val="24"/>
        </w:rPr>
      </w:pPr>
      <w:r>
        <w:rPr>
          <w:rFonts w:hint="eastAsia" w:ascii="宋体" w:hAnsi="宋体"/>
          <w:sz w:val="24"/>
          <w:szCs w:val="24"/>
        </w:rPr>
        <w:t>2. 不得以任何理由为甲方人员报销应由甲方或个人支付的费用；</w:t>
      </w:r>
    </w:p>
    <w:p>
      <w:pPr>
        <w:spacing w:line="440" w:lineRule="exact"/>
        <w:ind w:firstLine="480" w:firstLineChars="200"/>
        <w:jc w:val="both"/>
        <w:rPr>
          <w:rFonts w:ascii="宋体" w:hAnsi="宋体"/>
          <w:sz w:val="24"/>
          <w:szCs w:val="24"/>
        </w:rPr>
      </w:pPr>
      <w:r>
        <w:rPr>
          <w:rFonts w:hint="eastAsia" w:ascii="宋体" w:hAnsi="宋体"/>
          <w:sz w:val="24"/>
          <w:szCs w:val="24"/>
        </w:rPr>
        <w:t>3. 不得与甲方人员发生任何合资合作、借贷关系，也不得参与甲方人员的婚丧嫁娶活动；</w:t>
      </w:r>
    </w:p>
    <w:p>
      <w:pPr>
        <w:spacing w:line="440" w:lineRule="exact"/>
        <w:ind w:firstLine="480" w:firstLineChars="200"/>
        <w:jc w:val="both"/>
        <w:rPr>
          <w:rFonts w:ascii="宋体" w:hAnsi="宋体"/>
          <w:sz w:val="24"/>
          <w:szCs w:val="24"/>
        </w:rPr>
      </w:pPr>
      <w:r>
        <w:rPr>
          <w:rFonts w:hint="eastAsia" w:ascii="宋体" w:hAnsi="宋体"/>
          <w:sz w:val="24"/>
          <w:szCs w:val="24"/>
        </w:rPr>
        <w:t>4. 原则上不得与甲方人员发生例如房屋装修/租赁、车辆租赁等经济往来活动，如上述经济往来活动不存在可能影响甲方人员公正执行业务的，乙方与甲方人员发生的经济往来活动应符合市场公允定价原则，且乙方应当保留双方交易凭证；</w:t>
      </w:r>
    </w:p>
    <w:p>
      <w:pPr>
        <w:spacing w:line="440" w:lineRule="exact"/>
        <w:ind w:firstLine="480" w:firstLineChars="200"/>
        <w:jc w:val="both"/>
        <w:rPr>
          <w:rFonts w:ascii="宋体" w:hAnsi="宋体"/>
          <w:sz w:val="24"/>
          <w:szCs w:val="24"/>
        </w:rPr>
      </w:pPr>
      <w:r>
        <w:rPr>
          <w:rFonts w:hint="eastAsia" w:ascii="宋体" w:hAnsi="宋体"/>
          <w:sz w:val="24"/>
          <w:szCs w:val="24"/>
        </w:rPr>
        <w:t>5.</w:t>
      </w:r>
      <w:r>
        <w:rPr>
          <w:rFonts w:ascii="宋体" w:hAnsi="宋体"/>
          <w:sz w:val="24"/>
          <w:szCs w:val="24"/>
        </w:rPr>
        <w:t xml:space="preserve"> </w:t>
      </w:r>
      <w:r>
        <w:rPr>
          <w:rFonts w:hint="eastAsia" w:ascii="宋体" w:hAnsi="宋体"/>
          <w:sz w:val="24"/>
          <w:szCs w:val="24"/>
        </w:rPr>
        <w:t>不得以任何理由为甲方人员提供黄赌毒等违法活动；</w:t>
      </w:r>
    </w:p>
    <w:p>
      <w:pPr>
        <w:spacing w:line="440" w:lineRule="exact"/>
        <w:ind w:firstLine="480" w:firstLineChars="200"/>
        <w:jc w:val="both"/>
        <w:rPr>
          <w:rFonts w:ascii="宋体" w:hAnsi="宋体"/>
          <w:sz w:val="24"/>
          <w:szCs w:val="24"/>
        </w:rPr>
      </w:pPr>
      <w:r>
        <w:rPr>
          <w:rFonts w:hint="eastAsia" w:ascii="宋体" w:hAnsi="宋体"/>
          <w:sz w:val="24"/>
          <w:szCs w:val="24"/>
        </w:rPr>
        <w:t>6. 乙方保证甲方人员没有直接或间接投资乙方，没有直接或间接持有乙方的股权或干股，也没有到乙方任职（含兼职及担任董事、监事、高级管理人员等）。乙方保证其股东、实际控制人、主要管理人员和甲方人员没有亲属关系或其他特殊关系；若有以上关系，乙方应如实书面报告甲方；</w:t>
      </w:r>
    </w:p>
    <w:p>
      <w:pPr>
        <w:spacing w:line="440" w:lineRule="exact"/>
        <w:ind w:firstLine="480" w:firstLineChars="200"/>
        <w:jc w:val="both"/>
        <w:rPr>
          <w:rFonts w:ascii="宋体" w:hAnsi="宋体"/>
          <w:sz w:val="24"/>
          <w:szCs w:val="24"/>
        </w:rPr>
      </w:pPr>
      <w:r>
        <w:rPr>
          <w:rFonts w:hint="eastAsia" w:ascii="宋体" w:hAnsi="宋体"/>
          <w:sz w:val="24"/>
          <w:szCs w:val="24"/>
        </w:rPr>
        <w:t>7. 乙方不得以任何借口和理由给予甲方人员任何形式的利益或好处。</w:t>
      </w:r>
    </w:p>
    <w:p>
      <w:pPr>
        <w:spacing w:line="440" w:lineRule="exact"/>
        <w:ind w:firstLine="480" w:firstLineChars="200"/>
        <w:jc w:val="both"/>
        <w:rPr>
          <w:rFonts w:ascii="宋体" w:hAnsi="宋体"/>
          <w:sz w:val="24"/>
          <w:szCs w:val="24"/>
        </w:rPr>
      </w:pPr>
      <w:r>
        <w:rPr>
          <w:rFonts w:hint="eastAsia" w:ascii="宋体" w:hAnsi="宋体"/>
          <w:sz w:val="24"/>
          <w:szCs w:val="24"/>
        </w:rPr>
        <w:t>乙方同意约束其工作人员遵守上述约定并为其工作人员行为后果负责。</w:t>
      </w:r>
    </w:p>
    <w:p>
      <w:pPr>
        <w:spacing w:line="440" w:lineRule="exact"/>
        <w:ind w:firstLine="482" w:firstLineChars="200"/>
        <w:jc w:val="both"/>
        <w:rPr>
          <w:rFonts w:ascii="宋体" w:hAnsi="宋体"/>
          <w:b/>
          <w:sz w:val="24"/>
          <w:szCs w:val="24"/>
        </w:rPr>
      </w:pPr>
      <w:r>
        <w:rPr>
          <w:rFonts w:hint="eastAsia" w:ascii="宋体" w:hAnsi="宋体"/>
          <w:b/>
          <w:sz w:val="24"/>
          <w:szCs w:val="24"/>
        </w:rPr>
        <w:t>第二条  违约责任</w:t>
      </w:r>
    </w:p>
    <w:p>
      <w:pPr>
        <w:spacing w:line="440" w:lineRule="exact"/>
        <w:ind w:firstLine="480" w:firstLineChars="200"/>
        <w:jc w:val="both"/>
        <w:rPr>
          <w:rFonts w:ascii="宋体" w:hAnsi="宋体"/>
          <w:sz w:val="24"/>
          <w:szCs w:val="24"/>
        </w:rPr>
      </w:pPr>
      <w:r>
        <w:rPr>
          <w:rFonts w:hint="eastAsia" w:ascii="宋体" w:hAnsi="宋体"/>
          <w:sz w:val="24"/>
          <w:szCs w:val="24"/>
        </w:rPr>
        <w:t xml:space="preserve">1. 在双方业务往来期间及合作终止后2年内：乙方不得接受违反本诚信自律特别条款的甲方人员任职或提供服务；乙方不得直接或间接游说、雇用或聘请与业务合同有直接关联的甲方人员；但甲方同意的除外。 </w:t>
      </w:r>
    </w:p>
    <w:p>
      <w:pPr>
        <w:spacing w:line="440" w:lineRule="exact"/>
        <w:ind w:firstLine="480" w:firstLineChars="200"/>
        <w:jc w:val="both"/>
        <w:rPr>
          <w:rFonts w:ascii="宋体" w:hAnsi="宋体"/>
          <w:sz w:val="24"/>
          <w:szCs w:val="24"/>
        </w:rPr>
      </w:pPr>
      <w:r>
        <w:rPr>
          <w:rFonts w:hint="eastAsia" w:ascii="宋体" w:hAnsi="宋体"/>
          <w:sz w:val="24"/>
          <w:szCs w:val="24"/>
        </w:rPr>
        <w:t>2. 甲方人员如有违反本诚信自律特别条款的，一经查实，甲方将对责任人给予警告、处分、直至解除劳动合同。涉嫌犯罪的，则送交司法机关追究其法律责任。</w:t>
      </w:r>
    </w:p>
    <w:p>
      <w:pPr>
        <w:spacing w:line="440" w:lineRule="exact"/>
        <w:ind w:firstLine="480" w:firstLineChars="200"/>
        <w:jc w:val="both"/>
        <w:rPr>
          <w:rFonts w:ascii="宋体" w:hAnsi="宋体"/>
          <w:sz w:val="24"/>
          <w:szCs w:val="24"/>
        </w:rPr>
      </w:pPr>
      <w:r>
        <w:rPr>
          <w:rFonts w:hint="eastAsia" w:ascii="宋体" w:hAnsi="宋体"/>
          <w:sz w:val="24"/>
          <w:szCs w:val="24"/>
        </w:rPr>
        <w:t>3. 乙方违反本诚信自律特别条款或甲方提出乙方违反本条款约定的初步证据（如甲方员工的自述、相关证人证言及其他相关证据），乙方同意自乙方违约或甲方提出初步证据之日，甲方有权暂停支付乙方的所有款项且不承担逾期付款的违约责任直至甲方出具调查结果。</w:t>
      </w:r>
    </w:p>
    <w:p>
      <w:pPr>
        <w:spacing w:line="440" w:lineRule="exact"/>
        <w:ind w:firstLine="480" w:firstLineChars="200"/>
        <w:jc w:val="both"/>
        <w:rPr>
          <w:rFonts w:ascii="宋体" w:hAnsi="宋体"/>
          <w:sz w:val="24"/>
          <w:szCs w:val="24"/>
        </w:rPr>
      </w:pPr>
      <w:r>
        <w:rPr>
          <w:rFonts w:hint="eastAsia" w:ascii="宋体" w:hAnsi="宋体"/>
          <w:sz w:val="24"/>
          <w:szCs w:val="24"/>
        </w:rPr>
        <w:t>4. 如乙方违反本诚信自律特别条款的，应按以下对应情形向甲方承担违约责任且甲方有权从应付款项或各类保证金中直接扣除乙方应承担的赔偿金：</w:t>
      </w:r>
    </w:p>
    <w:p>
      <w:pPr>
        <w:spacing w:line="440" w:lineRule="exact"/>
        <w:ind w:firstLine="480" w:firstLineChars="200"/>
        <w:jc w:val="both"/>
        <w:rPr>
          <w:rFonts w:ascii="宋体" w:hAnsi="宋体"/>
          <w:sz w:val="24"/>
          <w:szCs w:val="24"/>
        </w:rPr>
      </w:pPr>
      <w:r>
        <w:rPr>
          <w:rFonts w:hint="eastAsia" w:ascii="宋体" w:hAnsi="宋体"/>
          <w:sz w:val="24"/>
          <w:szCs w:val="24"/>
        </w:rPr>
        <w:t>a. 乙方在调查期间积极配合甲方并主动提供证据的：如调查结果为甲方人员主动索贿导致乙方输送不当利益的，则乙方应赔偿甲方损失；如调查结果为乙方主动向甲方人员输送不当利益的，乙方应赔偿甲方损失并承担合同金额（非固定金额的合同按照实际已发生的金额，下同）10%的违约责任；无法确定合同金额的，乙方应向甲方支付违约金10万元。</w:t>
      </w:r>
    </w:p>
    <w:p>
      <w:pPr>
        <w:spacing w:line="440" w:lineRule="exact"/>
        <w:ind w:firstLine="480" w:firstLineChars="200"/>
        <w:jc w:val="both"/>
        <w:rPr>
          <w:rFonts w:ascii="宋体" w:hAnsi="宋体"/>
          <w:sz w:val="24"/>
          <w:szCs w:val="24"/>
        </w:rPr>
      </w:pPr>
      <w:r>
        <w:rPr>
          <w:rFonts w:hint="eastAsia" w:ascii="宋体" w:hAnsi="宋体"/>
          <w:sz w:val="24"/>
          <w:szCs w:val="24"/>
        </w:rPr>
        <w:t>b. 乙方不配合调查或未提供证据的：甲方有权独立查实直至得出结论。如乙方违反本诚信自律特别条款的，甲方有权按合同金额的30%追究乙方违约责任；无法确定合同金额的，乙方应向甲方支付违约金30万元人民币。涉嫌犯罪的，则送交司法机关追究其法律责任。</w:t>
      </w:r>
    </w:p>
    <w:p>
      <w:pPr>
        <w:spacing w:line="440" w:lineRule="exact"/>
        <w:ind w:firstLine="480" w:firstLineChars="200"/>
        <w:jc w:val="both"/>
        <w:rPr>
          <w:rFonts w:ascii="宋体" w:hAnsi="宋体"/>
          <w:sz w:val="24"/>
          <w:szCs w:val="24"/>
        </w:rPr>
      </w:pPr>
      <w:r>
        <w:rPr>
          <w:rFonts w:hint="eastAsia" w:ascii="宋体" w:hAnsi="宋体"/>
          <w:sz w:val="24"/>
          <w:szCs w:val="24"/>
        </w:rPr>
        <w:t>5. 如乙方违反本诚信自律特别条款约定的，甲方均有权终止双方合作并将乙方列入黑名单、以后不再作为供应商纳入等处理措施。</w:t>
      </w:r>
    </w:p>
    <w:p>
      <w:pPr>
        <w:spacing w:line="440" w:lineRule="exact"/>
        <w:ind w:firstLine="482" w:firstLineChars="200"/>
        <w:jc w:val="both"/>
        <w:rPr>
          <w:rFonts w:ascii="宋体" w:hAnsi="宋体"/>
          <w:b/>
          <w:sz w:val="24"/>
          <w:szCs w:val="24"/>
        </w:rPr>
      </w:pPr>
      <w:r>
        <w:rPr>
          <w:rFonts w:hint="eastAsia" w:ascii="宋体" w:hAnsi="宋体"/>
          <w:b/>
          <w:sz w:val="24"/>
          <w:szCs w:val="24"/>
        </w:rPr>
        <w:t>第三条  举报</w:t>
      </w:r>
    </w:p>
    <w:p>
      <w:pPr>
        <w:spacing w:line="440" w:lineRule="exact"/>
        <w:ind w:firstLine="480" w:firstLineChars="200"/>
        <w:jc w:val="both"/>
        <w:rPr>
          <w:rFonts w:ascii="宋体" w:hAnsi="宋体"/>
          <w:sz w:val="24"/>
          <w:szCs w:val="24"/>
        </w:rPr>
      </w:pPr>
      <w:r>
        <w:rPr>
          <w:rFonts w:hint="eastAsia" w:ascii="宋体" w:hAnsi="宋体"/>
          <w:sz w:val="24"/>
          <w:szCs w:val="24"/>
        </w:rPr>
        <w:t>乙方可通过以下方式对甲方人员违反本诚信自律特别条款的行为如实举报或投诉，甲方受理渠道为：电话</w:t>
      </w:r>
      <w:r>
        <w:rPr>
          <w:rFonts w:ascii="宋体" w:hAnsi="宋体"/>
          <w:sz w:val="24"/>
          <w:szCs w:val="24"/>
        </w:rPr>
        <w:t>400-016-0023</w:t>
      </w:r>
      <w:r>
        <w:rPr>
          <w:rFonts w:hint="eastAsia" w:ascii="宋体" w:hAnsi="宋体"/>
          <w:sz w:val="24"/>
          <w:szCs w:val="24"/>
        </w:rPr>
        <w:t>，邮箱</w:t>
      </w:r>
      <w:r>
        <w:fldChar w:fldCharType="begin"/>
      </w:r>
      <w:r>
        <w:instrText xml:space="preserve"> HYPERLINK "mailto:integrity@Geely.com" </w:instrText>
      </w:r>
      <w:r>
        <w:fldChar w:fldCharType="separate"/>
      </w:r>
      <w:r>
        <w:rPr>
          <w:rFonts w:hAnsi="宋体"/>
        </w:rPr>
        <w:t>COC-</w:t>
      </w:r>
      <w:r>
        <w:rPr>
          <w:rFonts w:hint="eastAsia" w:hAnsi="宋体"/>
        </w:rPr>
        <w:t>t</w:t>
      </w:r>
      <w:r>
        <w:rPr>
          <w:rFonts w:hAnsi="宋体"/>
        </w:rPr>
        <w:t>@Geely.com</w:t>
      </w:r>
      <w:r>
        <w:rPr>
          <w:rFonts w:hAnsi="宋体"/>
        </w:rPr>
        <w:fldChar w:fldCharType="end"/>
      </w:r>
      <w:r>
        <w:rPr>
          <w:rFonts w:hint="eastAsia" w:ascii="宋体" w:hAnsi="宋体"/>
          <w:sz w:val="24"/>
          <w:szCs w:val="24"/>
        </w:rPr>
        <w:t>。</w:t>
      </w:r>
    </w:p>
    <w:p>
      <w:pPr>
        <w:spacing w:line="440" w:lineRule="exact"/>
        <w:ind w:firstLine="482" w:firstLineChars="200"/>
        <w:jc w:val="both"/>
        <w:rPr>
          <w:rFonts w:ascii="宋体" w:hAnsi="宋体"/>
          <w:b/>
          <w:sz w:val="24"/>
          <w:szCs w:val="24"/>
        </w:rPr>
      </w:pPr>
      <w:r>
        <w:rPr>
          <w:rFonts w:hint="eastAsia" w:ascii="宋体" w:hAnsi="宋体"/>
          <w:b/>
          <w:sz w:val="24"/>
          <w:szCs w:val="24"/>
        </w:rPr>
        <w:t>第四条 其他约定</w:t>
      </w:r>
    </w:p>
    <w:p>
      <w:pPr>
        <w:widowControl w:val="0"/>
        <w:autoSpaceDE w:val="0"/>
        <w:autoSpaceDN w:val="0"/>
        <w:adjustRightInd w:val="0"/>
        <w:spacing w:line="440" w:lineRule="exact"/>
        <w:ind w:firstLine="480" w:firstLineChars="200"/>
        <w:jc w:val="both"/>
        <w:rPr>
          <w:rFonts w:ascii="宋体" w:hAnsi="宋体"/>
          <w:sz w:val="24"/>
          <w:szCs w:val="24"/>
        </w:rPr>
      </w:pPr>
      <w:r>
        <w:rPr>
          <w:rFonts w:hint="eastAsia" w:ascii="宋体" w:hAnsi="宋体"/>
          <w:sz w:val="24"/>
          <w:szCs w:val="24"/>
        </w:rPr>
        <w:t>1.</w:t>
      </w:r>
      <w:r>
        <w:rPr>
          <w:rFonts w:ascii="宋体" w:hAnsi="宋体"/>
          <w:sz w:val="24"/>
          <w:szCs w:val="24"/>
        </w:rPr>
        <w:t xml:space="preserve"> </w:t>
      </w:r>
      <w:r>
        <w:rPr>
          <w:rFonts w:hint="eastAsia" w:ascii="宋体" w:hAnsi="宋体"/>
          <w:sz w:val="24"/>
          <w:szCs w:val="24"/>
        </w:rPr>
        <w:t>本诚信自律特别条款与业务合同具有同等法律效力，作为业务合同的附件。</w:t>
      </w:r>
    </w:p>
    <w:p>
      <w:pPr>
        <w:spacing w:line="440" w:lineRule="exact"/>
        <w:ind w:firstLine="480" w:firstLineChars="200"/>
        <w:jc w:val="both"/>
        <w:rPr>
          <w:rFonts w:ascii="宋体" w:hAnsi="宋体"/>
          <w:sz w:val="24"/>
          <w:szCs w:val="24"/>
        </w:rPr>
      </w:pPr>
      <w:r>
        <w:rPr>
          <w:rFonts w:hint="eastAsia" w:ascii="宋体" w:hAnsi="宋体"/>
          <w:sz w:val="24"/>
          <w:szCs w:val="24"/>
        </w:rPr>
        <w:t>2. 合同的变更、转让、终止或被撤销、无效不影响本诚信自律特别条款的效力。</w:t>
      </w:r>
    </w:p>
    <w:p>
      <w:pPr>
        <w:jc w:val="both"/>
        <w:rPr>
          <w:rFonts w:hint="default" w:eastAsiaTheme="minorEastAsia"/>
          <w:i/>
          <w:iCs/>
          <w:lang w:val="en-US" w:eastAsia="zh-CN"/>
        </w:rPr>
      </w:pPr>
      <w:r>
        <w:rPr>
          <w:rFonts w:hint="eastAsia"/>
          <w:i/>
          <w:iCs/>
          <w:lang w:val="en-US" w:eastAsia="zh-CN"/>
        </w:rPr>
        <w:t>(以下无正文)</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adjustRightInd w:val="0"/>
        <w:snapToGrid w:val="0"/>
        <w:spacing w:before="156" w:beforeLines="50" w:after="156" w:afterLines="50" w:line="440" w:lineRule="exact"/>
        <w:jc w:val="both"/>
        <w:outlineLvl w:val="0"/>
        <w:rPr>
          <w:rFonts w:ascii="宋体" w:hAnsi="宋体"/>
          <w:b/>
          <w:color w:val="000000"/>
          <w:sz w:val="24"/>
        </w:rPr>
      </w:pPr>
      <w:r>
        <w:rPr>
          <w:rFonts w:hint="eastAsia" w:ascii="宋体" w:hAnsi="宋体"/>
          <w:b/>
          <w:color w:val="000000"/>
          <w:sz w:val="24"/>
        </w:rPr>
        <w:t>附件</w:t>
      </w:r>
      <w:r>
        <w:rPr>
          <w:rFonts w:hint="eastAsia" w:ascii="宋体" w:hAnsi="宋体"/>
          <w:b/>
          <w:color w:val="000000"/>
          <w:sz w:val="24"/>
          <w:lang w:val="en-US" w:eastAsia="zh-CN"/>
        </w:rPr>
        <w:t>4</w:t>
      </w:r>
      <w:r>
        <w:rPr>
          <w:rFonts w:ascii="宋体" w:hAnsi="宋体"/>
          <w:b/>
          <w:color w:val="000000"/>
          <w:sz w:val="24"/>
        </w:rPr>
        <w:t>：</w:t>
      </w:r>
      <w:r>
        <w:rPr>
          <w:rFonts w:hint="eastAsia" w:ascii="宋体" w:hAnsi="宋体"/>
          <w:b/>
          <w:color w:val="000000"/>
          <w:sz w:val="24"/>
        </w:rPr>
        <w:t>采购订单模板</w:t>
      </w:r>
    </w:p>
    <w:tbl>
      <w:tblPr>
        <w:tblStyle w:val="22"/>
        <w:tblW w:w="10915" w:type="dxa"/>
        <w:tblInd w:w="-1119" w:type="dxa"/>
        <w:tblLayout w:type="autofit"/>
        <w:tblCellMar>
          <w:top w:w="0" w:type="dxa"/>
          <w:left w:w="0" w:type="dxa"/>
          <w:bottom w:w="0" w:type="dxa"/>
          <w:right w:w="0" w:type="dxa"/>
        </w:tblCellMar>
      </w:tblPr>
      <w:tblGrid>
        <w:gridCol w:w="540"/>
        <w:gridCol w:w="1162"/>
        <w:gridCol w:w="1032"/>
        <w:gridCol w:w="1411"/>
        <w:gridCol w:w="1350"/>
        <w:gridCol w:w="933"/>
        <w:gridCol w:w="873"/>
        <w:gridCol w:w="44"/>
        <w:gridCol w:w="809"/>
        <w:gridCol w:w="935"/>
        <w:gridCol w:w="19"/>
        <w:gridCol w:w="887"/>
        <w:gridCol w:w="504"/>
        <w:gridCol w:w="416"/>
      </w:tblGrid>
      <w:tr>
        <w:tblPrEx>
          <w:tblCellMar>
            <w:top w:w="0" w:type="dxa"/>
            <w:left w:w="0" w:type="dxa"/>
            <w:bottom w:w="0" w:type="dxa"/>
            <w:right w:w="0" w:type="dxa"/>
          </w:tblCellMar>
        </w:tblPrEx>
        <w:trPr>
          <w:trHeight w:val="570" w:hRule="atLeast"/>
        </w:trPr>
        <w:tc>
          <w:tcPr>
            <w:tcW w:w="10915" w:type="dxa"/>
            <w:gridSpan w:val="14"/>
            <w:shd w:val="clear" w:color="auto" w:fill="auto"/>
            <w:tcMar>
              <w:top w:w="15" w:type="dxa"/>
              <w:left w:w="15" w:type="dxa"/>
              <w:bottom w:w="0" w:type="dxa"/>
              <w:right w:w="15" w:type="dxa"/>
            </w:tcMar>
            <w:vAlign w:val="center"/>
          </w:tcPr>
          <w:p>
            <w:pPr>
              <w:spacing w:before="156" w:beforeLines="50" w:after="240"/>
              <w:jc w:val="center"/>
              <w:textAlignment w:val="center"/>
              <w:rPr>
                <w:rFonts w:ascii="宋体" w:hAnsi="宋体" w:cs="Arial"/>
                <w:b/>
                <w:bCs/>
                <w:color w:val="000000"/>
                <w:kern w:val="24"/>
                <w:sz w:val="32"/>
                <w:szCs w:val="32"/>
              </w:rPr>
            </w:pPr>
            <w:r>
              <w:rPr>
                <w:rFonts w:hint="eastAsia" w:ascii="宋体" w:hAnsi="宋体" w:cs="Arial"/>
                <w:b/>
                <w:bCs/>
                <w:color w:val="000000"/>
                <w:kern w:val="24"/>
                <w:sz w:val="32"/>
                <w:szCs w:val="32"/>
              </w:rPr>
              <w:t>采购订单</w:t>
            </w:r>
          </w:p>
        </w:tc>
      </w:tr>
      <w:tr>
        <w:tblPrEx>
          <w:tblCellMar>
            <w:top w:w="0" w:type="dxa"/>
            <w:left w:w="0" w:type="dxa"/>
            <w:bottom w:w="0" w:type="dxa"/>
            <w:right w:w="0" w:type="dxa"/>
          </w:tblCellMar>
        </w:tblPrEx>
        <w:trPr>
          <w:gridAfter w:val="10"/>
          <w:wAfter w:w="3168" w:type="dxa"/>
          <w:trHeight w:val="455" w:hRule="atLeast"/>
        </w:trPr>
        <w:tc>
          <w:tcPr>
            <w:tcW w:w="1702" w:type="dxa"/>
            <w:gridSpan w:val="2"/>
            <w:shd w:val="clear" w:color="auto" w:fill="auto"/>
            <w:tcMar>
              <w:top w:w="15" w:type="dxa"/>
              <w:left w:w="15" w:type="dxa"/>
              <w:bottom w:w="0" w:type="dxa"/>
              <w:right w:w="15" w:type="dxa"/>
            </w:tcMar>
            <w:vAlign w:val="bottom"/>
          </w:tcPr>
          <w:p>
            <w:pPr>
              <w:ind w:right="440"/>
              <w:jc w:val="both"/>
              <w:textAlignment w:val="center"/>
              <w:rPr>
                <w:rFonts w:ascii="宋体" w:hAnsi="宋体" w:cs="Arial"/>
                <w:color w:val="000000"/>
                <w:kern w:val="24"/>
                <w:szCs w:val="21"/>
              </w:rPr>
            </w:pPr>
            <w:r>
              <w:rPr>
                <w:rFonts w:hint="eastAsia" w:ascii="宋体" w:hAnsi="宋体" w:cs="Arial"/>
                <w:color w:val="000000"/>
                <w:kern w:val="24"/>
                <w:szCs w:val="21"/>
              </w:rPr>
              <w:t>订单号：</w:t>
            </w:r>
          </w:p>
        </w:tc>
        <w:tc>
          <w:tcPr>
            <w:tcW w:w="2443" w:type="dxa"/>
            <w:gridSpan w:val="2"/>
            <w:shd w:val="clear" w:color="auto" w:fill="auto"/>
            <w:tcMar>
              <w:top w:w="15" w:type="dxa"/>
              <w:left w:w="15" w:type="dxa"/>
              <w:bottom w:w="0" w:type="dxa"/>
              <w:right w:w="15" w:type="dxa"/>
            </w:tcMar>
            <w:vAlign w:val="bottom"/>
          </w:tcPr>
          <w:p>
            <w:pPr>
              <w:jc w:val="both"/>
              <w:textAlignment w:val="center"/>
              <w:rPr>
                <w:rFonts w:ascii="宋体" w:hAnsi="宋体" w:cs="Arial"/>
                <w:color w:val="000000"/>
                <w:kern w:val="24"/>
                <w:szCs w:val="21"/>
                <w:u w:val="single"/>
              </w:rPr>
            </w:pP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ascii="宋体" w:hAnsi="宋体" w:cs="Arial"/>
                <w:color w:val="000000"/>
                <w:kern w:val="24"/>
                <w:szCs w:val="21"/>
                <w:u w:val="single"/>
              </w:rPr>
              <w:t xml:space="preserve">        </w:t>
            </w:r>
          </w:p>
        </w:tc>
      </w:tr>
      <w:tr>
        <w:tblPrEx>
          <w:tblCellMar>
            <w:top w:w="0" w:type="dxa"/>
            <w:left w:w="0" w:type="dxa"/>
            <w:bottom w:w="0" w:type="dxa"/>
            <w:right w:w="0" w:type="dxa"/>
          </w:tblCellMar>
        </w:tblPrEx>
        <w:trPr>
          <w:trHeight w:val="455" w:hRule="atLeast"/>
        </w:trPr>
        <w:tc>
          <w:tcPr>
            <w:tcW w:w="1702" w:type="dxa"/>
            <w:gridSpan w:val="2"/>
            <w:shd w:val="clear" w:color="auto" w:fill="auto"/>
            <w:tcMar>
              <w:top w:w="15" w:type="dxa"/>
              <w:left w:w="15" w:type="dxa"/>
              <w:bottom w:w="0" w:type="dxa"/>
              <w:right w:w="15" w:type="dxa"/>
            </w:tcMar>
            <w:vAlign w:val="bottom"/>
          </w:tcPr>
          <w:p>
            <w:pPr>
              <w:jc w:val="both"/>
              <w:textAlignment w:val="center"/>
              <w:rPr>
                <w:rFonts w:ascii="Arial" w:hAnsi="Arial" w:cs="Arial"/>
                <w:szCs w:val="21"/>
              </w:rPr>
            </w:pPr>
            <w:r>
              <w:rPr>
                <w:rFonts w:hint="eastAsia" w:ascii="宋体" w:hAnsi="宋体" w:cs="Arial"/>
                <w:color w:val="000000"/>
                <w:kern w:val="24"/>
                <w:szCs w:val="21"/>
              </w:rPr>
              <w:t>销售方编号：</w:t>
            </w:r>
          </w:p>
        </w:tc>
        <w:tc>
          <w:tcPr>
            <w:tcW w:w="2443" w:type="dxa"/>
            <w:gridSpan w:val="2"/>
            <w:shd w:val="clear" w:color="auto" w:fill="auto"/>
            <w:tcMar>
              <w:top w:w="15" w:type="dxa"/>
              <w:left w:w="15" w:type="dxa"/>
              <w:bottom w:w="0" w:type="dxa"/>
              <w:right w:w="15" w:type="dxa"/>
            </w:tcMar>
            <w:vAlign w:val="bottom"/>
          </w:tcPr>
          <w:p>
            <w:pPr>
              <w:jc w:val="both"/>
              <w:textAlignment w:val="center"/>
              <w:rPr>
                <w:rFonts w:ascii="Arial" w:hAnsi="Arial" w:cs="Arial"/>
                <w:szCs w:val="21"/>
              </w:rPr>
            </w:pP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ascii="宋体" w:hAnsi="宋体" w:cs="Arial"/>
                <w:color w:val="000000"/>
                <w:kern w:val="24"/>
                <w:szCs w:val="21"/>
                <w:u w:val="single"/>
              </w:rPr>
              <w:t xml:space="preserve">        </w:t>
            </w:r>
            <w:r>
              <w:rPr>
                <w:rFonts w:hint="eastAsia" w:ascii="宋体" w:hAnsi="宋体" w:cs="Arial"/>
                <w:color w:val="000000"/>
                <w:kern w:val="24"/>
                <w:szCs w:val="21"/>
              </w:rPr>
              <w:t>　</w:t>
            </w:r>
          </w:p>
        </w:tc>
        <w:tc>
          <w:tcPr>
            <w:tcW w:w="1350" w:type="dxa"/>
            <w:shd w:val="clear" w:color="auto" w:fill="auto"/>
            <w:tcMar>
              <w:top w:w="15" w:type="dxa"/>
              <w:left w:w="15" w:type="dxa"/>
              <w:bottom w:w="0" w:type="dxa"/>
              <w:right w:w="15" w:type="dxa"/>
            </w:tcMar>
            <w:vAlign w:val="bottom"/>
          </w:tcPr>
          <w:p>
            <w:pPr>
              <w:jc w:val="both"/>
              <w:textAlignment w:val="center"/>
              <w:rPr>
                <w:rFonts w:ascii="Arial" w:hAnsi="Arial" w:cs="Arial"/>
                <w:szCs w:val="21"/>
              </w:rPr>
            </w:pPr>
            <w:r>
              <w:rPr>
                <w:rFonts w:hint="eastAsia" w:ascii="宋体" w:hAnsi="宋体" w:cs="Arial"/>
                <w:color w:val="000000"/>
                <w:kern w:val="24"/>
                <w:szCs w:val="21"/>
              </w:rPr>
              <w:t>销售方名称：</w:t>
            </w: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p>
        </w:tc>
        <w:tc>
          <w:tcPr>
            <w:tcW w:w="1806" w:type="dxa"/>
            <w:gridSpan w:val="2"/>
            <w:shd w:val="clear" w:color="auto" w:fill="auto"/>
            <w:tcMar>
              <w:top w:w="15" w:type="dxa"/>
              <w:left w:w="15" w:type="dxa"/>
              <w:bottom w:w="0" w:type="dxa"/>
              <w:right w:w="15" w:type="dxa"/>
            </w:tcMar>
            <w:vAlign w:val="bottom"/>
          </w:tcPr>
          <w:p>
            <w:pPr>
              <w:jc w:val="both"/>
              <w:textAlignment w:val="center"/>
              <w:rPr>
                <w:rFonts w:ascii="Arial" w:hAnsi="Arial" w:cs="Arial"/>
                <w:szCs w:val="21"/>
              </w:rPr>
            </w:pP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ascii="宋体" w:hAnsi="宋体" w:cs="Arial"/>
                <w:color w:val="000000"/>
                <w:kern w:val="24"/>
                <w:szCs w:val="21"/>
                <w:u w:val="single"/>
              </w:rPr>
              <w:t xml:space="preserve">          </w:t>
            </w:r>
            <w:r>
              <w:rPr>
                <w:rFonts w:hint="eastAsia" w:ascii="宋体" w:hAnsi="宋体" w:cs="Arial"/>
                <w:color w:val="000000"/>
                <w:kern w:val="24"/>
                <w:szCs w:val="21"/>
              </w:rPr>
              <w:t>　</w:t>
            </w:r>
          </w:p>
        </w:tc>
        <w:tc>
          <w:tcPr>
            <w:tcW w:w="1807" w:type="dxa"/>
            <w:gridSpan w:val="4"/>
            <w:shd w:val="clear" w:color="auto" w:fill="auto"/>
            <w:vAlign w:val="bottom"/>
          </w:tcPr>
          <w:p>
            <w:pPr>
              <w:ind w:firstLine="440" w:firstLineChars="200"/>
              <w:jc w:val="both"/>
              <w:textAlignment w:val="center"/>
              <w:rPr>
                <w:rFonts w:ascii="Arial" w:hAnsi="Arial" w:cs="Arial"/>
                <w:szCs w:val="21"/>
              </w:rPr>
            </w:pPr>
            <w:r>
              <w:rPr>
                <w:rFonts w:hint="eastAsia" w:ascii="宋体" w:hAnsi="宋体" w:cs="Arial"/>
                <w:color w:val="000000"/>
                <w:kern w:val="24"/>
                <w:szCs w:val="21"/>
              </w:rPr>
              <w:t>购买方名称：</w:t>
            </w:r>
          </w:p>
        </w:tc>
        <w:tc>
          <w:tcPr>
            <w:tcW w:w="1807" w:type="dxa"/>
            <w:gridSpan w:val="3"/>
            <w:shd w:val="clear" w:color="auto" w:fill="auto"/>
            <w:vAlign w:val="bottom"/>
          </w:tcPr>
          <w:p>
            <w:pPr>
              <w:jc w:val="both"/>
              <w:textAlignment w:val="center"/>
              <w:rPr>
                <w:rFonts w:ascii="Arial" w:hAnsi="Arial" w:cs="Arial"/>
                <w:szCs w:val="21"/>
              </w:rPr>
            </w:pP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ascii="宋体" w:hAnsi="宋体" w:cs="Arial"/>
                <w:color w:val="000000"/>
                <w:kern w:val="24"/>
                <w:szCs w:val="21"/>
                <w:u w:val="single"/>
              </w:rPr>
              <w:t xml:space="preserve">     </w:t>
            </w:r>
          </w:p>
        </w:tc>
      </w:tr>
      <w:tr>
        <w:tblPrEx>
          <w:tblCellMar>
            <w:top w:w="0" w:type="dxa"/>
            <w:left w:w="0" w:type="dxa"/>
            <w:bottom w:w="0" w:type="dxa"/>
            <w:right w:w="0" w:type="dxa"/>
          </w:tblCellMar>
        </w:tblPrEx>
        <w:trPr>
          <w:trHeight w:val="454" w:hRule="atLeast"/>
        </w:trPr>
        <w:tc>
          <w:tcPr>
            <w:tcW w:w="1702" w:type="dxa"/>
            <w:gridSpan w:val="2"/>
            <w:shd w:val="clear" w:color="auto" w:fill="auto"/>
            <w:tcMar>
              <w:top w:w="15" w:type="dxa"/>
              <w:left w:w="15" w:type="dxa"/>
              <w:bottom w:w="0" w:type="dxa"/>
              <w:right w:w="15" w:type="dxa"/>
            </w:tcMar>
            <w:vAlign w:val="bottom"/>
          </w:tcPr>
          <w:p>
            <w:pPr>
              <w:jc w:val="both"/>
              <w:textAlignment w:val="center"/>
              <w:rPr>
                <w:rFonts w:ascii="Arial" w:hAnsi="Arial" w:cs="Arial"/>
                <w:szCs w:val="21"/>
              </w:rPr>
            </w:pPr>
            <w:r>
              <w:rPr>
                <w:rFonts w:hint="eastAsia" w:ascii="宋体" w:hAnsi="宋体" w:cs="Arial"/>
                <w:color w:val="000000"/>
                <w:kern w:val="24"/>
                <w:szCs w:val="21"/>
              </w:rPr>
              <w:t>含税总金额：</w:t>
            </w:r>
          </w:p>
        </w:tc>
        <w:tc>
          <w:tcPr>
            <w:tcW w:w="6452" w:type="dxa"/>
            <w:gridSpan w:val="7"/>
            <w:shd w:val="clear" w:color="auto" w:fill="auto"/>
            <w:tcMar>
              <w:top w:w="15" w:type="dxa"/>
              <w:left w:w="15" w:type="dxa"/>
              <w:bottom w:w="0" w:type="dxa"/>
              <w:right w:w="15" w:type="dxa"/>
            </w:tcMar>
            <w:vAlign w:val="bottom"/>
          </w:tcPr>
          <w:p>
            <w:pPr>
              <w:jc w:val="both"/>
              <w:textAlignment w:val="center"/>
              <w:rPr>
                <w:rFonts w:hint="eastAsia" w:ascii="Arial" w:hAnsi="Arial" w:cs="Arial" w:eastAsiaTheme="minorEastAsia"/>
                <w:szCs w:val="21"/>
                <w:lang w:val="en-US" w:eastAsia="zh-CN"/>
              </w:rPr>
            </w:pP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ascii="宋体" w:hAnsi="宋体" w:cs="Arial"/>
                <w:color w:val="000000"/>
                <w:kern w:val="24"/>
                <w:szCs w:val="21"/>
                <w:u w:val="single"/>
              </w:rPr>
              <w:t xml:space="preserve">    </w:t>
            </w:r>
            <w:r>
              <w:rPr>
                <w:rFonts w:hint="eastAsia" w:ascii="宋体" w:hAnsi="宋体" w:cs="Arial"/>
                <w:color w:val="000000"/>
                <w:kern w:val="24"/>
                <w:szCs w:val="21"/>
                <w:u w:val="single"/>
              </w:rPr>
              <w:t>大写：</w:t>
            </w:r>
            <w:r>
              <w:rPr>
                <w:rFonts w:hint="eastAsia" w:ascii="宋体" w:hAnsi="宋体" w:cs="Arial"/>
                <w:color w:val="000000"/>
                <w:kern w:val="24"/>
                <w:szCs w:val="21"/>
                <w:u w:val="single"/>
                <w:lang w:val="en-US" w:eastAsia="zh-CN"/>
              </w:rPr>
              <w:t>/</w:t>
            </w:r>
          </w:p>
        </w:tc>
        <w:tc>
          <w:tcPr>
            <w:tcW w:w="935" w:type="dxa"/>
            <w:shd w:val="clear" w:color="auto" w:fill="auto"/>
            <w:tcMar>
              <w:top w:w="15" w:type="dxa"/>
              <w:left w:w="15" w:type="dxa"/>
              <w:bottom w:w="0" w:type="dxa"/>
              <w:right w:w="15" w:type="dxa"/>
            </w:tcMar>
            <w:vAlign w:val="bottom"/>
          </w:tcPr>
          <w:p>
            <w:pPr>
              <w:jc w:val="both"/>
              <w:rPr>
                <w:rFonts w:ascii="Arial" w:hAnsi="Arial" w:cs="Arial"/>
                <w:szCs w:val="21"/>
              </w:rPr>
            </w:pPr>
            <w:r>
              <w:rPr>
                <w:rFonts w:hint="eastAsia" w:ascii="宋体" w:hAnsi="宋体" w:cs="Arial"/>
                <w:color w:val="000000"/>
                <w:kern w:val="24"/>
                <w:szCs w:val="21"/>
              </w:rPr>
              <w:t>税率：</w:t>
            </w:r>
          </w:p>
        </w:tc>
        <w:tc>
          <w:tcPr>
            <w:tcW w:w="906" w:type="dxa"/>
            <w:gridSpan w:val="2"/>
            <w:shd w:val="clear" w:color="auto" w:fill="auto"/>
            <w:tcMar>
              <w:top w:w="15" w:type="dxa"/>
              <w:left w:w="15" w:type="dxa"/>
              <w:bottom w:w="0" w:type="dxa"/>
              <w:right w:w="15" w:type="dxa"/>
            </w:tcMar>
            <w:vAlign w:val="bottom"/>
          </w:tcPr>
          <w:p>
            <w:pPr>
              <w:jc w:val="both"/>
              <w:rPr>
                <w:rFonts w:ascii="Arial" w:hAnsi="Arial" w:cs="Arial"/>
                <w:szCs w:val="21"/>
              </w:rPr>
            </w:pP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ascii="宋体" w:hAnsi="宋体" w:cs="Arial"/>
                <w:color w:val="000000"/>
                <w:kern w:val="24"/>
                <w:szCs w:val="21"/>
                <w:u w:val="single"/>
              </w:rPr>
              <w:t xml:space="preserve">         </w:t>
            </w:r>
          </w:p>
        </w:tc>
        <w:tc>
          <w:tcPr>
            <w:tcW w:w="504" w:type="dxa"/>
            <w:shd w:val="clear" w:color="auto" w:fill="auto"/>
            <w:tcMar>
              <w:top w:w="15" w:type="dxa"/>
              <w:left w:w="15" w:type="dxa"/>
              <w:bottom w:w="0" w:type="dxa"/>
              <w:right w:w="15" w:type="dxa"/>
            </w:tcMar>
            <w:vAlign w:val="bottom"/>
          </w:tcPr>
          <w:p>
            <w:pPr>
              <w:jc w:val="both"/>
              <w:rPr>
                <w:rFonts w:ascii="Arial" w:hAnsi="Arial" w:cs="Arial"/>
                <w:szCs w:val="21"/>
              </w:rPr>
            </w:pPr>
          </w:p>
        </w:tc>
        <w:tc>
          <w:tcPr>
            <w:tcW w:w="416" w:type="dxa"/>
            <w:tcBorders>
              <w:left w:val="nil"/>
            </w:tcBorders>
            <w:shd w:val="clear" w:color="auto" w:fill="auto"/>
            <w:tcMar>
              <w:top w:w="15" w:type="dxa"/>
              <w:left w:w="15" w:type="dxa"/>
              <w:bottom w:w="0" w:type="dxa"/>
              <w:right w:w="15" w:type="dxa"/>
            </w:tcMar>
            <w:vAlign w:val="center"/>
          </w:tcPr>
          <w:p>
            <w:pPr>
              <w:jc w:val="both"/>
              <w:rPr>
                <w:rFonts w:ascii="Arial" w:hAnsi="Arial" w:cs="Arial"/>
                <w:szCs w:val="21"/>
              </w:rPr>
            </w:pPr>
          </w:p>
        </w:tc>
      </w:tr>
      <w:tr>
        <w:tblPrEx>
          <w:tblCellMar>
            <w:top w:w="0" w:type="dxa"/>
            <w:left w:w="0" w:type="dxa"/>
            <w:bottom w:w="0" w:type="dxa"/>
            <w:right w:w="0" w:type="dxa"/>
          </w:tblCellMar>
        </w:tblPrEx>
        <w:trPr>
          <w:trHeight w:val="454" w:hRule="atLeast"/>
        </w:trPr>
        <w:tc>
          <w:tcPr>
            <w:tcW w:w="1702" w:type="dxa"/>
            <w:gridSpan w:val="2"/>
            <w:shd w:val="clear" w:color="auto" w:fill="auto"/>
            <w:tcMar>
              <w:top w:w="15" w:type="dxa"/>
              <w:left w:w="15" w:type="dxa"/>
              <w:bottom w:w="0" w:type="dxa"/>
              <w:right w:w="15" w:type="dxa"/>
            </w:tcMar>
            <w:vAlign w:val="bottom"/>
          </w:tcPr>
          <w:p>
            <w:pPr>
              <w:ind w:right="220"/>
              <w:jc w:val="both"/>
              <w:textAlignment w:val="center"/>
              <w:rPr>
                <w:rFonts w:ascii="Arial" w:hAnsi="Arial" w:cs="Arial"/>
                <w:szCs w:val="21"/>
              </w:rPr>
            </w:pPr>
            <w:r>
              <w:rPr>
                <w:rFonts w:hint="eastAsia" w:ascii="宋体" w:hAnsi="宋体" w:cs="Arial"/>
                <w:color w:val="000000"/>
                <w:kern w:val="24"/>
                <w:szCs w:val="21"/>
              </w:rPr>
              <w:t>交货地址：</w:t>
            </w:r>
          </w:p>
        </w:tc>
        <w:tc>
          <w:tcPr>
            <w:tcW w:w="2443" w:type="dxa"/>
            <w:gridSpan w:val="2"/>
            <w:shd w:val="clear" w:color="auto" w:fill="auto"/>
            <w:tcMar>
              <w:top w:w="15" w:type="dxa"/>
              <w:left w:w="15" w:type="dxa"/>
              <w:bottom w:w="0" w:type="dxa"/>
              <w:right w:w="15" w:type="dxa"/>
            </w:tcMar>
            <w:vAlign w:val="bottom"/>
          </w:tcPr>
          <w:p>
            <w:pPr>
              <w:jc w:val="both"/>
              <w:textAlignment w:val="bottom"/>
              <w:rPr>
                <w:rFonts w:ascii="Arial" w:hAnsi="Arial" w:cs="Arial"/>
                <w:szCs w:val="21"/>
              </w:rPr>
            </w:pP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ascii="宋体" w:hAnsi="宋体" w:cs="Arial"/>
                <w:color w:val="000000"/>
                <w:kern w:val="24"/>
                <w:szCs w:val="21"/>
                <w:u w:val="single"/>
              </w:rPr>
              <w:t xml:space="preserve">        </w:t>
            </w:r>
            <w:r>
              <w:rPr>
                <w:rFonts w:hint="eastAsia" w:ascii="宋体" w:hAnsi="宋体" w:cs="Arial"/>
                <w:color w:val="000000"/>
                <w:kern w:val="24"/>
                <w:szCs w:val="21"/>
              </w:rPr>
              <w:t>　</w:t>
            </w:r>
          </w:p>
        </w:tc>
        <w:tc>
          <w:tcPr>
            <w:tcW w:w="1350" w:type="dxa"/>
            <w:shd w:val="clear" w:color="auto" w:fill="auto"/>
            <w:tcMar>
              <w:top w:w="15" w:type="dxa"/>
              <w:left w:w="15" w:type="dxa"/>
              <w:bottom w:w="0" w:type="dxa"/>
              <w:right w:w="15" w:type="dxa"/>
            </w:tcMar>
            <w:vAlign w:val="bottom"/>
          </w:tcPr>
          <w:p>
            <w:pPr>
              <w:wordWrap w:val="0"/>
              <w:ind w:right="440"/>
              <w:jc w:val="both"/>
              <w:textAlignment w:val="center"/>
              <w:rPr>
                <w:rFonts w:ascii="Arial" w:hAnsi="Arial" w:cs="Arial"/>
                <w:szCs w:val="21"/>
              </w:rPr>
            </w:pPr>
            <w:r>
              <w:rPr>
                <w:rFonts w:hint="eastAsia" w:ascii="宋体" w:hAnsi="宋体" w:cs="Arial"/>
                <w:color w:val="000000"/>
                <w:kern w:val="24"/>
                <w:szCs w:val="21"/>
              </w:rPr>
              <w:t>仓管员：</w:t>
            </w:r>
          </w:p>
        </w:tc>
        <w:tc>
          <w:tcPr>
            <w:tcW w:w="2659" w:type="dxa"/>
            <w:gridSpan w:val="4"/>
            <w:shd w:val="clear" w:color="auto" w:fill="auto"/>
            <w:tcMar>
              <w:top w:w="15" w:type="dxa"/>
              <w:left w:w="15" w:type="dxa"/>
              <w:bottom w:w="0" w:type="dxa"/>
              <w:right w:w="15" w:type="dxa"/>
            </w:tcMar>
            <w:vAlign w:val="bottom"/>
          </w:tcPr>
          <w:p>
            <w:pPr>
              <w:jc w:val="both"/>
              <w:textAlignment w:val="bottom"/>
              <w:rPr>
                <w:rFonts w:ascii="Arial" w:hAnsi="Arial" w:cs="Arial"/>
                <w:szCs w:val="21"/>
              </w:rPr>
            </w:pP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ascii="宋体" w:hAnsi="宋体" w:cs="Arial"/>
                <w:color w:val="000000"/>
                <w:kern w:val="24"/>
                <w:szCs w:val="21"/>
                <w:u w:val="single"/>
              </w:rPr>
              <w:t xml:space="preserve">            </w:t>
            </w:r>
          </w:p>
        </w:tc>
        <w:tc>
          <w:tcPr>
            <w:tcW w:w="935" w:type="dxa"/>
            <w:shd w:val="clear" w:color="auto" w:fill="auto"/>
            <w:tcMar>
              <w:top w:w="15" w:type="dxa"/>
              <w:left w:w="15" w:type="dxa"/>
              <w:bottom w:w="0" w:type="dxa"/>
              <w:right w:w="15" w:type="dxa"/>
            </w:tcMar>
            <w:vAlign w:val="bottom"/>
          </w:tcPr>
          <w:p>
            <w:pPr>
              <w:jc w:val="both"/>
              <w:textAlignment w:val="center"/>
              <w:rPr>
                <w:rFonts w:ascii="Arial" w:hAnsi="Arial" w:cs="Arial"/>
                <w:szCs w:val="21"/>
              </w:rPr>
            </w:pPr>
            <w:r>
              <w:rPr>
                <w:rFonts w:hint="eastAsia" w:ascii="宋体" w:hAnsi="宋体" w:cs="Arial"/>
                <w:color w:val="000000"/>
                <w:kern w:val="24"/>
                <w:szCs w:val="21"/>
              </w:rPr>
              <w:t>手机号：</w:t>
            </w:r>
          </w:p>
        </w:tc>
        <w:tc>
          <w:tcPr>
            <w:tcW w:w="1410" w:type="dxa"/>
            <w:gridSpan w:val="3"/>
            <w:shd w:val="clear" w:color="auto" w:fill="auto"/>
            <w:tcMar>
              <w:top w:w="15" w:type="dxa"/>
              <w:left w:w="15" w:type="dxa"/>
              <w:bottom w:w="0" w:type="dxa"/>
              <w:right w:w="15" w:type="dxa"/>
            </w:tcMar>
            <w:vAlign w:val="bottom"/>
          </w:tcPr>
          <w:p>
            <w:pPr>
              <w:jc w:val="both"/>
              <w:textAlignment w:val="bottom"/>
              <w:rPr>
                <w:rFonts w:ascii="Arial" w:hAnsi="Arial" w:cs="Arial"/>
                <w:szCs w:val="21"/>
              </w:rPr>
            </w:pP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ascii="宋体" w:hAnsi="宋体" w:cs="Arial"/>
                <w:color w:val="000000"/>
                <w:kern w:val="24"/>
                <w:szCs w:val="21"/>
                <w:u w:val="single"/>
              </w:rPr>
              <w:t xml:space="preserve">            </w:t>
            </w:r>
          </w:p>
        </w:tc>
        <w:tc>
          <w:tcPr>
            <w:tcW w:w="416" w:type="dxa"/>
            <w:tcBorders>
              <w:left w:val="nil"/>
            </w:tcBorders>
            <w:shd w:val="clear" w:color="auto" w:fill="auto"/>
            <w:tcMar>
              <w:top w:w="15" w:type="dxa"/>
              <w:left w:w="15" w:type="dxa"/>
              <w:bottom w:w="0" w:type="dxa"/>
              <w:right w:w="15" w:type="dxa"/>
            </w:tcMar>
            <w:vAlign w:val="bottom"/>
          </w:tcPr>
          <w:p>
            <w:pPr>
              <w:jc w:val="both"/>
              <w:rPr>
                <w:rFonts w:ascii="Arial" w:hAnsi="Arial" w:cs="Arial"/>
                <w:szCs w:val="21"/>
              </w:rPr>
            </w:pPr>
          </w:p>
        </w:tc>
      </w:tr>
      <w:tr>
        <w:tblPrEx>
          <w:tblCellMar>
            <w:top w:w="0" w:type="dxa"/>
            <w:left w:w="0" w:type="dxa"/>
            <w:bottom w:w="0" w:type="dxa"/>
            <w:right w:w="0" w:type="dxa"/>
          </w:tblCellMar>
        </w:tblPrEx>
        <w:trPr>
          <w:trHeight w:val="454" w:hRule="atLeast"/>
        </w:trPr>
        <w:tc>
          <w:tcPr>
            <w:tcW w:w="1702" w:type="dxa"/>
            <w:gridSpan w:val="2"/>
            <w:tcBorders>
              <w:bottom w:val="single" w:color="auto" w:sz="4" w:space="0"/>
            </w:tcBorders>
            <w:shd w:val="clear" w:color="auto" w:fill="auto"/>
            <w:tcMar>
              <w:top w:w="15" w:type="dxa"/>
              <w:left w:w="15" w:type="dxa"/>
              <w:bottom w:w="0" w:type="dxa"/>
              <w:right w:w="15" w:type="dxa"/>
            </w:tcMar>
            <w:vAlign w:val="bottom"/>
          </w:tcPr>
          <w:p>
            <w:pPr>
              <w:jc w:val="both"/>
              <w:textAlignment w:val="center"/>
              <w:rPr>
                <w:rFonts w:ascii="宋体" w:hAnsi="宋体" w:cs="Arial"/>
                <w:color w:val="000000"/>
                <w:kern w:val="24"/>
                <w:szCs w:val="21"/>
              </w:rPr>
            </w:pPr>
          </w:p>
        </w:tc>
        <w:tc>
          <w:tcPr>
            <w:tcW w:w="2443" w:type="dxa"/>
            <w:gridSpan w:val="2"/>
            <w:tcBorders>
              <w:bottom w:val="single" w:color="auto" w:sz="4" w:space="0"/>
            </w:tcBorders>
            <w:shd w:val="clear" w:color="auto" w:fill="auto"/>
            <w:tcMar>
              <w:top w:w="15" w:type="dxa"/>
              <w:left w:w="15" w:type="dxa"/>
              <w:bottom w:w="0" w:type="dxa"/>
              <w:right w:w="15" w:type="dxa"/>
            </w:tcMar>
            <w:vAlign w:val="bottom"/>
          </w:tcPr>
          <w:p>
            <w:pPr>
              <w:jc w:val="both"/>
              <w:textAlignment w:val="bottom"/>
              <w:rPr>
                <w:rFonts w:ascii="宋体" w:hAnsi="宋体" w:cs="Arial"/>
                <w:color w:val="000000"/>
                <w:kern w:val="24"/>
                <w:szCs w:val="21"/>
              </w:rPr>
            </w:pPr>
          </w:p>
        </w:tc>
        <w:tc>
          <w:tcPr>
            <w:tcW w:w="1350" w:type="dxa"/>
            <w:tcBorders>
              <w:bottom w:val="single" w:color="auto" w:sz="12" w:space="0"/>
            </w:tcBorders>
            <w:shd w:val="clear" w:color="auto" w:fill="auto"/>
            <w:tcMar>
              <w:top w:w="15" w:type="dxa"/>
              <w:left w:w="15" w:type="dxa"/>
              <w:bottom w:w="0" w:type="dxa"/>
              <w:right w:w="15" w:type="dxa"/>
            </w:tcMar>
            <w:vAlign w:val="bottom"/>
          </w:tcPr>
          <w:p>
            <w:pPr>
              <w:wordWrap w:val="0"/>
              <w:jc w:val="both"/>
              <w:textAlignment w:val="center"/>
              <w:rPr>
                <w:rFonts w:ascii="宋体" w:hAnsi="宋体" w:cs="Arial"/>
                <w:color w:val="000000"/>
                <w:kern w:val="24"/>
                <w:szCs w:val="21"/>
              </w:rPr>
            </w:pPr>
          </w:p>
        </w:tc>
        <w:tc>
          <w:tcPr>
            <w:tcW w:w="933" w:type="dxa"/>
            <w:tcBorders>
              <w:bottom w:val="single" w:color="auto" w:sz="12" w:space="0"/>
            </w:tcBorders>
            <w:shd w:val="clear" w:color="auto" w:fill="auto"/>
            <w:tcMar>
              <w:top w:w="15" w:type="dxa"/>
              <w:left w:w="15" w:type="dxa"/>
              <w:bottom w:w="0" w:type="dxa"/>
              <w:right w:w="15" w:type="dxa"/>
            </w:tcMar>
            <w:vAlign w:val="bottom"/>
          </w:tcPr>
          <w:p>
            <w:pPr>
              <w:jc w:val="both"/>
              <w:textAlignment w:val="bottom"/>
              <w:rPr>
                <w:rFonts w:ascii="宋体" w:hAnsi="宋体" w:cs="Arial"/>
                <w:color w:val="000000"/>
                <w:kern w:val="24"/>
                <w:szCs w:val="21"/>
              </w:rPr>
            </w:pPr>
          </w:p>
        </w:tc>
        <w:tc>
          <w:tcPr>
            <w:tcW w:w="917" w:type="dxa"/>
            <w:gridSpan w:val="2"/>
            <w:tcBorders>
              <w:bottom w:val="single" w:color="auto" w:sz="12" w:space="0"/>
            </w:tcBorders>
            <w:shd w:val="clear" w:color="auto" w:fill="auto"/>
            <w:tcMar>
              <w:top w:w="15" w:type="dxa"/>
              <w:left w:w="15" w:type="dxa"/>
              <w:bottom w:w="0" w:type="dxa"/>
              <w:right w:w="15" w:type="dxa"/>
            </w:tcMar>
            <w:vAlign w:val="bottom"/>
          </w:tcPr>
          <w:p>
            <w:pPr>
              <w:jc w:val="both"/>
              <w:textAlignment w:val="center"/>
              <w:rPr>
                <w:rFonts w:ascii="Arial" w:hAnsi="Arial" w:cs="Arial"/>
                <w:szCs w:val="21"/>
              </w:rPr>
            </w:pPr>
          </w:p>
        </w:tc>
        <w:tc>
          <w:tcPr>
            <w:tcW w:w="809" w:type="dxa"/>
            <w:tcBorders>
              <w:bottom w:val="single" w:color="auto" w:sz="12" w:space="0"/>
            </w:tcBorders>
            <w:shd w:val="clear" w:color="auto" w:fill="auto"/>
            <w:tcMar>
              <w:top w:w="15" w:type="dxa"/>
              <w:left w:w="15" w:type="dxa"/>
              <w:bottom w:w="0" w:type="dxa"/>
              <w:right w:w="15" w:type="dxa"/>
            </w:tcMar>
            <w:vAlign w:val="bottom"/>
          </w:tcPr>
          <w:p>
            <w:pPr>
              <w:jc w:val="both"/>
              <w:textAlignment w:val="bottom"/>
              <w:rPr>
                <w:rFonts w:ascii="宋体" w:hAnsi="宋体" w:cs="Arial"/>
                <w:color w:val="000000"/>
                <w:kern w:val="24"/>
                <w:szCs w:val="21"/>
              </w:rPr>
            </w:pPr>
          </w:p>
        </w:tc>
        <w:tc>
          <w:tcPr>
            <w:tcW w:w="935" w:type="dxa"/>
            <w:tcBorders>
              <w:bottom w:val="single" w:color="auto" w:sz="12" w:space="0"/>
            </w:tcBorders>
            <w:shd w:val="clear" w:color="auto" w:fill="auto"/>
            <w:tcMar>
              <w:top w:w="15" w:type="dxa"/>
              <w:left w:w="15" w:type="dxa"/>
              <w:bottom w:w="0" w:type="dxa"/>
              <w:right w:w="15" w:type="dxa"/>
            </w:tcMar>
            <w:vAlign w:val="bottom"/>
          </w:tcPr>
          <w:p>
            <w:pPr>
              <w:jc w:val="both"/>
              <w:textAlignment w:val="center"/>
              <w:rPr>
                <w:rFonts w:ascii="宋体" w:hAnsi="宋体" w:cs="Arial"/>
                <w:color w:val="000000"/>
                <w:kern w:val="24"/>
                <w:szCs w:val="21"/>
              </w:rPr>
            </w:pPr>
          </w:p>
        </w:tc>
        <w:tc>
          <w:tcPr>
            <w:tcW w:w="906" w:type="dxa"/>
            <w:gridSpan w:val="2"/>
            <w:tcBorders>
              <w:bottom w:val="single" w:color="auto" w:sz="12" w:space="0"/>
            </w:tcBorders>
            <w:shd w:val="clear" w:color="auto" w:fill="auto"/>
            <w:tcMar>
              <w:top w:w="15" w:type="dxa"/>
              <w:left w:w="15" w:type="dxa"/>
              <w:bottom w:w="0" w:type="dxa"/>
              <w:right w:w="15" w:type="dxa"/>
            </w:tcMar>
            <w:vAlign w:val="bottom"/>
          </w:tcPr>
          <w:p>
            <w:pPr>
              <w:jc w:val="both"/>
              <w:textAlignment w:val="bottom"/>
              <w:rPr>
                <w:rFonts w:ascii="宋体" w:hAnsi="宋体" w:cs="Arial"/>
                <w:color w:val="000000"/>
                <w:kern w:val="24"/>
                <w:szCs w:val="21"/>
              </w:rPr>
            </w:pPr>
          </w:p>
        </w:tc>
        <w:tc>
          <w:tcPr>
            <w:tcW w:w="504" w:type="dxa"/>
            <w:shd w:val="clear" w:color="auto" w:fill="auto"/>
            <w:tcMar>
              <w:top w:w="15" w:type="dxa"/>
              <w:left w:w="15" w:type="dxa"/>
              <w:bottom w:w="0" w:type="dxa"/>
              <w:right w:w="15" w:type="dxa"/>
            </w:tcMar>
            <w:vAlign w:val="bottom"/>
          </w:tcPr>
          <w:p>
            <w:pPr>
              <w:jc w:val="both"/>
              <w:textAlignment w:val="bottom"/>
              <w:rPr>
                <w:rFonts w:ascii="宋体" w:hAnsi="宋体" w:cs="Arial"/>
                <w:color w:val="000000"/>
                <w:kern w:val="24"/>
                <w:szCs w:val="21"/>
              </w:rPr>
            </w:pPr>
          </w:p>
        </w:tc>
        <w:tc>
          <w:tcPr>
            <w:tcW w:w="416" w:type="dxa"/>
            <w:tcBorders>
              <w:left w:val="nil"/>
              <w:bottom w:val="single" w:color="auto" w:sz="12" w:space="0"/>
            </w:tcBorders>
            <w:shd w:val="clear" w:color="auto" w:fill="auto"/>
            <w:tcMar>
              <w:top w:w="15" w:type="dxa"/>
              <w:left w:w="15" w:type="dxa"/>
              <w:bottom w:w="0" w:type="dxa"/>
              <w:right w:w="15" w:type="dxa"/>
            </w:tcMar>
            <w:vAlign w:val="bottom"/>
          </w:tcPr>
          <w:p>
            <w:pPr>
              <w:jc w:val="both"/>
              <w:rPr>
                <w:rFonts w:ascii="Arial" w:hAnsi="Arial" w:cs="Arial"/>
                <w:szCs w:val="21"/>
              </w:rPr>
            </w:pPr>
          </w:p>
        </w:tc>
      </w:tr>
      <w:tr>
        <w:tblPrEx>
          <w:tblCellMar>
            <w:top w:w="0" w:type="dxa"/>
            <w:left w:w="0" w:type="dxa"/>
            <w:bottom w:w="0" w:type="dxa"/>
            <w:right w:w="0" w:type="dxa"/>
          </w:tblCellMar>
        </w:tblPrEx>
        <w:trPr>
          <w:trHeight w:val="604" w:hRule="atLeast"/>
        </w:trPr>
        <w:tc>
          <w:tcPr>
            <w:tcW w:w="540"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b/>
                <w:sz w:val="18"/>
                <w:szCs w:val="18"/>
              </w:rPr>
            </w:pPr>
            <w:r>
              <w:rPr>
                <w:rFonts w:hint="eastAsia" w:ascii="宋体" w:hAnsi="宋体" w:cs="Arial"/>
                <w:b/>
                <w:sz w:val="18"/>
                <w:szCs w:val="18"/>
              </w:rPr>
              <w:t>序号</w:t>
            </w:r>
          </w:p>
        </w:tc>
        <w:tc>
          <w:tcPr>
            <w:tcW w:w="1162"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b/>
                <w:sz w:val="18"/>
                <w:szCs w:val="18"/>
              </w:rPr>
            </w:pPr>
            <w:r>
              <w:rPr>
                <w:rFonts w:hint="eastAsia" w:ascii="宋体" w:hAnsi="宋体" w:cs="Arial"/>
                <w:b/>
                <w:sz w:val="18"/>
                <w:szCs w:val="18"/>
              </w:rPr>
              <w:t>产品名称</w:t>
            </w:r>
          </w:p>
        </w:tc>
        <w:tc>
          <w:tcPr>
            <w:tcW w:w="1032"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color w:val="000000"/>
                <w:kern w:val="24"/>
                <w:sz w:val="18"/>
                <w:szCs w:val="18"/>
              </w:rPr>
            </w:pPr>
            <w:r>
              <w:rPr>
                <w:rFonts w:hint="eastAsia" w:ascii="宋体" w:hAnsi="宋体" w:cs="Arial"/>
                <w:b/>
                <w:sz w:val="18"/>
                <w:szCs w:val="18"/>
              </w:rPr>
              <w:t>品牌/生产厂家</w:t>
            </w:r>
          </w:p>
        </w:tc>
        <w:tc>
          <w:tcPr>
            <w:tcW w:w="1411"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color w:val="000000"/>
                <w:kern w:val="24"/>
                <w:sz w:val="18"/>
                <w:szCs w:val="18"/>
              </w:rPr>
            </w:pPr>
            <w:r>
              <w:rPr>
                <w:rFonts w:hint="eastAsia" w:ascii="宋体" w:hAnsi="宋体" w:cs="Arial"/>
                <w:b/>
                <w:sz w:val="18"/>
                <w:szCs w:val="18"/>
              </w:rPr>
              <w:t>规格/型号等产品参数</w:t>
            </w:r>
          </w:p>
        </w:tc>
        <w:tc>
          <w:tcPr>
            <w:tcW w:w="1350"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color w:val="000000"/>
                <w:kern w:val="24"/>
                <w:sz w:val="18"/>
                <w:szCs w:val="18"/>
              </w:rPr>
            </w:pPr>
            <w:r>
              <w:rPr>
                <w:rFonts w:hint="eastAsia" w:ascii="宋体" w:hAnsi="宋体" w:cs="Arial"/>
                <w:b/>
                <w:sz w:val="18"/>
                <w:szCs w:val="18"/>
              </w:rPr>
              <w:t>单位</w:t>
            </w:r>
          </w:p>
        </w:tc>
        <w:tc>
          <w:tcPr>
            <w:tcW w:w="933"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color w:val="000000"/>
                <w:kern w:val="24"/>
                <w:sz w:val="18"/>
                <w:szCs w:val="18"/>
              </w:rPr>
            </w:pPr>
            <w:r>
              <w:rPr>
                <w:rFonts w:hint="eastAsia" w:ascii="宋体" w:hAnsi="宋体" w:cs="Arial"/>
                <w:b/>
                <w:sz w:val="18"/>
                <w:szCs w:val="18"/>
              </w:rPr>
              <w:t>数量</w:t>
            </w:r>
          </w:p>
        </w:tc>
        <w:tc>
          <w:tcPr>
            <w:tcW w:w="917" w:type="dxa"/>
            <w:gridSpan w:val="2"/>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color w:val="000000"/>
                <w:kern w:val="24"/>
                <w:sz w:val="18"/>
                <w:szCs w:val="18"/>
              </w:rPr>
            </w:pPr>
            <w:r>
              <w:rPr>
                <w:rFonts w:hint="eastAsia" w:ascii="宋体" w:hAnsi="宋体" w:cs="Arial"/>
                <w:b/>
                <w:sz w:val="18"/>
                <w:szCs w:val="18"/>
              </w:rPr>
              <w:t>不含税单价（元）</w:t>
            </w:r>
          </w:p>
        </w:tc>
        <w:tc>
          <w:tcPr>
            <w:tcW w:w="809"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color w:val="000000"/>
                <w:kern w:val="24"/>
                <w:sz w:val="18"/>
                <w:szCs w:val="18"/>
              </w:rPr>
            </w:pPr>
            <w:r>
              <w:rPr>
                <w:rFonts w:hint="eastAsia" w:ascii="宋体" w:hAnsi="宋体" w:cs="Arial"/>
                <w:b/>
                <w:sz w:val="18"/>
                <w:szCs w:val="18"/>
              </w:rPr>
              <w:t>含税单价（元）</w:t>
            </w:r>
          </w:p>
        </w:tc>
        <w:tc>
          <w:tcPr>
            <w:tcW w:w="935"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color w:val="000000"/>
                <w:kern w:val="24"/>
                <w:sz w:val="18"/>
                <w:szCs w:val="18"/>
              </w:rPr>
            </w:pPr>
            <w:r>
              <w:rPr>
                <w:rFonts w:hint="eastAsia" w:ascii="宋体" w:hAnsi="宋体" w:cs="Arial"/>
                <w:b/>
                <w:sz w:val="18"/>
                <w:szCs w:val="18"/>
              </w:rPr>
              <w:t>质量保证期</w:t>
            </w:r>
          </w:p>
        </w:tc>
        <w:tc>
          <w:tcPr>
            <w:tcW w:w="906" w:type="dxa"/>
            <w:gridSpan w:val="2"/>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b/>
                <w:sz w:val="18"/>
                <w:szCs w:val="18"/>
              </w:rPr>
            </w:pPr>
            <w:r>
              <w:rPr>
                <w:rFonts w:hint="eastAsia" w:ascii="宋体" w:hAnsi="宋体" w:cs="Arial"/>
                <w:b/>
                <w:sz w:val="18"/>
                <w:szCs w:val="18"/>
              </w:rPr>
              <w:t>交付期限</w:t>
            </w:r>
          </w:p>
        </w:tc>
        <w:tc>
          <w:tcPr>
            <w:tcW w:w="920" w:type="dxa"/>
            <w:gridSpan w:val="2"/>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b/>
                <w:sz w:val="18"/>
                <w:szCs w:val="18"/>
              </w:rPr>
            </w:pPr>
            <w:r>
              <w:rPr>
                <w:rFonts w:hint="eastAsia" w:ascii="宋体" w:hAnsi="宋体" w:cs="Arial"/>
                <w:b/>
                <w:sz w:val="18"/>
                <w:szCs w:val="18"/>
              </w:rPr>
              <w:t>物料编码</w:t>
            </w:r>
          </w:p>
        </w:tc>
      </w:tr>
      <w:tr>
        <w:tblPrEx>
          <w:tblCellMar>
            <w:top w:w="0" w:type="dxa"/>
            <w:left w:w="0" w:type="dxa"/>
            <w:bottom w:w="0" w:type="dxa"/>
            <w:right w:w="0" w:type="dxa"/>
          </w:tblCellMar>
        </w:tblPrEx>
        <w:trPr>
          <w:trHeight w:val="480" w:hRule="atLeast"/>
        </w:trPr>
        <w:tc>
          <w:tcPr>
            <w:tcW w:w="540"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Arial" w:hAnsi="Arial" w:cs="Arial"/>
                <w:szCs w:val="21"/>
              </w:rPr>
            </w:pPr>
            <w:r>
              <w:rPr>
                <w:rFonts w:hint="eastAsia" w:ascii="宋体" w:hAnsi="宋体" w:cs="Arial"/>
                <w:color w:val="000000"/>
                <w:kern w:val="24"/>
                <w:szCs w:val="21"/>
              </w:rPr>
              <w:t>1</w:t>
            </w:r>
          </w:p>
        </w:tc>
        <w:tc>
          <w:tcPr>
            <w:tcW w:w="1162"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Arial" w:hAnsi="Arial" w:cs="Arial"/>
                <w:szCs w:val="21"/>
              </w:rPr>
            </w:pPr>
            <w:r>
              <w:rPr>
                <w:rFonts w:hint="eastAsia" w:ascii="宋体" w:hAnsi="宋体" w:eastAsia="宋体" w:cs="宋体"/>
                <w:color w:val="000000"/>
                <w:lang w:val="en-US" w:eastAsia="zh-CN" w:bidi="ar"/>
              </w:rPr>
              <w:t>/</w:t>
            </w:r>
          </w:p>
        </w:tc>
        <w:tc>
          <w:tcPr>
            <w:tcW w:w="1032"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Arial" w:hAnsi="Arial" w:cs="Arial"/>
                <w:szCs w:val="21"/>
              </w:rPr>
            </w:pPr>
            <w:r>
              <w:rPr>
                <w:rFonts w:hint="eastAsia" w:ascii="宋体" w:hAnsi="宋体" w:eastAsia="宋体" w:cs="宋体"/>
                <w:color w:val="000000"/>
                <w:lang w:val="en-US" w:eastAsia="zh-CN" w:bidi="ar"/>
              </w:rPr>
              <w:t>/</w:t>
            </w:r>
          </w:p>
        </w:tc>
        <w:tc>
          <w:tcPr>
            <w:tcW w:w="1411"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Arial" w:hAnsi="Arial" w:cs="Arial"/>
                <w:szCs w:val="21"/>
              </w:rPr>
            </w:pPr>
            <w:r>
              <w:rPr>
                <w:rFonts w:hint="eastAsia" w:ascii="宋体" w:hAnsi="宋体" w:eastAsia="宋体" w:cs="宋体"/>
                <w:color w:val="000000"/>
                <w:lang w:val="en-US" w:eastAsia="zh-CN" w:bidi="ar"/>
              </w:rPr>
              <w:t>/</w:t>
            </w:r>
          </w:p>
        </w:tc>
        <w:tc>
          <w:tcPr>
            <w:tcW w:w="1350"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Arial" w:hAnsi="Arial" w:cs="Arial"/>
                <w:szCs w:val="21"/>
              </w:rPr>
            </w:pPr>
            <w:r>
              <w:rPr>
                <w:rFonts w:hint="eastAsia" w:ascii="宋体" w:hAnsi="宋体" w:eastAsia="宋体" w:cs="宋体"/>
                <w:color w:val="000000"/>
                <w:lang w:val="en-US" w:eastAsia="zh-CN" w:bidi="ar"/>
              </w:rPr>
              <w:t>/</w:t>
            </w:r>
          </w:p>
        </w:tc>
        <w:tc>
          <w:tcPr>
            <w:tcW w:w="933"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Arial" w:hAnsi="Arial" w:cs="Arial"/>
                <w:szCs w:val="21"/>
              </w:rPr>
            </w:pPr>
            <w:r>
              <w:rPr>
                <w:rFonts w:hint="eastAsia" w:ascii="宋体" w:hAnsi="宋体" w:eastAsia="宋体" w:cs="宋体"/>
                <w:color w:val="000000"/>
                <w:lang w:val="en-US" w:eastAsia="zh-CN" w:bidi="ar"/>
              </w:rPr>
              <w:t>/</w:t>
            </w:r>
          </w:p>
        </w:tc>
        <w:tc>
          <w:tcPr>
            <w:tcW w:w="917" w:type="dxa"/>
            <w:gridSpan w:val="2"/>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Arial" w:hAnsi="Arial" w:cs="Arial"/>
                <w:szCs w:val="21"/>
              </w:rPr>
            </w:pPr>
            <w:r>
              <w:rPr>
                <w:rFonts w:hint="eastAsia" w:ascii="宋体" w:hAnsi="宋体" w:eastAsia="宋体" w:cs="宋体"/>
                <w:color w:val="000000"/>
                <w:lang w:val="en-US" w:eastAsia="zh-CN" w:bidi="ar"/>
              </w:rPr>
              <w:t>/</w:t>
            </w:r>
          </w:p>
        </w:tc>
        <w:tc>
          <w:tcPr>
            <w:tcW w:w="809"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Arial" w:hAnsi="Arial" w:cs="Arial"/>
                <w:szCs w:val="21"/>
              </w:rPr>
            </w:pPr>
            <w:r>
              <w:rPr>
                <w:rFonts w:hint="eastAsia" w:ascii="宋体" w:hAnsi="宋体" w:eastAsia="宋体" w:cs="宋体"/>
                <w:color w:val="000000"/>
                <w:lang w:val="en-US" w:eastAsia="zh-CN" w:bidi="ar"/>
              </w:rPr>
              <w:t>/</w:t>
            </w:r>
          </w:p>
        </w:tc>
        <w:tc>
          <w:tcPr>
            <w:tcW w:w="935"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Arial" w:hAnsi="Arial" w:cs="Arial"/>
                <w:szCs w:val="21"/>
              </w:rPr>
            </w:pPr>
            <w:r>
              <w:rPr>
                <w:rFonts w:hint="eastAsia" w:ascii="宋体" w:hAnsi="宋体" w:eastAsia="宋体" w:cs="宋体"/>
                <w:color w:val="000000"/>
                <w:lang w:val="en-US" w:eastAsia="zh-CN" w:bidi="ar"/>
              </w:rPr>
              <w:t>/</w:t>
            </w:r>
          </w:p>
        </w:tc>
        <w:tc>
          <w:tcPr>
            <w:tcW w:w="906" w:type="dxa"/>
            <w:gridSpan w:val="2"/>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Arial" w:hAnsi="Arial" w:cs="Arial"/>
                <w:szCs w:val="21"/>
              </w:rPr>
            </w:pPr>
            <w:r>
              <w:rPr>
                <w:rFonts w:hint="eastAsia" w:ascii="宋体" w:hAnsi="宋体" w:eastAsia="宋体" w:cs="宋体"/>
                <w:color w:val="000000"/>
                <w:lang w:val="en-US" w:eastAsia="zh-CN" w:bidi="ar"/>
              </w:rPr>
              <w:t>/</w:t>
            </w:r>
          </w:p>
        </w:tc>
        <w:tc>
          <w:tcPr>
            <w:tcW w:w="920" w:type="dxa"/>
            <w:gridSpan w:val="2"/>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bottom"/>
              <w:rPr>
                <w:rFonts w:ascii="Arial" w:hAnsi="Arial" w:cs="Arial"/>
                <w:szCs w:val="21"/>
              </w:rPr>
            </w:pPr>
            <w:r>
              <w:rPr>
                <w:rFonts w:hint="eastAsia" w:ascii="宋体" w:hAnsi="宋体" w:eastAsia="宋体" w:cs="宋体"/>
                <w:color w:val="000000"/>
                <w:lang w:val="en-US" w:eastAsia="zh-CN" w:bidi="ar"/>
              </w:rPr>
              <w:t>/</w:t>
            </w:r>
          </w:p>
        </w:tc>
      </w:tr>
      <w:tr>
        <w:tblPrEx>
          <w:tblCellMar>
            <w:top w:w="0" w:type="dxa"/>
            <w:left w:w="0" w:type="dxa"/>
            <w:bottom w:w="0" w:type="dxa"/>
            <w:right w:w="0" w:type="dxa"/>
          </w:tblCellMar>
        </w:tblPrEx>
        <w:trPr>
          <w:trHeight w:val="705" w:hRule="atLeast"/>
        </w:trPr>
        <w:tc>
          <w:tcPr>
            <w:tcW w:w="10915" w:type="dxa"/>
            <w:gridSpan w:val="14"/>
            <w:tcBorders>
              <w:top w:val="single" w:color="000000" w:sz="8" w:space="0"/>
              <w:bottom w:val="nil"/>
            </w:tcBorders>
            <w:shd w:val="clear" w:color="auto" w:fill="auto"/>
            <w:tcMar>
              <w:top w:w="15" w:type="dxa"/>
              <w:left w:w="15" w:type="dxa"/>
              <w:bottom w:w="0" w:type="dxa"/>
              <w:right w:w="15" w:type="dxa"/>
            </w:tcMar>
            <w:vAlign w:val="center"/>
          </w:tcPr>
          <w:p>
            <w:pPr>
              <w:ind w:firstLine="440" w:firstLineChars="200"/>
              <w:jc w:val="both"/>
              <w:textAlignment w:val="center"/>
              <w:rPr>
                <w:rFonts w:ascii="宋体" w:hAnsi="宋体" w:cs="Arial"/>
                <w:color w:val="000000"/>
                <w:kern w:val="24"/>
                <w:szCs w:val="21"/>
              </w:rPr>
            </w:pPr>
          </w:p>
          <w:p>
            <w:pPr>
              <w:ind w:firstLine="440" w:firstLineChars="200"/>
              <w:jc w:val="both"/>
              <w:textAlignment w:val="center"/>
              <w:rPr>
                <w:rFonts w:ascii="Arial" w:hAnsi="Arial" w:cs="Arial"/>
                <w:szCs w:val="21"/>
              </w:rPr>
            </w:pPr>
            <w:r>
              <w:rPr>
                <w:rFonts w:hint="eastAsia" w:ascii="宋体" w:hAnsi="宋体" w:cs="Arial"/>
                <w:color w:val="000000"/>
                <w:kern w:val="24"/>
                <w:szCs w:val="21"/>
              </w:rPr>
              <w:t>购买方认可并同意按照</w:t>
            </w:r>
            <w:r>
              <w:rPr>
                <w:rFonts w:hint="eastAsia"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hint="eastAsia" w:ascii="宋体" w:hAnsi="宋体" w:cs="Arial"/>
                <w:color w:val="000000"/>
                <w:kern w:val="24"/>
                <w:szCs w:val="21"/>
                <w:u w:val="single"/>
              </w:rPr>
              <w:t xml:space="preserve">       </w:t>
            </w:r>
            <w:r>
              <w:rPr>
                <w:rFonts w:hint="eastAsia" w:ascii="宋体" w:hAnsi="宋体" w:cs="Arial"/>
                <w:color w:val="000000"/>
                <w:kern w:val="24"/>
                <w:szCs w:val="21"/>
              </w:rPr>
              <w:t>与</w:t>
            </w:r>
            <w:r>
              <w:rPr>
                <w:rFonts w:hint="eastAsia"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hint="eastAsia" w:ascii="宋体" w:hAnsi="宋体" w:cs="Arial"/>
                <w:color w:val="000000"/>
                <w:kern w:val="24"/>
                <w:szCs w:val="21"/>
                <w:u w:val="single"/>
              </w:rPr>
              <w:t xml:space="preserve">        </w:t>
            </w:r>
            <w:r>
              <w:rPr>
                <w:rFonts w:hint="eastAsia" w:ascii="宋体" w:hAnsi="宋体" w:cs="Arial"/>
                <w:color w:val="000000"/>
                <w:kern w:val="24"/>
                <w:szCs w:val="21"/>
              </w:rPr>
              <w:t>签订的合同编号为</w:t>
            </w: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ascii="宋体" w:hAnsi="宋体" w:cs="Arial"/>
                <w:color w:val="000000"/>
                <w:kern w:val="24"/>
                <w:szCs w:val="21"/>
                <w:u w:val="single"/>
              </w:rPr>
              <w:t xml:space="preserve">      </w:t>
            </w:r>
            <w:r>
              <w:rPr>
                <w:rFonts w:hint="eastAsia" w:ascii="宋体" w:hAnsi="宋体" w:cs="Arial"/>
                <w:color w:val="000000"/>
                <w:kern w:val="24"/>
                <w:szCs w:val="21"/>
              </w:rPr>
              <w:t>的《辅料采购合同（集采）》执行，本订单未尽事宜，购买方和销售方双方应当按照上述合同约定履行。</w:t>
            </w:r>
          </w:p>
        </w:tc>
      </w:tr>
      <w:tr>
        <w:tblPrEx>
          <w:tblCellMar>
            <w:top w:w="0" w:type="dxa"/>
            <w:left w:w="0" w:type="dxa"/>
            <w:bottom w:w="0" w:type="dxa"/>
            <w:right w:w="0" w:type="dxa"/>
          </w:tblCellMar>
        </w:tblPrEx>
        <w:trPr>
          <w:gridBefore w:val="1"/>
          <w:wBefore w:w="540" w:type="dxa"/>
          <w:trHeight w:val="285" w:hRule="atLeast"/>
        </w:trPr>
        <w:tc>
          <w:tcPr>
            <w:tcW w:w="1162" w:type="dxa"/>
            <w:tcBorders>
              <w:top w:val="nil"/>
              <w:left w:val="nil"/>
              <w:right w:val="nil"/>
            </w:tcBorders>
            <w:shd w:val="clear" w:color="auto" w:fill="auto"/>
            <w:tcMar>
              <w:top w:w="15" w:type="dxa"/>
              <w:left w:w="15" w:type="dxa"/>
              <w:bottom w:w="0" w:type="dxa"/>
              <w:right w:w="15" w:type="dxa"/>
            </w:tcMar>
            <w:vAlign w:val="bottom"/>
          </w:tcPr>
          <w:p>
            <w:pPr>
              <w:jc w:val="both"/>
              <w:rPr>
                <w:rFonts w:ascii="Arial" w:hAnsi="Arial" w:cs="Arial"/>
                <w:szCs w:val="21"/>
              </w:rPr>
            </w:pPr>
          </w:p>
        </w:tc>
        <w:tc>
          <w:tcPr>
            <w:tcW w:w="1032" w:type="dxa"/>
            <w:tcBorders>
              <w:top w:val="nil"/>
              <w:left w:val="nil"/>
              <w:right w:val="nil"/>
            </w:tcBorders>
            <w:shd w:val="clear" w:color="auto" w:fill="auto"/>
            <w:tcMar>
              <w:top w:w="15" w:type="dxa"/>
              <w:left w:w="15" w:type="dxa"/>
              <w:bottom w:w="0" w:type="dxa"/>
              <w:right w:w="15" w:type="dxa"/>
            </w:tcMar>
            <w:vAlign w:val="bottom"/>
          </w:tcPr>
          <w:p>
            <w:pPr>
              <w:jc w:val="both"/>
              <w:rPr>
                <w:rFonts w:ascii="Arial" w:hAnsi="Arial" w:cs="Arial"/>
                <w:szCs w:val="21"/>
              </w:rPr>
            </w:pPr>
          </w:p>
        </w:tc>
        <w:tc>
          <w:tcPr>
            <w:tcW w:w="1411" w:type="dxa"/>
            <w:tcBorders>
              <w:top w:val="nil"/>
              <w:left w:val="nil"/>
              <w:right w:val="nil"/>
            </w:tcBorders>
            <w:shd w:val="clear" w:color="auto" w:fill="auto"/>
            <w:tcMar>
              <w:top w:w="15" w:type="dxa"/>
              <w:left w:w="15" w:type="dxa"/>
              <w:bottom w:w="0" w:type="dxa"/>
              <w:right w:w="15" w:type="dxa"/>
            </w:tcMar>
            <w:vAlign w:val="bottom"/>
          </w:tcPr>
          <w:p>
            <w:pPr>
              <w:jc w:val="both"/>
              <w:rPr>
                <w:rFonts w:ascii="Arial" w:hAnsi="Arial" w:cs="Arial"/>
                <w:szCs w:val="21"/>
              </w:rPr>
            </w:pPr>
          </w:p>
          <w:p>
            <w:pPr>
              <w:jc w:val="both"/>
              <w:rPr>
                <w:rFonts w:ascii="Arial" w:hAnsi="Arial" w:cs="Arial"/>
                <w:szCs w:val="21"/>
              </w:rPr>
            </w:pPr>
          </w:p>
        </w:tc>
        <w:tc>
          <w:tcPr>
            <w:tcW w:w="1350" w:type="dxa"/>
            <w:tcBorders>
              <w:top w:val="nil"/>
              <w:left w:val="nil"/>
              <w:right w:val="nil"/>
            </w:tcBorders>
            <w:shd w:val="clear" w:color="auto" w:fill="auto"/>
            <w:tcMar>
              <w:top w:w="15" w:type="dxa"/>
              <w:left w:w="15" w:type="dxa"/>
              <w:bottom w:w="0" w:type="dxa"/>
              <w:right w:w="15" w:type="dxa"/>
            </w:tcMar>
            <w:vAlign w:val="bottom"/>
          </w:tcPr>
          <w:p>
            <w:pPr>
              <w:jc w:val="both"/>
              <w:rPr>
                <w:rFonts w:ascii="Arial" w:hAnsi="Arial" w:cs="Arial"/>
                <w:szCs w:val="21"/>
              </w:rPr>
            </w:pPr>
          </w:p>
        </w:tc>
        <w:tc>
          <w:tcPr>
            <w:tcW w:w="933" w:type="dxa"/>
            <w:tcBorders>
              <w:top w:val="nil"/>
              <w:left w:val="nil"/>
              <w:bottom w:val="nil"/>
              <w:right w:val="nil"/>
            </w:tcBorders>
            <w:shd w:val="clear" w:color="auto" w:fill="auto"/>
            <w:tcMar>
              <w:top w:w="15" w:type="dxa"/>
              <w:left w:w="15" w:type="dxa"/>
              <w:bottom w:w="0" w:type="dxa"/>
              <w:right w:w="15" w:type="dxa"/>
            </w:tcMar>
            <w:vAlign w:val="bottom"/>
          </w:tcPr>
          <w:p>
            <w:pPr>
              <w:jc w:val="both"/>
              <w:rPr>
                <w:rFonts w:ascii="Arial" w:hAnsi="Arial" w:cs="Arial"/>
                <w:szCs w:val="21"/>
              </w:rPr>
            </w:pPr>
          </w:p>
        </w:tc>
        <w:tc>
          <w:tcPr>
            <w:tcW w:w="917" w:type="dxa"/>
            <w:gridSpan w:val="2"/>
            <w:tcBorders>
              <w:top w:val="nil"/>
              <w:left w:val="nil"/>
              <w:bottom w:val="nil"/>
              <w:right w:val="nil"/>
            </w:tcBorders>
            <w:shd w:val="clear" w:color="auto" w:fill="auto"/>
            <w:tcMar>
              <w:top w:w="15" w:type="dxa"/>
              <w:left w:w="15" w:type="dxa"/>
              <w:bottom w:w="0" w:type="dxa"/>
              <w:right w:w="15" w:type="dxa"/>
            </w:tcMar>
            <w:vAlign w:val="bottom"/>
          </w:tcPr>
          <w:p>
            <w:pPr>
              <w:jc w:val="both"/>
              <w:rPr>
                <w:rFonts w:ascii="Arial" w:hAnsi="Arial" w:cs="Arial"/>
                <w:szCs w:val="21"/>
              </w:rPr>
            </w:pPr>
          </w:p>
        </w:tc>
        <w:tc>
          <w:tcPr>
            <w:tcW w:w="809" w:type="dxa"/>
            <w:tcBorders>
              <w:top w:val="nil"/>
              <w:left w:val="nil"/>
              <w:bottom w:val="nil"/>
              <w:right w:val="nil"/>
            </w:tcBorders>
            <w:shd w:val="clear" w:color="auto" w:fill="auto"/>
            <w:tcMar>
              <w:top w:w="15" w:type="dxa"/>
              <w:left w:w="15" w:type="dxa"/>
              <w:bottom w:w="0" w:type="dxa"/>
              <w:right w:w="15" w:type="dxa"/>
            </w:tcMar>
            <w:vAlign w:val="bottom"/>
          </w:tcPr>
          <w:p>
            <w:pPr>
              <w:jc w:val="both"/>
              <w:rPr>
                <w:rFonts w:ascii="Arial" w:hAnsi="Arial" w:cs="Arial"/>
                <w:szCs w:val="21"/>
              </w:rPr>
            </w:pPr>
          </w:p>
        </w:tc>
        <w:tc>
          <w:tcPr>
            <w:tcW w:w="935" w:type="dxa"/>
            <w:tcBorders>
              <w:top w:val="nil"/>
              <w:left w:val="nil"/>
              <w:bottom w:val="nil"/>
              <w:right w:val="nil"/>
            </w:tcBorders>
            <w:shd w:val="clear" w:color="auto" w:fill="auto"/>
            <w:tcMar>
              <w:top w:w="15" w:type="dxa"/>
              <w:left w:w="15" w:type="dxa"/>
              <w:bottom w:w="0" w:type="dxa"/>
              <w:right w:w="15" w:type="dxa"/>
            </w:tcMar>
            <w:vAlign w:val="bottom"/>
          </w:tcPr>
          <w:p>
            <w:pPr>
              <w:jc w:val="both"/>
              <w:rPr>
                <w:rFonts w:ascii="Arial" w:hAnsi="Arial" w:cs="Arial"/>
                <w:szCs w:val="21"/>
              </w:rPr>
            </w:pPr>
          </w:p>
        </w:tc>
        <w:tc>
          <w:tcPr>
            <w:tcW w:w="906" w:type="dxa"/>
            <w:gridSpan w:val="2"/>
            <w:tcBorders>
              <w:top w:val="nil"/>
              <w:left w:val="nil"/>
              <w:bottom w:val="nil"/>
              <w:right w:val="nil"/>
            </w:tcBorders>
            <w:shd w:val="clear" w:color="auto" w:fill="auto"/>
            <w:tcMar>
              <w:top w:w="15" w:type="dxa"/>
              <w:left w:w="15" w:type="dxa"/>
              <w:bottom w:w="0" w:type="dxa"/>
              <w:right w:w="15" w:type="dxa"/>
            </w:tcMar>
            <w:vAlign w:val="bottom"/>
          </w:tcPr>
          <w:p>
            <w:pPr>
              <w:jc w:val="both"/>
              <w:rPr>
                <w:rFonts w:ascii="Arial" w:hAnsi="Arial" w:cs="Arial"/>
                <w:szCs w:val="21"/>
              </w:rPr>
            </w:pPr>
          </w:p>
        </w:tc>
        <w:tc>
          <w:tcPr>
            <w:tcW w:w="504" w:type="dxa"/>
            <w:tcBorders>
              <w:top w:val="nil"/>
              <w:left w:val="nil"/>
              <w:bottom w:val="nil"/>
              <w:right w:val="nil"/>
            </w:tcBorders>
            <w:shd w:val="clear" w:color="auto" w:fill="auto"/>
            <w:tcMar>
              <w:top w:w="15" w:type="dxa"/>
              <w:left w:w="15" w:type="dxa"/>
              <w:bottom w:w="0" w:type="dxa"/>
              <w:right w:w="15" w:type="dxa"/>
            </w:tcMar>
            <w:vAlign w:val="bottom"/>
          </w:tcPr>
          <w:p>
            <w:pPr>
              <w:jc w:val="both"/>
              <w:rPr>
                <w:rFonts w:ascii="Arial" w:hAnsi="Arial" w:cs="Arial"/>
                <w:szCs w:val="21"/>
              </w:rPr>
            </w:pPr>
          </w:p>
        </w:tc>
        <w:tc>
          <w:tcPr>
            <w:tcW w:w="416" w:type="dxa"/>
            <w:tcBorders>
              <w:top w:val="nil"/>
              <w:left w:val="nil"/>
              <w:bottom w:val="nil"/>
            </w:tcBorders>
            <w:shd w:val="clear" w:color="auto" w:fill="auto"/>
            <w:tcMar>
              <w:top w:w="15" w:type="dxa"/>
              <w:left w:w="15" w:type="dxa"/>
              <w:bottom w:w="0" w:type="dxa"/>
              <w:right w:w="15" w:type="dxa"/>
            </w:tcMar>
            <w:vAlign w:val="bottom"/>
          </w:tcPr>
          <w:p>
            <w:pPr>
              <w:jc w:val="both"/>
              <w:rPr>
                <w:rFonts w:ascii="Arial" w:hAnsi="Arial" w:cs="Arial"/>
                <w:szCs w:val="21"/>
              </w:rPr>
            </w:pPr>
          </w:p>
        </w:tc>
      </w:tr>
      <w:tr>
        <w:tblPrEx>
          <w:tblCellMar>
            <w:top w:w="0" w:type="dxa"/>
            <w:left w:w="0" w:type="dxa"/>
            <w:bottom w:w="0" w:type="dxa"/>
            <w:right w:w="0" w:type="dxa"/>
          </w:tblCellMar>
        </w:tblPrEx>
        <w:trPr>
          <w:gridBefore w:val="1"/>
          <w:gridAfter w:val="4"/>
          <w:wBefore w:w="540" w:type="dxa"/>
          <w:wAfter w:w="1826" w:type="dxa"/>
          <w:trHeight w:val="285" w:hRule="atLeast"/>
        </w:trPr>
        <w:tc>
          <w:tcPr>
            <w:tcW w:w="1162" w:type="dxa"/>
            <w:shd w:val="clear" w:color="auto" w:fill="auto"/>
            <w:tcMar>
              <w:top w:w="15" w:type="dxa"/>
              <w:left w:w="15" w:type="dxa"/>
              <w:bottom w:w="0" w:type="dxa"/>
              <w:right w:w="15" w:type="dxa"/>
            </w:tcMar>
            <w:vAlign w:val="bottom"/>
          </w:tcPr>
          <w:p>
            <w:pPr>
              <w:spacing w:line="285" w:lineRule="atLeast"/>
              <w:jc w:val="both"/>
              <w:textAlignment w:val="center"/>
              <w:rPr>
                <w:rFonts w:ascii="Arial" w:hAnsi="Arial" w:cs="Arial"/>
                <w:szCs w:val="21"/>
              </w:rPr>
            </w:pPr>
            <w:r>
              <w:rPr>
                <w:rFonts w:hint="eastAsia" w:ascii="宋体" w:hAnsi="宋体" w:cs="Arial"/>
                <w:color w:val="000000"/>
                <w:kern w:val="24"/>
                <w:szCs w:val="21"/>
              </w:rPr>
              <w:t>购买方：</w:t>
            </w:r>
          </w:p>
        </w:tc>
        <w:tc>
          <w:tcPr>
            <w:tcW w:w="3793" w:type="dxa"/>
            <w:gridSpan w:val="3"/>
            <w:tcBorders>
              <w:left w:val="nil"/>
              <w:bottom w:val="single" w:color="auto" w:sz="4" w:space="0"/>
            </w:tcBorders>
            <w:shd w:val="clear" w:color="auto" w:fill="auto"/>
            <w:tcMar>
              <w:top w:w="15" w:type="dxa"/>
              <w:left w:w="15" w:type="dxa"/>
              <w:bottom w:w="0" w:type="dxa"/>
              <w:right w:w="15" w:type="dxa"/>
            </w:tcMar>
            <w:vAlign w:val="bottom"/>
          </w:tcPr>
          <w:p>
            <w:pPr>
              <w:jc w:val="both"/>
              <w:rPr>
                <w:rFonts w:hint="eastAsia" w:ascii="Arial" w:hAnsi="Arial" w:cs="Arial" w:eastAsiaTheme="minorEastAsia"/>
                <w:szCs w:val="21"/>
                <w:lang w:val="en-US" w:eastAsia="zh-CN"/>
              </w:rPr>
            </w:pPr>
            <w:r>
              <w:rPr>
                <w:rFonts w:hint="eastAsia" w:ascii="宋体" w:hAnsi="宋体" w:cs="Arial"/>
                <w:color w:val="000000"/>
                <w:kern w:val="24"/>
                <w:szCs w:val="21"/>
              </w:rPr>
              <w:t>　</w:t>
            </w:r>
            <w:r>
              <w:rPr>
                <w:rFonts w:hint="eastAsia" w:ascii="宋体" w:hAnsi="宋体" w:cs="Arial"/>
                <w:color w:val="000000"/>
                <w:kern w:val="24"/>
                <w:szCs w:val="21"/>
                <w:lang w:val="en-US" w:eastAsia="zh-CN"/>
              </w:rPr>
              <w:t>/</w:t>
            </w:r>
          </w:p>
        </w:tc>
        <w:tc>
          <w:tcPr>
            <w:tcW w:w="1850" w:type="dxa"/>
            <w:gridSpan w:val="3"/>
            <w:tcBorders>
              <w:top w:val="nil"/>
              <w:left w:val="nil"/>
              <w:bottom w:val="nil"/>
              <w:right w:val="nil"/>
            </w:tcBorders>
            <w:shd w:val="clear" w:color="auto" w:fill="auto"/>
            <w:tcMar>
              <w:top w:w="15" w:type="dxa"/>
              <w:left w:w="15" w:type="dxa"/>
              <w:bottom w:w="0" w:type="dxa"/>
              <w:right w:w="15" w:type="dxa"/>
            </w:tcMar>
            <w:vAlign w:val="bottom"/>
          </w:tcPr>
          <w:p>
            <w:pPr>
              <w:spacing w:line="285" w:lineRule="atLeast"/>
              <w:jc w:val="both"/>
              <w:textAlignment w:val="center"/>
              <w:rPr>
                <w:rFonts w:ascii="Arial" w:hAnsi="Arial" w:cs="Arial"/>
                <w:szCs w:val="21"/>
              </w:rPr>
            </w:pPr>
            <w:r>
              <w:rPr>
                <w:rFonts w:hint="eastAsia" w:ascii="宋体" w:hAnsi="宋体" w:cs="Arial"/>
                <w:color w:val="000000"/>
                <w:kern w:val="24"/>
                <w:szCs w:val="21"/>
              </w:rPr>
              <w:t>下单日期：</w:t>
            </w:r>
          </w:p>
        </w:tc>
        <w:tc>
          <w:tcPr>
            <w:tcW w:w="809" w:type="dxa"/>
            <w:tcBorders>
              <w:top w:val="nil"/>
              <w:left w:val="nil"/>
              <w:bottom w:val="single" w:color="auto" w:sz="4" w:space="0"/>
              <w:right w:val="nil"/>
            </w:tcBorders>
            <w:shd w:val="clear" w:color="auto" w:fill="auto"/>
            <w:tcMar>
              <w:top w:w="15" w:type="dxa"/>
              <w:left w:w="15" w:type="dxa"/>
              <w:bottom w:w="0" w:type="dxa"/>
              <w:right w:w="15" w:type="dxa"/>
            </w:tcMar>
            <w:vAlign w:val="center"/>
          </w:tcPr>
          <w:p>
            <w:pPr>
              <w:spacing w:line="285" w:lineRule="atLeast"/>
              <w:jc w:val="both"/>
              <w:textAlignment w:val="center"/>
              <w:rPr>
                <w:rFonts w:ascii="Arial" w:hAnsi="Arial" w:cs="Arial"/>
                <w:szCs w:val="21"/>
              </w:rPr>
            </w:pPr>
            <w:r>
              <w:rPr>
                <w:rFonts w:hint="eastAsia" w:ascii="宋体" w:hAnsi="宋体" w:cs="Arial"/>
                <w:color w:val="000000"/>
                <w:kern w:val="24"/>
                <w:szCs w:val="21"/>
              </w:rPr>
              <w:t>　</w:t>
            </w:r>
          </w:p>
        </w:tc>
        <w:tc>
          <w:tcPr>
            <w:tcW w:w="935" w:type="dxa"/>
            <w:tcBorders>
              <w:top w:val="nil"/>
              <w:left w:val="nil"/>
              <w:bottom w:val="single" w:color="auto" w:sz="4" w:space="0"/>
              <w:right w:val="nil"/>
            </w:tcBorders>
            <w:shd w:val="clear" w:color="auto" w:fill="auto"/>
            <w:tcMar>
              <w:top w:w="15" w:type="dxa"/>
              <w:left w:w="15" w:type="dxa"/>
              <w:bottom w:w="0" w:type="dxa"/>
              <w:right w:w="15" w:type="dxa"/>
            </w:tcMar>
            <w:vAlign w:val="center"/>
          </w:tcPr>
          <w:p>
            <w:pPr>
              <w:spacing w:line="285" w:lineRule="atLeast"/>
              <w:jc w:val="both"/>
              <w:textAlignment w:val="center"/>
              <w:rPr>
                <w:rFonts w:hint="eastAsia" w:ascii="Arial" w:hAnsi="Arial" w:cs="Arial" w:eastAsiaTheme="minorEastAsia"/>
                <w:szCs w:val="21"/>
                <w:lang w:val="en-US" w:eastAsia="zh-CN"/>
              </w:rPr>
            </w:pPr>
            <w:r>
              <w:rPr>
                <w:rFonts w:hint="eastAsia" w:ascii="宋体" w:hAnsi="宋体" w:cs="Arial"/>
                <w:color w:val="000000"/>
                <w:kern w:val="24"/>
                <w:szCs w:val="21"/>
              </w:rPr>
              <w:t>　</w:t>
            </w:r>
            <w:r>
              <w:rPr>
                <w:rFonts w:hint="eastAsia" w:ascii="宋体" w:hAnsi="宋体" w:cs="Arial"/>
                <w:color w:val="000000"/>
                <w:kern w:val="24"/>
                <w:szCs w:val="21"/>
                <w:lang w:val="en-US" w:eastAsia="zh-CN"/>
              </w:rPr>
              <w:t>/</w:t>
            </w:r>
          </w:p>
        </w:tc>
      </w:tr>
    </w:tbl>
    <w:p>
      <w:pPr>
        <w:pStyle w:val="2"/>
        <w:spacing w:line="0" w:lineRule="atLeast"/>
        <w:jc w:val="both"/>
        <w:rPr>
          <w:rFonts w:ascii="宋体" w:hAnsi="宋体"/>
        </w:rPr>
      </w:pPr>
    </w:p>
    <w:p>
      <w:pPr>
        <w:jc w:val="both"/>
        <w:rPr>
          <w:rFonts w:ascii="宋体" w:hAnsi="宋体"/>
          <w:color w:val="000000"/>
          <w:sz w:val="24"/>
          <w:szCs w:val="24"/>
        </w:rPr>
      </w:pPr>
      <w:r>
        <w:rPr>
          <w:rFonts w:ascii="宋体" w:hAnsi="宋体"/>
        </w:rPr>
        <w:br w:type="page"/>
      </w:r>
    </w:p>
    <w:p>
      <w:pPr>
        <w:adjustRightInd w:val="0"/>
        <w:snapToGrid w:val="0"/>
        <w:spacing w:before="156" w:beforeLines="50" w:after="156" w:afterLines="50" w:line="440" w:lineRule="exact"/>
        <w:jc w:val="both"/>
        <w:outlineLvl w:val="0"/>
        <w:rPr>
          <w:rFonts w:ascii="宋体" w:hAnsi="宋体"/>
          <w:b/>
          <w:color w:val="0000FF"/>
        </w:rPr>
      </w:pPr>
      <w:r>
        <w:rPr>
          <w:rFonts w:hint="eastAsia" w:ascii="宋体" w:hAnsi="宋体"/>
          <w:b/>
          <w:color w:val="000000"/>
          <w:sz w:val="24"/>
        </w:rPr>
        <w:t>附件</w:t>
      </w:r>
      <w:r>
        <w:rPr>
          <w:rFonts w:hint="eastAsia" w:ascii="宋体" w:hAnsi="宋体"/>
          <w:b/>
          <w:color w:val="000000"/>
          <w:sz w:val="24"/>
          <w:lang w:val="en-US" w:eastAsia="zh-CN"/>
        </w:rPr>
        <w:t>5</w:t>
      </w:r>
      <w:r>
        <w:rPr>
          <w:rFonts w:ascii="宋体" w:hAnsi="宋体"/>
          <w:b/>
          <w:color w:val="000000"/>
          <w:sz w:val="24"/>
        </w:rPr>
        <w:t>：</w:t>
      </w:r>
      <w:r>
        <w:rPr>
          <w:rFonts w:ascii="宋体" w:hAnsi="宋体"/>
          <w:b/>
          <w:sz w:val="24"/>
        </w:rPr>
        <w:t>送货单模板</w:t>
      </w:r>
    </w:p>
    <w:tbl>
      <w:tblPr>
        <w:tblStyle w:val="22"/>
        <w:tblW w:w="9675" w:type="dxa"/>
        <w:tblInd w:w="-459" w:type="dxa"/>
        <w:tblLayout w:type="autofit"/>
        <w:tblCellMar>
          <w:top w:w="0" w:type="dxa"/>
          <w:left w:w="108" w:type="dxa"/>
          <w:bottom w:w="0" w:type="dxa"/>
          <w:right w:w="108" w:type="dxa"/>
        </w:tblCellMar>
      </w:tblPr>
      <w:tblGrid>
        <w:gridCol w:w="842"/>
        <w:gridCol w:w="1071"/>
        <w:gridCol w:w="1157"/>
        <w:gridCol w:w="1020"/>
        <w:gridCol w:w="1021"/>
        <w:gridCol w:w="1066"/>
        <w:gridCol w:w="1082"/>
        <w:gridCol w:w="753"/>
        <w:gridCol w:w="967"/>
        <w:gridCol w:w="696"/>
      </w:tblGrid>
      <w:tr>
        <w:tblPrEx>
          <w:tblCellMar>
            <w:top w:w="0" w:type="dxa"/>
            <w:left w:w="108" w:type="dxa"/>
            <w:bottom w:w="0" w:type="dxa"/>
            <w:right w:w="108" w:type="dxa"/>
          </w:tblCellMar>
        </w:tblPrEx>
        <w:trPr>
          <w:trHeight w:val="839" w:hRule="atLeast"/>
        </w:trPr>
        <w:tc>
          <w:tcPr>
            <w:tcW w:w="9675" w:type="dxa"/>
            <w:gridSpan w:val="10"/>
            <w:tcBorders>
              <w:top w:val="nil"/>
              <w:left w:val="nil"/>
              <w:bottom w:val="nil"/>
              <w:right w:val="nil"/>
            </w:tcBorders>
            <w:shd w:val="clear" w:color="auto" w:fill="auto"/>
            <w:vAlign w:val="center"/>
          </w:tcPr>
          <w:p>
            <w:pPr>
              <w:jc w:val="center"/>
              <w:textAlignment w:val="center"/>
              <w:rPr>
                <w:rFonts w:ascii="黑体" w:hAnsi="宋体" w:eastAsia="黑体" w:cs="黑体"/>
                <w:b/>
                <w:bCs/>
                <w:color w:val="000000"/>
                <w:sz w:val="24"/>
              </w:rPr>
            </w:pPr>
            <w:bookmarkStart w:id="0" w:name="_Hlk170893418"/>
            <w:r>
              <w:rPr>
                <w:rFonts w:hint="eastAsia" w:ascii="黑体" w:hAnsi="宋体" w:eastAsia="黑体" w:cs="黑体"/>
                <w:b/>
                <w:bCs/>
                <w:color w:val="000000"/>
                <w:sz w:val="24"/>
                <w:lang w:bidi="ar"/>
              </w:rPr>
              <w:t>送货单</w:t>
            </w:r>
          </w:p>
        </w:tc>
      </w:tr>
      <w:tr>
        <w:tblPrEx>
          <w:tblCellMar>
            <w:top w:w="0" w:type="dxa"/>
            <w:left w:w="108" w:type="dxa"/>
            <w:bottom w:w="0" w:type="dxa"/>
            <w:right w:w="108" w:type="dxa"/>
          </w:tblCellMar>
        </w:tblPrEx>
        <w:trPr>
          <w:trHeight w:val="629" w:hRule="atLeast"/>
        </w:trPr>
        <w:tc>
          <w:tcPr>
            <w:tcW w:w="19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bidi="ar"/>
              </w:rPr>
              <w:t>送货单号：</w:t>
            </w:r>
          </w:p>
        </w:tc>
        <w:tc>
          <w:tcPr>
            <w:tcW w:w="31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bidi="ar"/>
              </w:rPr>
              <w:t>订单号：</w:t>
            </w:r>
          </w:p>
        </w:tc>
        <w:tc>
          <w:tcPr>
            <w:tcW w:w="24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val="en-US" w:eastAsia="zh-CN" w:bidi="ar"/>
              </w:rPr>
              <w:t>/</w:t>
            </w:r>
          </w:p>
        </w:tc>
      </w:tr>
      <w:tr>
        <w:tblPrEx>
          <w:tblCellMar>
            <w:top w:w="0" w:type="dxa"/>
            <w:left w:w="108" w:type="dxa"/>
            <w:bottom w:w="0" w:type="dxa"/>
            <w:right w:w="108" w:type="dxa"/>
          </w:tblCellMar>
        </w:tblPrEx>
        <w:trPr>
          <w:trHeight w:val="524" w:hRule="atLeast"/>
        </w:trPr>
        <w:tc>
          <w:tcPr>
            <w:tcW w:w="19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bidi="ar"/>
              </w:rPr>
              <w:t>需方名称：</w:t>
            </w:r>
          </w:p>
        </w:tc>
        <w:tc>
          <w:tcPr>
            <w:tcW w:w="31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val="en-US" w:eastAsia="zh-CN" w:bidi="ar"/>
              </w:rPr>
              <w:t>/</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bidi="ar"/>
              </w:rPr>
              <w:t>供应商名称：</w:t>
            </w:r>
          </w:p>
        </w:tc>
        <w:tc>
          <w:tcPr>
            <w:tcW w:w="24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val="en-US" w:eastAsia="zh-CN" w:bidi="ar"/>
              </w:rPr>
              <w:t>/</w:t>
            </w:r>
          </w:p>
        </w:tc>
      </w:tr>
      <w:tr>
        <w:tblPrEx>
          <w:tblCellMar>
            <w:top w:w="0" w:type="dxa"/>
            <w:left w:w="108" w:type="dxa"/>
            <w:bottom w:w="0" w:type="dxa"/>
            <w:right w:w="108" w:type="dxa"/>
          </w:tblCellMar>
        </w:tblPrEx>
        <w:trPr>
          <w:trHeight w:val="377" w:hRule="atLeast"/>
        </w:trPr>
        <w:tc>
          <w:tcPr>
            <w:tcW w:w="19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bidi="ar"/>
              </w:rPr>
              <w:t>采购负责人：</w:t>
            </w:r>
          </w:p>
        </w:tc>
        <w:tc>
          <w:tcPr>
            <w:tcW w:w="31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val="en-US" w:eastAsia="zh-CN" w:bidi="ar"/>
              </w:rPr>
              <w:t>/</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bidi="ar"/>
              </w:rPr>
              <w:t>联系电话：</w:t>
            </w:r>
          </w:p>
        </w:tc>
        <w:tc>
          <w:tcPr>
            <w:tcW w:w="24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val="en-US" w:eastAsia="zh-CN" w:bidi="ar"/>
              </w:rPr>
              <w:t>/</w:t>
            </w:r>
          </w:p>
        </w:tc>
      </w:tr>
      <w:tr>
        <w:tblPrEx>
          <w:tblCellMar>
            <w:top w:w="0" w:type="dxa"/>
            <w:left w:w="108" w:type="dxa"/>
            <w:bottom w:w="0" w:type="dxa"/>
            <w:right w:w="108" w:type="dxa"/>
          </w:tblCellMar>
        </w:tblPrEx>
        <w:trPr>
          <w:trHeight w:val="377" w:hRule="atLeast"/>
        </w:trPr>
        <w:tc>
          <w:tcPr>
            <w:tcW w:w="19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bidi="ar"/>
              </w:rPr>
              <w:t>收货联系人：</w:t>
            </w:r>
          </w:p>
        </w:tc>
        <w:tc>
          <w:tcPr>
            <w:tcW w:w="31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val="en-US" w:eastAsia="zh-CN" w:bidi="ar"/>
              </w:rPr>
              <w:t>/</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bidi="ar"/>
              </w:rPr>
              <w:t>收货联系人电话：</w:t>
            </w:r>
          </w:p>
        </w:tc>
        <w:tc>
          <w:tcPr>
            <w:tcW w:w="24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rPr>
            </w:pPr>
            <w:r>
              <w:rPr>
                <w:rFonts w:hint="eastAsia" w:ascii="宋体" w:hAnsi="宋体" w:eastAsia="宋体" w:cs="宋体"/>
                <w:color w:val="000000"/>
                <w:lang w:val="en-US" w:eastAsia="zh-CN" w:bidi="ar"/>
              </w:rPr>
              <w:t>/</w:t>
            </w:r>
          </w:p>
        </w:tc>
      </w:tr>
      <w:tr>
        <w:tblPrEx>
          <w:tblCellMar>
            <w:top w:w="0" w:type="dxa"/>
            <w:left w:w="108" w:type="dxa"/>
            <w:bottom w:w="0" w:type="dxa"/>
            <w:right w:w="108" w:type="dxa"/>
          </w:tblCellMar>
        </w:tblPrEx>
        <w:trPr>
          <w:trHeight w:val="472" w:hRule="atLeast"/>
        </w:trPr>
        <w:tc>
          <w:tcPr>
            <w:tcW w:w="19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bidi="ar"/>
              </w:rPr>
              <w:t>收货地址：</w:t>
            </w:r>
          </w:p>
        </w:tc>
        <w:tc>
          <w:tcPr>
            <w:tcW w:w="31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val="en-US" w:eastAsia="zh-CN" w:bidi="ar"/>
              </w:rPr>
              <w:t>/</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bidi="ar"/>
              </w:rPr>
              <w:t>预计交货日期：</w:t>
            </w:r>
          </w:p>
        </w:tc>
        <w:tc>
          <w:tcPr>
            <w:tcW w:w="24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val="en-US" w:eastAsia="zh-CN" w:bidi="ar"/>
              </w:rPr>
              <w:t>/</w:t>
            </w:r>
          </w:p>
        </w:tc>
      </w:tr>
      <w:tr>
        <w:tblPrEx>
          <w:tblCellMar>
            <w:top w:w="0" w:type="dxa"/>
            <w:left w:w="108" w:type="dxa"/>
            <w:bottom w:w="0" w:type="dxa"/>
            <w:right w:w="108" w:type="dxa"/>
          </w:tblCellMar>
        </w:tblPrEx>
        <w:trPr>
          <w:trHeight w:val="377" w:hRule="atLeast"/>
        </w:trPr>
        <w:tc>
          <w:tcPr>
            <w:tcW w:w="19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bidi="ar"/>
              </w:rPr>
              <w:t>送货联系人：</w:t>
            </w:r>
          </w:p>
        </w:tc>
        <w:tc>
          <w:tcPr>
            <w:tcW w:w="31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val="en-US" w:eastAsia="zh-CN" w:bidi="ar"/>
              </w:rPr>
              <w:t>/</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bidi="ar"/>
              </w:rPr>
              <w:t>送货联系人电话：</w:t>
            </w:r>
          </w:p>
        </w:tc>
        <w:tc>
          <w:tcPr>
            <w:tcW w:w="24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val="en-US" w:eastAsia="zh-CN" w:bidi="ar"/>
              </w:rPr>
              <w:t>/</w:t>
            </w:r>
          </w:p>
        </w:tc>
      </w:tr>
      <w:tr>
        <w:tblPrEx>
          <w:tblCellMar>
            <w:top w:w="0" w:type="dxa"/>
            <w:left w:w="108" w:type="dxa"/>
            <w:bottom w:w="0" w:type="dxa"/>
            <w:right w:w="108" w:type="dxa"/>
          </w:tblCellMar>
        </w:tblPrEx>
        <w:trPr>
          <w:trHeight w:val="603"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ascii="Calibri" w:hAnsi="Calibri" w:eastAsia="宋体" w:cs="Calibri"/>
                <w:color w:val="000000"/>
                <w:sz w:val="18"/>
                <w:szCs w:val="18"/>
                <w:lang w:bidi="ar"/>
              </w:rPr>
              <w:t>序号</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ascii="Calibri" w:hAnsi="Calibri" w:eastAsia="宋体" w:cs="Calibri"/>
                <w:color w:val="000000"/>
                <w:sz w:val="18"/>
                <w:szCs w:val="18"/>
                <w:lang w:bidi="ar"/>
              </w:rPr>
              <w:t>物料编码</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ascii="Calibri" w:hAnsi="Calibri" w:eastAsia="宋体" w:cs="Calibri"/>
                <w:color w:val="000000"/>
                <w:sz w:val="18"/>
                <w:szCs w:val="18"/>
                <w:lang w:bidi="ar"/>
              </w:rPr>
              <w:t>物料名称</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ascii="Calibri" w:hAnsi="Calibri" w:eastAsia="宋体" w:cs="Calibri"/>
                <w:color w:val="000000"/>
                <w:sz w:val="18"/>
                <w:szCs w:val="18"/>
                <w:lang w:bidi="ar"/>
              </w:rPr>
              <w:t>物料规格</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lang w:bidi="ar"/>
              </w:rPr>
            </w:pPr>
            <w:r>
              <w:rPr>
                <w:rFonts w:hint="eastAsia" w:ascii="Calibri" w:hAnsi="Calibri" w:eastAsia="宋体" w:cs="Calibri"/>
                <w:color w:val="000000"/>
                <w:sz w:val="18"/>
                <w:szCs w:val="18"/>
                <w:lang w:bidi="ar"/>
              </w:rPr>
              <w:t>品牌/生产厂家</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ascii="Calibri" w:hAnsi="Calibri" w:eastAsia="宋体" w:cs="Calibri"/>
                <w:color w:val="000000"/>
                <w:sz w:val="18"/>
                <w:szCs w:val="18"/>
                <w:lang w:bidi="ar"/>
              </w:rPr>
              <w:t>单位</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ascii="Calibri" w:hAnsi="Calibri" w:eastAsia="宋体" w:cs="Calibri"/>
                <w:color w:val="000000"/>
                <w:sz w:val="18"/>
                <w:szCs w:val="18"/>
                <w:lang w:bidi="ar"/>
              </w:rPr>
              <w:t>需求日期</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ascii="Calibri" w:hAnsi="Calibri" w:eastAsia="宋体" w:cs="Calibri"/>
                <w:color w:val="000000"/>
                <w:sz w:val="18"/>
                <w:szCs w:val="18"/>
                <w:lang w:bidi="ar"/>
              </w:rPr>
              <w:t>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ascii="Calibri" w:hAnsi="Calibri" w:eastAsia="宋体" w:cs="Calibri"/>
                <w:color w:val="000000"/>
                <w:sz w:val="18"/>
                <w:szCs w:val="18"/>
                <w:lang w:bidi="ar"/>
              </w:rPr>
              <w:t>实收数量</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ascii="Calibri" w:hAnsi="Calibri" w:eastAsia="宋体" w:cs="Calibri"/>
                <w:color w:val="000000"/>
                <w:sz w:val="18"/>
                <w:szCs w:val="18"/>
                <w:lang w:bidi="ar"/>
              </w:rPr>
              <w:t>备注</w:t>
            </w:r>
          </w:p>
        </w:tc>
      </w:tr>
      <w:tr>
        <w:tblPrEx>
          <w:tblCellMar>
            <w:top w:w="0" w:type="dxa"/>
            <w:left w:w="108" w:type="dxa"/>
            <w:bottom w:w="0" w:type="dxa"/>
            <w:right w:w="108" w:type="dxa"/>
          </w:tblCellMar>
        </w:tblPrEx>
        <w:trPr>
          <w:trHeight w:val="472"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hint="eastAsia" w:ascii="宋体" w:hAnsi="宋体" w:eastAsia="宋体" w:cs="宋体"/>
                <w:color w:val="000000"/>
                <w:lang w:val="en-US" w:eastAsia="zh-CN" w:bidi="ar"/>
              </w:rPr>
              <w:t>/</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hint="eastAsia" w:ascii="宋体" w:hAnsi="宋体" w:eastAsia="宋体" w:cs="宋体"/>
                <w:color w:val="000000"/>
                <w:lang w:val="en-US" w:eastAsia="zh-CN" w:bidi="ar"/>
              </w:rPr>
              <w:t>/</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hint="eastAsia" w:ascii="宋体" w:hAnsi="宋体" w:eastAsia="宋体" w:cs="宋体"/>
                <w:color w:val="000000"/>
                <w:lang w:val="en-US" w:eastAsia="zh-CN" w:bidi="ar"/>
              </w:rPr>
              <w:t>/</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hint="eastAsia" w:ascii="宋体" w:hAnsi="宋体" w:eastAsia="宋体" w:cs="宋体"/>
                <w:color w:val="000000"/>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hint="eastAsia" w:ascii="宋体" w:hAnsi="宋体" w:eastAsia="宋体" w:cs="宋体"/>
                <w:color w:val="000000"/>
                <w:lang w:val="en-US" w:eastAsia="zh-CN" w:bidi="ar"/>
              </w:rPr>
              <w:t>/</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hint="eastAsia" w:ascii="宋体" w:hAnsi="宋体" w:eastAsia="宋体" w:cs="宋体"/>
                <w:color w:val="000000"/>
                <w:lang w:val="en-US" w:eastAsia="zh-CN" w:bidi="ar"/>
              </w:rPr>
              <w:t>/</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hint="eastAsia" w:ascii="宋体" w:hAnsi="宋体" w:eastAsia="宋体" w:cs="宋体"/>
                <w:color w:val="000000"/>
                <w:lang w:val="en-US" w:eastAsia="zh-CN" w:bidi="ar"/>
              </w:rPr>
              <w:t>/</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hint="eastAsia" w:ascii="宋体" w:hAnsi="宋体" w:eastAsia="宋体" w:cs="宋体"/>
                <w:color w:val="000000"/>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hint="eastAsia" w:ascii="宋体" w:hAnsi="宋体" w:eastAsia="宋体" w:cs="宋体"/>
                <w:color w:val="000000"/>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Calibri" w:hAnsi="Calibri" w:eastAsia="宋体" w:cs="Calibri"/>
                <w:color w:val="000000"/>
                <w:sz w:val="18"/>
                <w:szCs w:val="18"/>
              </w:rPr>
            </w:pPr>
            <w:r>
              <w:rPr>
                <w:rFonts w:hint="eastAsia" w:ascii="宋体" w:hAnsi="宋体" w:eastAsia="宋体" w:cs="宋体"/>
                <w:color w:val="000000"/>
                <w:lang w:val="en-US" w:eastAsia="zh-CN" w:bidi="ar"/>
              </w:rPr>
              <w:t>/</w:t>
            </w:r>
          </w:p>
        </w:tc>
      </w:tr>
      <w:tr>
        <w:tblPrEx>
          <w:tblCellMar>
            <w:top w:w="0" w:type="dxa"/>
            <w:left w:w="108" w:type="dxa"/>
            <w:bottom w:w="0" w:type="dxa"/>
            <w:right w:w="108" w:type="dxa"/>
          </w:tblCellMar>
        </w:tblPrEx>
        <w:trPr>
          <w:trHeight w:val="708" w:hRule="atLeast"/>
        </w:trPr>
        <w:tc>
          <w:tcPr>
            <w:tcW w:w="19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bidi="ar"/>
              </w:rPr>
              <w:t>收货时间：</w:t>
            </w:r>
          </w:p>
        </w:tc>
        <w:tc>
          <w:tcPr>
            <w:tcW w:w="31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val="en-US" w:eastAsia="zh-CN" w:bidi="ar"/>
              </w:rPr>
              <w:t>/</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bidi="ar"/>
              </w:rPr>
              <w:t>收货人：</w:t>
            </w:r>
          </w:p>
        </w:tc>
        <w:tc>
          <w:tcPr>
            <w:tcW w:w="24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val="en-US" w:eastAsia="zh-CN" w:bidi="ar"/>
              </w:rPr>
              <w:t>/</w:t>
            </w:r>
          </w:p>
        </w:tc>
      </w:tr>
      <w:tr>
        <w:tblPrEx>
          <w:tblCellMar>
            <w:top w:w="0" w:type="dxa"/>
            <w:left w:w="108" w:type="dxa"/>
            <w:bottom w:w="0" w:type="dxa"/>
            <w:right w:w="108" w:type="dxa"/>
          </w:tblCellMar>
        </w:tblPrEx>
        <w:trPr>
          <w:trHeight w:val="4905" w:hRule="atLeast"/>
        </w:trPr>
        <w:tc>
          <w:tcPr>
            <w:tcW w:w="967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ascii="宋体" w:hAnsi="宋体" w:eastAsia="宋体" w:cs="宋体"/>
                <w:color w:val="000000"/>
                <w:lang w:bidi="ar"/>
              </w:rPr>
            </w:pPr>
            <w:r>
              <w:rPr>
                <w:rFonts w:hint="eastAsia" w:ascii="宋体" w:hAnsi="宋体" w:eastAsia="宋体" w:cs="宋体"/>
                <w:color w:val="000000"/>
                <w:lang w:bidi="ar"/>
              </w:rPr>
              <w:t>注：</w:t>
            </w:r>
            <w:r>
              <w:rPr>
                <w:rFonts w:hint="eastAsia" w:ascii="宋体" w:hAnsi="宋体" w:eastAsia="宋体" w:cs="宋体"/>
                <w:color w:val="000000"/>
                <w:lang w:bidi="ar"/>
              </w:rPr>
              <w:br w:type="textWrapping"/>
            </w:r>
            <w:r>
              <w:rPr>
                <w:rFonts w:hint="eastAsia" w:ascii="宋体" w:hAnsi="宋体" w:eastAsia="宋体" w:cs="宋体"/>
                <w:color w:val="000000"/>
                <w:lang w:bidi="ar"/>
              </w:rPr>
              <w:t>1、交货地点、方式：送货到需方仓库；</w:t>
            </w:r>
            <w:r>
              <w:rPr>
                <w:rFonts w:hint="eastAsia" w:ascii="宋体" w:hAnsi="宋体" w:eastAsia="宋体" w:cs="宋体"/>
                <w:color w:val="000000"/>
                <w:lang w:bidi="ar"/>
              </w:rPr>
              <w:br w:type="textWrapping"/>
            </w:r>
            <w:r>
              <w:rPr>
                <w:rFonts w:hint="eastAsia" w:ascii="宋体" w:hAnsi="宋体" w:eastAsia="宋体" w:cs="宋体"/>
                <w:color w:val="000000"/>
                <w:lang w:bidi="ar"/>
              </w:rPr>
              <w:t>2、运输方式及费用：供方负责，费用自理；</w:t>
            </w:r>
            <w:r>
              <w:rPr>
                <w:rFonts w:hint="eastAsia" w:ascii="宋体" w:hAnsi="宋体" w:eastAsia="宋体" w:cs="宋体"/>
                <w:color w:val="000000"/>
                <w:lang w:bidi="ar"/>
              </w:rPr>
              <w:br w:type="textWrapping"/>
            </w:r>
            <w:r>
              <w:rPr>
                <w:rFonts w:hint="eastAsia" w:ascii="宋体" w:hAnsi="宋体" w:eastAsia="宋体" w:cs="宋体"/>
                <w:color w:val="000000"/>
                <w:lang w:bidi="ar"/>
              </w:rPr>
              <w:t>3、结算方式：按合同约定结算；</w:t>
            </w:r>
            <w:r>
              <w:rPr>
                <w:rFonts w:hint="eastAsia" w:ascii="宋体" w:hAnsi="宋体" w:eastAsia="宋体" w:cs="宋体"/>
                <w:color w:val="000000"/>
                <w:lang w:bidi="ar"/>
              </w:rPr>
              <w:br w:type="textWrapping"/>
            </w:r>
            <w:r>
              <w:rPr>
                <w:rFonts w:hint="eastAsia" w:ascii="宋体" w:hAnsi="宋体" w:eastAsia="宋体" w:cs="宋体"/>
                <w:color w:val="000000"/>
                <w:lang w:bidi="ar"/>
              </w:rPr>
              <w:t>4、要求送货必须携带系统打印的送货单，无送货单不予收货且供货单位承担违约金200元/次。</w:t>
            </w:r>
            <w:r>
              <w:rPr>
                <w:rFonts w:hint="eastAsia" w:ascii="宋体" w:hAnsi="宋体" w:eastAsia="宋体" w:cs="宋体"/>
                <w:color w:val="000000"/>
                <w:lang w:bidi="ar"/>
              </w:rPr>
              <w:br w:type="textWrapping"/>
            </w:r>
            <w:r>
              <w:rPr>
                <w:rFonts w:hint="eastAsia" w:ascii="宋体" w:hAnsi="宋体" w:eastAsia="宋体" w:cs="宋体"/>
                <w:color w:val="000000"/>
                <w:lang w:bidi="ar"/>
              </w:rPr>
              <w:t xml:space="preserve"> </w:t>
            </w:r>
          </w:p>
          <w:p>
            <w:pPr>
              <w:ind w:firstLine="6160" w:firstLineChars="2800"/>
              <w:textAlignment w:val="center"/>
              <w:rPr>
                <w:rFonts w:ascii="宋体" w:hAnsi="宋体" w:eastAsia="宋体" w:cs="宋体"/>
                <w:color w:val="000000"/>
                <w:lang w:bidi="ar"/>
              </w:rPr>
            </w:pPr>
            <w:r>
              <w:rPr>
                <w:rFonts w:hint="eastAsia" w:ascii="宋体" w:hAnsi="宋体" w:eastAsia="宋体" w:cs="宋体"/>
                <w:color w:val="000000"/>
                <w:lang w:bidi="ar"/>
              </w:rPr>
              <w:t xml:space="preserve">送货单位名称：（盖章）  </w:t>
            </w:r>
            <w:r>
              <w:rPr>
                <w:rFonts w:hint="eastAsia" w:ascii="宋体" w:hAnsi="宋体" w:eastAsia="宋体" w:cs="宋体"/>
                <w:color w:val="000000"/>
                <w:lang w:val="en-US" w:eastAsia="zh-CN" w:bidi="ar"/>
              </w:rPr>
              <w:t>/</w:t>
            </w:r>
            <w:r>
              <w:rPr>
                <w:rFonts w:hint="eastAsia" w:ascii="宋体" w:hAnsi="宋体" w:eastAsia="宋体" w:cs="宋体"/>
                <w:color w:val="000000"/>
                <w:lang w:bidi="ar"/>
              </w:rPr>
              <w:t xml:space="preserve">                        </w:t>
            </w:r>
          </w:p>
          <w:p>
            <w:pPr>
              <w:ind w:firstLine="6160" w:firstLineChars="2800"/>
              <w:textAlignment w:val="center"/>
              <w:rPr>
                <w:rFonts w:ascii="宋体" w:hAnsi="宋体" w:eastAsia="宋体" w:cs="宋体"/>
                <w:color w:val="000000"/>
                <w:lang w:bidi="ar"/>
              </w:rPr>
            </w:pPr>
            <w:r>
              <w:rPr>
                <w:rFonts w:hint="eastAsia" w:ascii="宋体" w:hAnsi="宋体" w:eastAsia="宋体" w:cs="宋体"/>
                <w:color w:val="000000"/>
                <w:lang w:bidi="ar"/>
              </w:rPr>
              <w:t xml:space="preserve">联系人：   </w:t>
            </w:r>
            <w:r>
              <w:rPr>
                <w:rFonts w:hint="eastAsia" w:ascii="宋体" w:hAnsi="宋体" w:eastAsia="宋体" w:cs="宋体"/>
                <w:color w:val="000000"/>
                <w:lang w:val="en-US" w:eastAsia="zh-CN" w:bidi="ar"/>
              </w:rPr>
              <w:t>/</w:t>
            </w:r>
          </w:p>
          <w:p>
            <w:pPr>
              <w:ind w:left="220" w:leftChars="100" w:firstLine="5940" w:firstLineChars="2700"/>
              <w:textAlignment w:val="center"/>
              <w:rPr>
                <w:rFonts w:ascii="宋体" w:hAnsi="宋体" w:eastAsia="宋体" w:cs="宋体"/>
                <w:color w:val="000000"/>
                <w:lang w:bidi="ar"/>
              </w:rPr>
            </w:pPr>
            <w:r>
              <w:rPr>
                <w:rFonts w:hint="eastAsia" w:ascii="宋体" w:hAnsi="宋体" w:eastAsia="宋体" w:cs="宋体"/>
                <w:color w:val="000000"/>
                <w:lang w:bidi="ar"/>
              </w:rPr>
              <w:t>联系电话：</w:t>
            </w:r>
            <w:r>
              <w:rPr>
                <w:rFonts w:hint="eastAsia" w:ascii="宋体" w:hAnsi="宋体" w:eastAsia="宋体" w:cs="宋体"/>
                <w:color w:val="000000"/>
                <w:lang w:val="en-US" w:eastAsia="zh-CN" w:bidi="ar"/>
              </w:rPr>
              <w:t xml:space="preserve"> /</w:t>
            </w:r>
          </w:p>
          <w:p>
            <w:pPr>
              <w:ind w:left="220" w:leftChars="100" w:firstLine="7040" w:firstLineChars="3200"/>
              <w:textAlignment w:val="center"/>
              <w:rPr>
                <w:rFonts w:ascii="宋体" w:hAnsi="宋体" w:eastAsia="宋体" w:cs="宋体"/>
                <w:color w:val="000000"/>
              </w:rPr>
            </w:pPr>
            <w:r>
              <w:rPr>
                <w:rFonts w:hint="eastAsia" w:ascii="宋体" w:hAnsi="宋体" w:eastAsia="宋体" w:cs="宋体"/>
                <w:color w:val="000000"/>
                <w:lang w:val="en-US" w:eastAsia="zh-CN" w:bidi="ar"/>
              </w:rPr>
              <w:t>/</w:t>
            </w:r>
            <w:r>
              <w:rPr>
                <w:rFonts w:hint="eastAsia" w:ascii="宋体" w:hAnsi="宋体" w:eastAsia="宋体" w:cs="宋体"/>
                <w:color w:val="000000"/>
                <w:lang w:bidi="ar"/>
              </w:rPr>
              <w:t xml:space="preserve">年 </w:t>
            </w:r>
            <w:r>
              <w:rPr>
                <w:rFonts w:hint="eastAsia" w:ascii="宋体" w:hAnsi="宋体" w:eastAsia="宋体" w:cs="宋体"/>
                <w:color w:val="000000"/>
                <w:lang w:val="en-US" w:eastAsia="zh-CN" w:bidi="ar"/>
              </w:rPr>
              <w:t>/</w:t>
            </w:r>
            <w:r>
              <w:rPr>
                <w:rFonts w:hint="eastAsia" w:ascii="宋体" w:hAnsi="宋体" w:eastAsia="宋体" w:cs="宋体"/>
                <w:color w:val="000000"/>
                <w:lang w:bidi="ar"/>
              </w:rPr>
              <w:t xml:space="preserve"> 月  </w:t>
            </w:r>
            <w:r>
              <w:rPr>
                <w:rFonts w:hint="eastAsia" w:ascii="宋体" w:hAnsi="宋体" w:eastAsia="宋体" w:cs="宋体"/>
                <w:color w:val="000000"/>
                <w:lang w:val="en-US" w:eastAsia="zh-CN" w:bidi="ar"/>
              </w:rPr>
              <w:t>/</w:t>
            </w:r>
            <w:r>
              <w:rPr>
                <w:rFonts w:hint="eastAsia" w:ascii="宋体" w:hAnsi="宋体" w:eastAsia="宋体" w:cs="宋体"/>
                <w:color w:val="000000"/>
                <w:lang w:bidi="ar"/>
              </w:rPr>
              <w:t xml:space="preserve"> 日                                                                             </w:t>
            </w:r>
          </w:p>
        </w:tc>
      </w:tr>
      <w:bookmarkEnd w:id="0"/>
    </w:tbl>
    <w:p>
      <w:pPr>
        <w:jc w:val="both"/>
      </w:pPr>
    </w:p>
    <w:p>
      <w:pPr>
        <w:jc w:val="both"/>
      </w:pPr>
    </w:p>
    <w:sectPr>
      <w:headerReference r:id="rId15" w:type="first"/>
      <w:headerReference r:id="rId13" w:type="default"/>
      <w:headerReference r:id="rId14" w:type="even"/>
      <w:pgSz w:w="11906" w:h="16838"/>
      <w:pgMar w:top="1525" w:right="1800" w:bottom="1440" w:left="1800" w:header="851" w:footer="992" w:gutter="0"/>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58941921"/>
    </w:sdtPr>
    <w:sdtContent>
      <w:sdt>
        <w:sdtPr>
          <w:id w:val="-1705238520"/>
        </w:sdtPr>
        <w:sdtContent>
          <w:p>
            <w:pPr>
              <w:pStyle w:val="16"/>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17</w:t>
            </w:r>
            <w:r>
              <w:rPr>
                <w:b/>
                <w:bCs/>
                <w:sz w:val="24"/>
                <w:szCs w:val="24"/>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9152575"/>
    </w:sdtPr>
    <w:sdtContent>
      <w:sdt>
        <w:sdtPr>
          <w:id w:val="1728636285"/>
        </w:sdtPr>
        <w:sdtContent>
          <w:p>
            <w:pPr>
              <w:pStyle w:val="16"/>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17</w:t>
            </w:r>
            <w:r>
              <w:rPr>
                <w:b/>
                <w:bCs/>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r>
      <w:pict>
        <v:shape id="_x0000_s4103" o:spid="_x0000_s4103" o:spt="75" type="#_x0000_t75" style="position:absolute;left:0pt;height:56pt;width:70pt;mso-position-horizontal:right;mso-position-horizontal-relative:page;mso-position-vertical:top;mso-position-vertical-relative:page;z-index:251706368;mso-width-relative:page;mso-height-relative:page;" filled="f" o:preferrelative="t" stroked="f" coordsize="21600,21600">
          <v:path/>
          <v:fill on="f" focussize="0,0"/>
          <v:stroke on="f" joinstyle="miter"/>
          <v:imagedata r:id="rId1" o:title=""/>
          <o:lock v:ext="edit" aspectratio="t"/>
        </v:shape>
      </w:pict>
    </w:r>
    <w:r>
      <w:pict>
        <v:shape id="_x0000_s4104" o:spid="_x0000_s4104" o:spt="75" type="#_x0000_t75" style="position:absolute;left:0pt;height:56pt;width:70pt;mso-position-horizontal:right;mso-position-horizontal-relative:page;mso-position-vertical:top;mso-position-vertical-relative:page;z-index:251697152;mso-width-relative:page;mso-height-relative:page;" filled="f" o:preferrelative="t" stroked="f" coordsize="21600,21600">
          <v:path/>
          <v:fill on="f" focussize="0,0"/>
          <v:stroke on="f" joinstyle="miter"/>
          <v:imagedata r:id="rId1" o:title=""/>
          <o:lock v:ext="edit" aspectratio="t"/>
        </v:shape>
      </w:pict>
    </w:r>
    <w:r>
      <w:pict>
        <v:shape id="_x0000_s4105" o:spid="_x0000_s4105" o:spt="75" type="#_x0000_t75" style="position:absolute;left:0pt;height:56pt;width:70pt;mso-position-horizontal:right;mso-position-horizontal-relative:page;mso-position-vertical:top;mso-position-vertical-relative:page;z-index:251687936;mso-width-relative:page;mso-height-relative:page;" filled="f" o:preferrelative="t" stroked="f" coordsize="21600,21600">
          <v:path/>
          <v:fill on="f" focussize="0,0"/>
          <v:stroke on="f" joinstyle="miter"/>
          <v:imagedata r:id="rId1" o:title=""/>
          <o:lock v:ext="edit" aspectratio="t"/>
        </v:shape>
      </w:pict>
    </w:r>
    <w:r>
      <w:pict>
        <v:shape id="_x0000_s4106" o:spid="_x0000_s4106" o:spt="75" type="#_x0000_t75" style="position:absolute;left:0pt;height:56pt;width:120pt;mso-position-horizontal:right;mso-position-horizontal-relative:page;mso-position-vertical:top;mso-position-vertical-relative:page;z-index:251678720;mso-width-relative:page;mso-height-relative:page;" filled="f" o:preferrelative="t" stroked="f" coordsize="21600,21600">
          <v:path/>
          <v:fill on="f" focussize="0,0"/>
          <v:stroke on="f" joinstyle="miter"/>
          <v:imagedata r:id="rId2" o:title=""/>
          <o:lock v:ext="edit" aspectratio="t"/>
        </v:shape>
      </w:pict>
    </w:r>
    <w:r>
      <w:pict>
        <v:shape id="_x0000_s4107" o:spid="_x0000_s4107" o:spt="75" type="#_x0000_t75" style="position:absolute;left:0pt;height:56pt;width:120pt;mso-position-horizontal:right;mso-position-horizontal-relative:page;mso-position-vertical:top;mso-position-vertical-relative:page;z-index:251669504;mso-width-relative:page;mso-height-relative:page;" filled="f" o:preferrelative="t" stroked="f" coordsize="21600,21600">
          <v:path/>
          <v:fill on="f" focussize="0,0"/>
          <v:stroke on="f" joinstyle="miter"/>
          <v:imagedata r:id="rId2" o:title=""/>
          <o:lock v:ext="edit" aspectratio="t"/>
        </v:shape>
      </w:pict>
    </w:r>
    <w:r>
      <w:pict>
        <v:shape id="_x0000_s4108" o:spid="_x0000_s4108" o:spt="75" alt="Title: EayslinkWatermark" type="#_x0000_t75" style="position:absolute;left:0pt;height:56pt;width:120pt;mso-position-horizontal:right;mso-position-horizontal-relative:page;mso-position-vertical:top;mso-position-vertical-relative:page;z-index:251660288;mso-width-relative:page;mso-height-relative:page;" filled="f" o:preferrelative="t" stroked="f" coordsize="21600,21600">
          <v:path/>
          <v:fill on="f" focussize="0,0"/>
          <v:stroke on="f" joinstyle="miter"/>
          <v:imagedata r:id="rId2" o:title=""/>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p>
    <w:r>
      <w:pict>
        <v:shape id="_x0000_s4109" o:spid="_x0000_s4109" o:spt="75" type="#_x0000_t75" style="position:absolute;left:0pt;height:56pt;width:70pt;mso-position-horizontal:right;mso-position-horizontal-relative:page;mso-position-vertical:top;mso-position-vertical-relative:page;z-index:251705344;mso-width-relative:page;mso-height-relative:page;" filled="f" o:preferrelative="t" stroked="f" coordsize="21600,21600">
          <v:path/>
          <v:fill on="f" focussize="0,0"/>
          <v:stroke on="f" joinstyle="miter"/>
          <v:imagedata r:id="rId1" o:title=""/>
          <o:lock v:ext="edit" aspectratio="t"/>
        </v:shape>
      </w:pict>
    </w:r>
  </w:p>
  <w:p/>
  <w:p>
    <w:r>
      <w:pict>
        <v:shape id="_x0000_s4110" o:spid="_x0000_s4110" o:spt="75" type="#_x0000_t75" style="position:absolute;left:0pt;height:56pt;width:70pt;mso-position-horizontal:right;mso-position-horizontal-relative:page;mso-position-vertical:top;mso-position-vertical-relative:page;z-index:251696128;mso-width-relative:page;mso-height-relative:page;" filled="f" o:preferrelative="t" stroked="f" coordsize="21600,21600">
          <v:path/>
          <v:fill on="f" focussize="0,0"/>
          <v:stroke on="f" joinstyle="miter"/>
          <v:imagedata r:id="rId1" o:title=""/>
          <o:lock v:ext="edit" aspectratio="t"/>
        </v:shape>
      </w:pict>
    </w:r>
  </w:p>
  <w:p/>
  <w:p>
    <w:r>
      <w:pict>
        <v:shape id="_x0000_s4111" o:spid="_x0000_s4111" o:spt="75" type="#_x0000_t75" style="position:absolute;left:0pt;height:56pt;width:70pt;mso-position-horizontal:right;mso-position-horizontal-relative:page;mso-position-vertical:top;mso-position-vertical-relative:page;z-index:251686912;mso-width-relative:page;mso-height-relative:page;" filled="f" o:preferrelative="t" stroked="f" coordsize="21600,21600">
          <v:path/>
          <v:fill on="f" focussize="0,0"/>
          <v:stroke on="f" joinstyle="miter"/>
          <v:imagedata r:id="rId1" o:title=""/>
          <o:lock v:ext="edit" aspectratio="t"/>
        </v:shape>
      </w:pict>
    </w:r>
  </w:p>
  <w:p>
    <w:r>
      <w:pict>
        <v:shape id="_x0000_s4112" o:spid="_x0000_s4112" o:spt="75" type="#_x0000_t75" style="position:absolute;left:0pt;height:56pt;width:120pt;mso-position-horizontal:right;mso-position-horizontal-relative:page;mso-position-vertical:top;mso-position-vertical-relative:page;z-index:251677696;mso-width-relative:page;mso-height-relative:page;" filled="f" o:preferrelative="t" stroked="f" coordsize="21600,21600">
          <v:path/>
          <v:fill on="f" focussize="0,0"/>
          <v:stroke on="f" joinstyle="miter"/>
          <v:imagedata r:id="rId2" o:title=""/>
          <o:lock v:ext="edit" aspectratio="t"/>
        </v:shape>
      </w:pict>
    </w:r>
  </w:p>
  <w:p>
    <w:r>
      <w:pict>
        <v:shape id="_x0000_s4113" o:spid="_x0000_s4113" o:spt="75" type="#_x0000_t75" style="position:absolute;left:0pt;height:56pt;width:120pt;mso-position-horizontal:right;mso-position-horizontal-relative:page;mso-position-vertical:top;mso-position-vertical-relative:page;z-index:251661312;mso-width-relative:page;mso-height-relative:page;" filled="f" o:preferrelative="t" stroked="f" coordsize="21600,21600">
          <v:path/>
          <v:fill on="f" focussize="0,0"/>
          <v:stroke on="f" joinstyle="miter"/>
          <v:imagedata r:id="rId2" o:title=""/>
          <o:lock v:ext="edit" aspectratio="t"/>
        </v:shape>
      </w:pict>
    </w:r>
  </w:p>
  <w:p>
    <w:r>
      <w:pict>
        <v:shape id="_x0000_s4114" o:spid="_x0000_s4114" o:spt="75" alt="Title: EayslinkWatermark" type="#_x0000_t75" style="position:absolute;left:0pt;height:56pt;width:120pt;mso-position-horizontal:right;mso-position-horizontal-relative:page;mso-position-vertical:top;mso-position-vertical-relative:page;z-index:251662336;mso-width-relative:page;mso-height-relative:page;" filled="f" o:preferrelative="t" stroked="f" coordsize="21600,21600">
          <v:path/>
          <v:fill on="f" focussize="0,0"/>
          <v:stroke on="f" joinstyle="miter"/>
          <v:imagedata r:id="rId2" o:title=""/>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4097" o:spid="_x0000_s4097" o:spt="75" type="#_x0000_t75" style="position:absolute;left:0pt;height:56pt;width:70pt;mso-position-horizontal:right;mso-position-horizontal-relative:page;mso-position-vertical:top;mso-position-vertical-relative:page;z-index:251707392;mso-width-relative:page;mso-height-relative:page;" filled="f" o:preferrelative="t" stroked="f" coordsize="21600,21600">
          <v:path/>
          <v:fill on="f" focussize="0,0"/>
          <v:stroke on="f" joinstyle="miter"/>
          <v:imagedata r:id="rId1" o:title=""/>
          <o:lock v:ext="edit" aspectratio="t"/>
        </v:shape>
      </w:pict>
    </w:r>
    <w:r>
      <w:pict>
        <v:shape id="_x0000_s4098" o:spid="_x0000_s4098" o:spt="75" type="#_x0000_t75" style="position:absolute;left:0pt;height:56pt;width:70pt;mso-position-horizontal:right;mso-position-horizontal-relative:page;mso-position-vertical:top;mso-position-vertical-relative:page;z-index:251698176;mso-width-relative:page;mso-height-relative:page;" filled="f" o:preferrelative="t" stroked="f" coordsize="21600,21600">
          <v:path/>
          <v:fill on="f" focussize="0,0"/>
          <v:stroke on="f" joinstyle="miter"/>
          <v:imagedata r:id="rId1" o:title=""/>
          <o:lock v:ext="edit" aspectratio="t"/>
        </v:shape>
      </w:pict>
    </w:r>
    <w:r>
      <w:pict>
        <v:shape id="_x0000_s4099" o:spid="_x0000_s4099" o:spt="75" type="#_x0000_t75" style="position:absolute;left:0pt;height:56pt;width:70pt;mso-position-horizontal:right;mso-position-horizontal-relative:page;mso-position-vertical:top;mso-position-vertical-relative:page;z-index:251688960;mso-width-relative:page;mso-height-relative:page;" filled="f" o:preferrelative="t" stroked="f" coordsize="21600,21600">
          <v:path/>
          <v:fill on="f" focussize="0,0"/>
          <v:stroke on="f" joinstyle="miter"/>
          <v:imagedata r:id="rId1" o:title=""/>
          <o:lock v:ext="edit" aspectratio="t"/>
        </v:shape>
      </w:pict>
    </w:r>
  </w:p>
  <w:p>
    <w:r>
      <w:pict>
        <v:shape id="_x0000_s4100" o:spid="_x0000_s4100" o:spt="75" type="#_x0000_t75" style="position:absolute;left:0pt;height:56pt;width:120pt;mso-position-horizontal:right;mso-position-horizontal-relative:page;mso-position-vertical:top;mso-position-vertical-relative:page;z-index:251679744;mso-width-relative:page;mso-height-relative:page;" filled="f" o:preferrelative="t" stroked="f" coordsize="21600,21600">
          <v:path/>
          <v:fill on="f" focussize="0,0"/>
          <v:stroke on="f" joinstyle="miter"/>
          <v:imagedata r:id="rId2" o:title=""/>
          <o:lock v:ext="edit" aspectratio="t"/>
        </v:shape>
      </w:pict>
    </w:r>
    <w:r>
      <w:pict>
        <v:shape id="_x0000_s4101" o:spid="_x0000_s4101" o:spt="75" type="#_x0000_t75" style="position:absolute;left:0pt;height:56pt;width:120pt;mso-position-horizontal:right;mso-position-horizontal-relative:page;mso-position-vertical:top;mso-position-vertical-relative:page;z-index:251670528;mso-width-relative:page;mso-height-relative:page;" filled="f" o:preferrelative="t" stroked="f" coordsize="21600,21600">
          <v:path/>
          <v:fill on="f" focussize="0,0"/>
          <v:stroke on="f" joinstyle="miter"/>
          <v:imagedata r:id="rId2" o:title=""/>
          <o:lock v:ext="edit" aspectratio="t"/>
        </v:shape>
      </w:pict>
    </w:r>
  </w:p>
  <w:p>
    <w:r>
      <w:pict>
        <v:shape id="EayslinkWatermark" o:spid="_x0000_s4102" o:spt="75" alt="Title: EayslinkWatermark" type="#_x0000_t75" style="position:absolute;left:0pt;height:56pt;width:120pt;mso-position-horizontal:right;mso-position-horizontal-relative:page;mso-position-vertical:top;mso-position-vertical-relative:page;z-index:251659264;mso-width-relative:page;mso-height-relative:page;" filled="f" o:preferrelative="t" stroked="f" coordsize="21600,21600">
          <v:path/>
          <v:fill on="f" focussize="0,0"/>
          <v:stroke on="f" joinstyle="miter"/>
          <v:imagedata r:id="rId2" o:title=""/>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p>
    <w:r>
      <w:pict>
        <v:shape id="_x0000_s4121" o:spid="_x0000_s4121" o:spt="75" type="#_x0000_t75" style="position:absolute;left:0pt;height:56pt;width:70pt;mso-position-horizontal:right;mso-position-horizontal-relative:page;mso-position-vertical:top;mso-position-vertical-relative:page;z-index:251709440;mso-width-relative:page;mso-height-relative:page;" filled="f" o:preferrelative="t" stroked="f" coordsize="21600,21600">
          <v:path/>
          <v:fill on="f" focussize="0,0"/>
          <v:stroke on="f" joinstyle="miter"/>
          <v:imagedata r:id="rId1" o:title=""/>
          <o:lock v:ext="edit" aspectratio="t"/>
        </v:shape>
      </w:pict>
    </w:r>
  </w:p>
  <w:p/>
  <w:p>
    <w:r>
      <w:pict>
        <v:shape id="_x0000_s4122" o:spid="_x0000_s4122" o:spt="75" type="#_x0000_t75" style="position:absolute;left:0pt;height:56pt;width:70pt;mso-position-horizontal:right;mso-position-horizontal-relative:page;mso-position-vertical:top;mso-position-vertical-relative:page;z-index:251700224;mso-width-relative:page;mso-height-relative:page;" filled="f" o:preferrelative="t" stroked="f" coordsize="21600,21600">
          <v:path/>
          <v:fill on="f" focussize="0,0"/>
          <v:stroke on="f" joinstyle="miter"/>
          <v:imagedata r:id="rId1" o:title=""/>
          <o:lock v:ext="edit" aspectratio="t"/>
        </v:shape>
      </w:pict>
    </w:r>
  </w:p>
  <w:p/>
  <w:p>
    <w:r>
      <w:pict>
        <v:shape id="_x0000_s4123" o:spid="_x0000_s4123" o:spt="75" type="#_x0000_t75" style="position:absolute;left:0pt;height:56pt;width:70pt;mso-position-horizontal:right;mso-position-horizontal-relative:page;mso-position-vertical:top;mso-position-vertical-relative:page;z-index:251691008;mso-width-relative:page;mso-height-relative:page;" filled="f" o:preferrelative="t" stroked="f" coordsize="21600,21600">
          <v:path/>
          <v:fill on="f" focussize="0,0"/>
          <v:stroke on="f" joinstyle="miter"/>
          <v:imagedata r:id="rId1" o:title=""/>
          <o:lock v:ext="edit" aspectratio="t"/>
        </v:shape>
      </w:pict>
    </w:r>
  </w:p>
  <w:p>
    <w:r>
      <w:pict>
        <v:shape id="_x0000_s4124" o:spid="_x0000_s4124" o:spt="75" type="#_x0000_t75" style="position:absolute;left:0pt;height:56pt;width:120pt;mso-position-horizontal:right;mso-position-horizontal-relative:page;mso-position-vertical:top;mso-position-vertical-relative:page;z-index:251681792;mso-width-relative:page;mso-height-relative:page;" filled="f" o:preferrelative="t" stroked="f" coordsize="21600,21600">
          <v:path/>
          <v:fill on="f" focussize="0,0"/>
          <v:stroke on="f" joinstyle="miter"/>
          <v:imagedata r:id="rId2" o:title=""/>
          <o:lock v:ext="edit" aspectratio="t"/>
        </v:shape>
      </w:pict>
    </w:r>
  </w:p>
  <w:p>
    <w:r>
      <w:pict>
        <v:shape id="_x0000_s4125" o:spid="_x0000_s4125" o:spt="75" type="#_x0000_t75" style="position:absolute;left:0pt;height:56pt;width:120pt;mso-position-horizontal:right;mso-position-horizontal-relative:page;mso-position-vertical:top;mso-position-vertical-relative:page;z-index:251672576;mso-width-relative:page;mso-height-relative:page;" filled="f" o:preferrelative="t" stroked="f" coordsize="21600,21600">
          <v:path/>
          <v:fill on="f" focussize="0,0"/>
          <v:stroke on="f" joinstyle="miter"/>
          <v:imagedata r:id="rId2" o:title=""/>
          <o:lock v:ext="edit" aspectratio="t"/>
        </v:shape>
      </w:pict>
    </w:r>
  </w:p>
  <w:p>
    <w:r>
      <w:pict>
        <v:shape id="_x0000_s4126" o:spid="_x0000_s4126" o:spt="75" alt="Title: EayslinkWatermark" type="#_x0000_t75" style="position:absolute;left:0pt;height:56pt;width:120pt;mso-position-horizontal:right;mso-position-horizontal-relative:page;mso-position-vertical:top;mso-position-vertical-relative:page;z-index:251664384;mso-width-relative:page;mso-height-relative:page;" filled="f" o:preferrelative="t" stroked="f" coordsize="21600,21600">
          <v:path/>
          <v:fill on="f" focussize="0,0"/>
          <v:stroke on="f" joinstyle="miter"/>
          <v:imagedata r:id="rId2" o:title=""/>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p>
    <w:r>
      <w:pict>
        <v:shape id="_x0000_s4127" o:spid="_x0000_s4127" o:spt="75" type="#_x0000_t75" style="position:absolute;left:0pt;height:56pt;width:70pt;mso-position-horizontal:right;mso-position-horizontal-relative:page;mso-position-vertical:top;mso-position-vertical-relative:page;z-index:251708416;mso-width-relative:page;mso-height-relative:page;" filled="f" o:preferrelative="t" stroked="f" coordsize="21600,21600">
          <v:path/>
          <v:fill on="f" focussize="0,0"/>
          <v:stroke on="f" joinstyle="miter"/>
          <v:imagedata r:id="rId1" o:title=""/>
          <o:lock v:ext="edit" aspectratio="t"/>
        </v:shape>
      </w:pict>
    </w:r>
  </w:p>
  <w:p/>
  <w:p>
    <w:r>
      <w:pict>
        <v:shape id="_x0000_s4128" o:spid="_x0000_s4128" o:spt="75" type="#_x0000_t75" style="position:absolute;left:0pt;height:56pt;width:70pt;mso-position-horizontal:right;mso-position-horizontal-relative:page;mso-position-vertical:top;mso-position-vertical-relative:page;z-index:251699200;mso-width-relative:page;mso-height-relative:page;" filled="f" o:preferrelative="t" stroked="f" coordsize="21600,21600">
          <v:path/>
          <v:fill on="f" focussize="0,0"/>
          <v:stroke on="f" joinstyle="miter"/>
          <v:imagedata r:id="rId1" o:title=""/>
          <o:lock v:ext="edit" aspectratio="t"/>
        </v:shape>
      </w:pict>
    </w:r>
  </w:p>
  <w:p/>
  <w:p>
    <w:r>
      <w:pict>
        <v:shape id="_x0000_s4129" o:spid="_x0000_s4129" o:spt="75" type="#_x0000_t75" style="position:absolute;left:0pt;height:56pt;width:70pt;mso-position-horizontal:right;mso-position-horizontal-relative:page;mso-position-vertical:top;mso-position-vertical-relative:page;z-index:251689984;mso-width-relative:page;mso-height-relative:page;" filled="f" o:preferrelative="t" stroked="f" coordsize="21600,21600">
          <v:path/>
          <v:fill on="f" focussize="0,0"/>
          <v:stroke on="f" joinstyle="miter"/>
          <v:imagedata r:id="rId1" o:title=""/>
          <o:lock v:ext="edit" aspectratio="t"/>
        </v:shape>
      </w:pict>
    </w:r>
  </w:p>
  <w:p>
    <w:r>
      <w:pict>
        <v:shape id="_x0000_s4130" o:spid="_x0000_s4130" o:spt="75" type="#_x0000_t75" style="position:absolute;left:0pt;height:56pt;width:120pt;mso-position-horizontal:right;mso-position-horizontal-relative:page;mso-position-vertical:top;mso-position-vertical-relative:page;z-index:251680768;mso-width-relative:page;mso-height-relative:page;" filled="f" o:preferrelative="t" stroked="f" coordsize="21600,21600">
          <v:path/>
          <v:fill on="f" focussize="0,0"/>
          <v:stroke on="f" joinstyle="miter"/>
          <v:imagedata r:id="rId2" o:title=""/>
          <o:lock v:ext="edit" aspectratio="t"/>
        </v:shape>
      </w:pict>
    </w:r>
  </w:p>
  <w:p>
    <w:r>
      <w:pict>
        <v:shape id="_x0000_s4131" o:spid="_x0000_s4131" o:spt="75" type="#_x0000_t75" style="position:absolute;left:0pt;height:56pt;width:120pt;mso-position-horizontal:right;mso-position-horizontal-relative:page;mso-position-vertical:top;mso-position-vertical-relative:page;z-index:251671552;mso-width-relative:page;mso-height-relative:page;" filled="f" o:preferrelative="t" stroked="f" coordsize="21600,21600">
          <v:path/>
          <v:fill on="f" focussize="0,0"/>
          <v:stroke on="f" joinstyle="miter"/>
          <v:imagedata r:id="rId2" o:title=""/>
          <o:lock v:ext="edit" aspectratio="t"/>
        </v:shape>
      </w:pict>
    </w:r>
  </w:p>
  <w:p>
    <w:r>
      <w:pict>
        <v:shape id="_x0000_s4132" o:spid="_x0000_s4132" o:spt="75" alt="Title: EayslinkWatermark" type="#_x0000_t75" style="position:absolute;left:0pt;height:56pt;width:120pt;mso-position-horizontal:right;mso-position-horizontal-relative:page;mso-position-vertical:top;mso-position-vertical-relative:page;z-index:251665408;mso-width-relative:page;mso-height-relative:page;" filled="f" o:preferrelative="t" stroked="f" coordsize="21600,21600">
          <v:path/>
          <v:fill on="f" focussize="0,0"/>
          <v:stroke on="f" joinstyle="miter"/>
          <v:imagedata r:id="rId2" o:title=""/>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4115" o:spid="_x0000_s4115" o:spt="75" type="#_x0000_t75" style="position:absolute;left:0pt;height:56pt;width:70pt;mso-position-horizontal:right;mso-position-horizontal-relative:page;mso-position-vertical:top;mso-position-vertical-relative:page;z-index:251710464;mso-width-relative:page;mso-height-relative:page;" filled="f" o:preferrelative="t" stroked="f" coordsize="21600,21600">
          <v:path/>
          <v:fill on="f" focussize="0,0"/>
          <v:stroke on="f" joinstyle="miter"/>
          <v:imagedata r:id="rId1" o:title=""/>
          <o:lock v:ext="edit" aspectratio="t"/>
        </v:shape>
      </w:pict>
    </w:r>
    <w:r>
      <w:pict>
        <v:shape id="_x0000_s4116" o:spid="_x0000_s4116" o:spt="75" type="#_x0000_t75" style="position:absolute;left:0pt;height:56pt;width:70pt;mso-position-horizontal:right;mso-position-horizontal-relative:page;mso-position-vertical:top;mso-position-vertical-relative:page;z-index:251701248;mso-width-relative:page;mso-height-relative:page;" filled="f" o:preferrelative="t" stroked="f" coordsize="21600,21600">
          <v:path/>
          <v:fill on="f" focussize="0,0"/>
          <v:stroke on="f" joinstyle="miter"/>
          <v:imagedata r:id="rId1" o:title=""/>
          <o:lock v:ext="edit" aspectratio="t"/>
        </v:shape>
      </w:pict>
    </w:r>
    <w:r>
      <w:pict>
        <v:shape id="_x0000_s4117" o:spid="_x0000_s4117" o:spt="75" type="#_x0000_t75" style="position:absolute;left:0pt;height:56pt;width:70pt;mso-position-horizontal:right;mso-position-horizontal-relative:page;mso-position-vertical:top;mso-position-vertical-relative:page;z-index:251692032;mso-width-relative:page;mso-height-relative:page;" filled="f" o:preferrelative="t" stroked="f" coordsize="21600,21600">
          <v:path/>
          <v:fill on="f" focussize="0,0"/>
          <v:stroke on="f" joinstyle="miter"/>
          <v:imagedata r:id="rId1" o:title=""/>
          <o:lock v:ext="edit" aspectratio="t"/>
        </v:shape>
      </w:pict>
    </w:r>
    <w:r>
      <w:pict>
        <v:shape id="_x0000_s4118" o:spid="_x0000_s4118" o:spt="75" type="#_x0000_t75" style="position:absolute;left:0pt;height:56pt;width:120pt;mso-position-horizontal:right;mso-position-horizontal-relative:page;mso-position-vertical:top;mso-position-vertical-relative:page;z-index:251682816;mso-width-relative:page;mso-height-relative:page;" filled="f" o:preferrelative="t" stroked="f" coordsize="21600,21600">
          <v:path/>
          <v:fill on="f" focussize="0,0"/>
          <v:stroke on="f" joinstyle="miter"/>
          <v:imagedata r:id="rId2" o:title=""/>
          <o:lock v:ext="edit" aspectratio="t"/>
        </v:shape>
      </w:pict>
    </w:r>
    <w:r>
      <w:pict>
        <v:shape id="_x0000_s4119" o:spid="_x0000_s4119" o:spt="75" type="#_x0000_t75" style="position:absolute;left:0pt;height:56pt;width:120pt;mso-position-horizontal:right;mso-position-horizontal-relative:page;mso-position-vertical:top;mso-position-vertical-relative:page;z-index:251673600;mso-width-relative:page;mso-height-relative:page;" filled="f" o:preferrelative="t" stroked="f" coordsize="21600,21600">
          <v:path/>
          <v:fill on="f" focussize="0,0"/>
          <v:stroke on="f" joinstyle="miter"/>
          <v:imagedata r:id="rId2" o:title=""/>
          <o:lock v:ext="edit" aspectratio="t"/>
        </v:shape>
      </w:pict>
    </w:r>
    <w:r>
      <w:pict>
        <v:shape id="_x0000_s4120" o:spid="_x0000_s4120" o:spt="75" alt="Title: EayslinkWatermark" type="#_x0000_t75" style="position:absolute;left:0pt;height:56pt;width:120pt;mso-position-horizontal:right;mso-position-horizontal-relative:page;mso-position-vertical:top;mso-position-vertical-relative:page;z-index:251663360;mso-width-relative:page;mso-height-relative:page;" filled="f" o:preferrelative="t" stroked="f" coordsize="21600,21600">
          <v:path/>
          <v:fill on="f" focussize="0,0"/>
          <v:stroke on="f" joinstyle="miter"/>
          <v:imagedata r:id="rId2" o:title=""/>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4139" o:spid="_x0000_s4139" o:spt="75" type="#_x0000_t75" style="position:absolute;left:0pt;height:56pt;width:70pt;mso-position-horizontal:right;mso-position-horizontal-relative:page;mso-position-vertical:top;mso-position-vertical-relative:page;z-index:251712512;mso-width-relative:page;mso-height-relative:page;" filled="f" o:preferrelative="t" stroked="f" coordsize="21600,21600">
          <v:path/>
          <v:fill on="f" focussize="0,0"/>
          <v:stroke on="f" joinstyle="miter"/>
          <v:imagedata r:id="rId1" o:title=""/>
          <o:lock v:ext="edit" aspectratio="t"/>
        </v:shape>
      </w:pict>
    </w:r>
    <w:r>
      <w:pict>
        <v:shape id="_x0000_s4140" o:spid="_x0000_s4140" o:spt="75" type="#_x0000_t75" style="position:absolute;left:0pt;height:56pt;width:70pt;mso-position-horizontal:right;mso-position-horizontal-relative:page;mso-position-vertical:top;mso-position-vertical-relative:page;z-index:251703296;mso-width-relative:page;mso-height-relative:page;" filled="f" o:preferrelative="t" stroked="f" coordsize="21600,21600">
          <v:path/>
          <v:fill on="f" focussize="0,0"/>
          <v:stroke on="f" joinstyle="miter"/>
          <v:imagedata r:id="rId1" o:title=""/>
          <o:lock v:ext="edit" aspectratio="t"/>
        </v:shape>
      </w:pict>
    </w:r>
    <w:r>
      <w:pict>
        <v:shape id="_x0000_s4141" o:spid="_x0000_s4141" o:spt="75" type="#_x0000_t75" style="position:absolute;left:0pt;height:56pt;width:70pt;mso-position-horizontal:right;mso-position-horizontal-relative:page;mso-position-vertical:top;mso-position-vertical-relative:page;z-index:251694080;mso-width-relative:page;mso-height-relative:page;" filled="f" o:preferrelative="t" stroked="f" coordsize="21600,21600">
          <v:path/>
          <v:fill on="f" focussize="0,0"/>
          <v:stroke on="f" joinstyle="miter"/>
          <v:imagedata r:id="rId1" o:title=""/>
          <o:lock v:ext="edit" aspectratio="t"/>
        </v:shape>
      </w:pict>
    </w:r>
  </w:p>
  <w:p>
    <w:r>
      <w:pict>
        <v:shape id="_x0000_s4142" o:spid="_x0000_s4142" o:spt="75" type="#_x0000_t75" style="position:absolute;left:0pt;height:56pt;width:120pt;mso-position-horizontal:right;mso-position-horizontal-relative:page;mso-position-vertical:top;mso-position-vertical-relative:page;z-index:251684864;mso-width-relative:page;mso-height-relative:page;" filled="f" o:preferrelative="t" stroked="f" coordsize="21600,21600">
          <v:path/>
          <v:fill on="f" focussize="0,0"/>
          <v:stroke on="f" joinstyle="miter"/>
          <v:imagedata r:id="rId2" o:title=""/>
          <o:lock v:ext="edit" aspectratio="t"/>
        </v:shape>
      </w:pict>
    </w:r>
    <w:r>
      <w:pict>
        <v:shape id="_x0000_s4143" o:spid="_x0000_s4143" o:spt="75" type="#_x0000_t75" style="position:absolute;left:0pt;height:56pt;width:120pt;mso-position-horizontal:right;mso-position-horizontal-relative:page;mso-position-vertical:top;mso-position-vertical-relative:page;z-index:251675648;mso-width-relative:page;mso-height-relative:page;" filled="f" o:preferrelative="t" stroked="f" coordsize="21600,21600">
          <v:path/>
          <v:fill on="f" focussize="0,0"/>
          <v:stroke on="f" joinstyle="miter"/>
          <v:imagedata r:id="rId2" o:title=""/>
          <o:lock v:ext="edit" aspectratio="t"/>
        </v:shape>
      </w:pict>
    </w:r>
    <w:r>
      <w:pict>
        <v:shape id="_x0000_s4144" o:spid="_x0000_s4144" o:spt="75" alt="Title: EayslinkWatermark" type="#_x0000_t75" style="position:absolute;left:0pt;height:56pt;width:120pt;mso-position-horizontal:right;mso-position-horizontal-relative:page;mso-position-vertical:top;mso-position-vertical-relative:page;z-index:251667456;mso-width-relative:page;mso-height-relative:page;" filled="f" o:preferrelative="t" stroked="f" coordsize="21600,21600">
          <v:path/>
          <v:fill on="f" focussize="0,0"/>
          <v:stroke on="f" joinstyle="miter"/>
          <v:imagedata r:id="rId2" o:title=""/>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p>
    <w:r>
      <w:pict>
        <v:shape id="_x0000_s4145" o:spid="_x0000_s4145" o:spt="75" type="#_x0000_t75" style="position:absolute;left:0pt;height:56pt;width:70pt;mso-position-horizontal:right;mso-position-horizontal-relative:page;mso-position-vertical:top;mso-position-vertical-relative:page;z-index:251711488;mso-width-relative:page;mso-height-relative:page;" filled="f" o:preferrelative="t" stroked="f" coordsize="21600,21600">
          <v:path/>
          <v:fill on="f" focussize="0,0"/>
          <v:stroke on="f" joinstyle="miter"/>
          <v:imagedata r:id="rId1" o:title=""/>
          <o:lock v:ext="edit" aspectratio="t"/>
        </v:shape>
      </w:pict>
    </w:r>
  </w:p>
  <w:p/>
  <w:p>
    <w:r>
      <w:pict>
        <v:shape id="_x0000_s4146" o:spid="_x0000_s4146" o:spt="75" type="#_x0000_t75" style="position:absolute;left:0pt;height:56pt;width:70pt;mso-position-horizontal:right;mso-position-horizontal-relative:page;mso-position-vertical:top;mso-position-vertical-relative:page;z-index:251702272;mso-width-relative:page;mso-height-relative:page;" filled="f" o:preferrelative="t" stroked="f" coordsize="21600,21600">
          <v:path/>
          <v:fill on="f" focussize="0,0"/>
          <v:stroke on="f" joinstyle="miter"/>
          <v:imagedata r:id="rId1" o:title=""/>
          <o:lock v:ext="edit" aspectratio="t"/>
        </v:shape>
      </w:pict>
    </w:r>
  </w:p>
  <w:p/>
  <w:p>
    <w:r>
      <w:pict>
        <v:shape id="_x0000_s4147" o:spid="_x0000_s4147" o:spt="75" type="#_x0000_t75" style="position:absolute;left:0pt;height:56pt;width:70pt;mso-position-horizontal:right;mso-position-horizontal-relative:page;mso-position-vertical:top;mso-position-vertical-relative:page;z-index:251693056;mso-width-relative:page;mso-height-relative:page;" filled="f" o:preferrelative="t" stroked="f" coordsize="21600,21600">
          <v:path/>
          <v:fill on="f" focussize="0,0"/>
          <v:stroke on="f" joinstyle="miter"/>
          <v:imagedata r:id="rId1" o:title=""/>
          <o:lock v:ext="edit" aspectratio="t"/>
        </v:shape>
      </w:pict>
    </w:r>
  </w:p>
  <w:p>
    <w:r>
      <w:pict>
        <v:shape id="_x0000_s4148" o:spid="_x0000_s4148" o:spt="75" type="#_x0000_t75" style="position:absolute;left:0pt;height:56pt;width:120pt;mso-position-horizontal:right;mso-position-horizontal-relative:page;mso-position-vertical:top;mso-position-vertical-relative:page;z-index:251683840;mso-width-relative:page;mso-height-relative:page;" filled="f" o:preferrelative="t" stroked="f" coordsize="21600,21600">
          <v:path/>
          <v:fill on="f" focussize="0,0"/>
          <v:stroke on="f" joinstyle="miter"/>
          <v:imagedata r:id="rId2" o:title=""/>
          <o:lock v:ext="edit" aspectratio="t"/>
        </v:shape>
      </w:pict>
    </w:r>
  </w:p>
  <w:p>
    <w:r>
      <w:pict>
        <v:shape id="_x0000_s4149" o:spid="_x0000_s4149" o:spt="75" type="#_x0000_t75" style="position:absolute;left:0pt;height:56pt;width:120pt;mso-position-horizontal:right;mso-position-horizontal-relative:page;mso-position-vertical:top;mso-position-vertical-relative:page;z-index:251674624;mso-width-relative:page;mso-height-relative:page;" filled="f" o:preferrelative="t" stroked="f" coordsize="21600,21600">
          <v:path/>
          <v:fill on="f" focussize="0,0"/>
          <v:stroke on="f" joinstyle="miter"/>
          <v:imagedata r:id="rId2" o:title=""/>
          <o:lock v:ext="edit" aspectratio="t"/>
        </v:shape>
      </w:pict>
    </w:r>
  </w:p>
  <w:p>
    <w:r>
      <w:pict>
        <v:shape id="_x0000_s4150" o:spid="_x0000_s4150" o:spt="75" alt="Title: EayslinkWatermark" type="#_x0000_t75" style="position:absolute;left:0pt;height:56pt;width:120pt;mso-position-horizontal:right;mso-position-horizontal-relative:page;mso-position-vertical:top;mso-position-vertical-relative:page;z-index:251668480;mso-width-relative:page;mso-height-relative:page;" filled="f" o:preferrelative="t" stroked="f" coordsize="21600,21600">
          <v:path/>
          <v:fill on="f" focussize="0,0"/>
          <v:stroke on="f" joinstyle="miter"/>
          <v:imagedata r:id="rId2" o:title=""/>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4133" o:spid="_x0000_s4133" o:spt="75" type="#_x0000_t75" style="position:absolute;left:0pt;height:56pt;width:70pt;mso-position-horizontal:right;mso-position-horizontal-relative:page;mso-position-vertical:top;mso-position-vertical-relative:page;z-index:251713536;mso-width-relative:page;mso-height-relative:page;" filled="f" o:preferrelative="t" stroked="f" coordsize="21600,21600">
          <v:path/>
          <v:fill on="f" focussize="0,0"/>
          <v:stroke on="f" joinstyle="miter"/>
          <v:imagedata r:id="rId1" o:title=""/>
          <o:lock v:ext="edit" aspectratio="t"/>
        </v:shape>
      </w:pict>
    </w:r>
    <w:r>
      <w:pict>
        <v:shape id="_x0000_s4134" o:spid="_x0000_s4134" o:spt="75" type="#_x0000_t75" style="position:absolute;left:0pt;height:56pt;width:70pt;mso-position-horizontal:right;mso-position-horizontal-relative:page;mso-position-vertical:top;mso-position-vertical-relative:page;z-index:251704320;mso-width-relative:page;mso-height-relative:page;" filled="f" o:preferrelative="t" stroked="f" coordsize="21600,21600">
          <v:path/>
          <v:fill on="f" focussize="0,0"/>
          <v:stroke on="f" joinstyle="miter"/>
          <v:imagedata r:id="rId1" o:title=""/>
          <o:lock v:ext="edit" aspectratio="t"/>
        </v:shape>
      </w:pict>
    </w:r>
    <w:r>
      <w:pict>
        <v:shape id="_x0000_s4135" o:spid="_x0000_s4135" o:spt="75" type="#_x0000_t75" style="position:absolute;left:0pt;height:56pt;width:70pt;mso-position-horizontal:right;mso-position-horizontal-relative:page;mso-position-vertical:top;mso-position-vertical-relative:page;z-index:251695104;mso-width-relative:page;mso-height-relative:page;" filled="f" o:preferrelative="t" stroked="f" coordsize="21600,21600">
          <v:path/>
          <v:fill on="f" focussize="0,0"/>
          <v:stroke on="f" joinstyle="miter"/>
          <v:imagedata r:id="rId1" o:title=""/>
          <o:lock v:ext="edit" aspectratio="t"/>
        </v:shape>
      </w:pict>
    </w:r>
  </w:p>
  <w:p>
    <w:r>
      <w:pict>
        <v:shape id="_x0000_s4136" o:spid="_x0000_s4136" o:spt="75" type="#_x0000_t75" style="position:absolute;left:0pt;height:56pt;width:120pt;mso-position-horizontal:right;mso-position-horizontal-relative:page;mso-position-vertical:top;mso-position-vertical-relative:page;z-index:251685888;mso-width-relative:page;mso-height-relative:page;" filled="f" o:preferrelative="t" stroked="f" coordsize="21600,21600">
          <v:path/>
          <v:fill on="f" focussize="0,0"/>
          <v:stroke on="f" joinstyle="miter"/>
          <v:imagedata r:id="rId2" o:title=""/>
          <o:lock v:ext="edit" aspectratio="t"/>
        </v:shape>
      </w:pict>
    </w:r>
    <w:r>
      <w:pict>
        <v:shape id="_x0000_s4137" o:spid="_x0000_s4137" o:spt="75" type="#_x0000_t75" style="position:absolute;left:0pt;height:56pt;width:120pt;mso-position-horizontal:right;mso-position-horizontal-relative:page;mso-position-vertical:top;mso-position-vertical-relative:page;z-index:251676672;mso-width-relative:page;mso-height-relative:page;" filled="f" o:preferrelative="t" stroked="f" coordsize="21600,21600">
          <v:path/>
          <v:fill on="f" focussize="0,0"/>
          <v:stroke on="f" joinstyle="miter"/>
          <v:imagedata r:id="rId2" o:title=""/>
          <o:lock v:ext="edit" aspectratio="t"/>
        </v:shape>
      </w:pict>
    </w:r>
    <w:r>
      <w:pict>
        <v:shape id="_x0000_s4138" o:spid="_x0000_s4138" o:spt="75" alt="Title: EayslinkWatermark" type="#_x0000_t75" style="position:absolute;left:0pt;height:56pt;width:120pt;mso-position-horizontal:right;mso-position-horizontal-relative:page;mso-position-vertical:top;mso-position-vertical-relative:page;z-index:251666432;mso-width-relative:page;mso-height-relative:page;" filled="f" o:preferrelative="t" stroked="f" coordsize="21600,21600">
          <v:path/>
          <v:fill on="f" focussize="0,0"/>
          <v:stroke on="f" joinstyle="miter"/>
          <v:imagedata r:id="rId2" o:title=""/>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6A5925"/>
    <w:multiLevelType w:val="multilevel"/>
    <w:tmpl w:val="5A6A5925"/>
    <w:lvl w:ilvl="0" w:tentative="0">
      <w:start w:val="1"/>
      <w:numFmt w:val="chineseCountingThousand"/>
      <w:pStyle w:val="57"/>
      <w:lvlText w:val="第%1条"/>
      <w:lvlJc w:val="left"/>
      <w:pPr>
        <w:ind w:left="566" w:hanging="425"/>
      </w:pPr>
      <w:rPr>
        <w:rFonts w:hint="eastAsia"/>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3ZTYwZmY5YzJkNmJhYjkwMjQ3Y2I5OTIwYjNiZDEifQ=="/>
  </w:docVars>
  <w:rsids>
    <w:rsidRoot w:val="000C0F96"/>
    <w:rsid w:val="00001A8E"/>
    <w:rsid w:val="000031BB"/>
    <w:rsid w:val="00003CA9"/>
    <w:rsid w:val="00004FB0"/>
    <w:rsid w:val="000071F5"/>
    <w:rsid w:val="00007A59"/>
    <w:rsid w:val="00011EC5"/>
    <w:rsid w:val="00014F2F"/>
    <w:rsid w:val="0001786D"/>
    <w:rsid w:val="00020523"/>
    <w:rsid w:val="000268D9"/>
    <w:rsid w:val="0003241E"/>
    <w:rsid w:val="0003524E"/>
    <w:rsid w:val="00036678"/>
    <w:rsid w:val="000409A6"/>
    <w:rsid w:val="00043707"/>
    <w:rsid w:val="00043E80"/>
    <w:rsid w:val="00045BEF"/>
    <w:rsid w:val="000463E2"/>
    <w:rsid w:val="00047343"/>
    <w:rsid w:val="000522EE"/>
    <w:rsid w:val="00065617"/>
    <w:rsid w:val="000656D0"/>
    <w:rsid w:val="00067015"/>
    <w:rsid w:val="0007128D"/>
    <w:rsid w:val="00073113"/>
    <w:rsid w:val="00073730"/>
    <w:rsid w:val="00074718"/>
    <w:rsid w:val="00077D0D"/>
    <w:rsid w:val="00080E3E"/>
    <w:rsid w:val="0008199F"/>
    <w:rsid w:val="00087643"/>
    <w:rsid w:val="00090C49"/>
    <w:rsid w:val="000911D7"/>
    <w:rsid w:val="000962DE"/>
    <w:rsid w:val="000A2162"/>
    <w:rsid w:val="000A3259"/>
    <w:rsid w:val="000B1658"/>
    <w:rsid w:val="000B1ACB"/>
    <w:rsid w:val="000B2E3A"/>
    <w:rsid w:val="000B4C93"/>
    <w:rsid w:val="000B7214"/>
    <w:rsid w:val="000C0DFE"/>
    <w:rsid w:val="000C0F96"/>
    <w:rsid w:val="000C4C9D"/>
    <w:rsid w:val="000D1592"/>
    <w:rsid w:val="000D21E0"/>
    <w:rsid w:val="000D6E98"/>
    <w:rsid w:val="000E0B6C"/>
    <w:rsid w:val="000E0C88"/>
    <w:rsid w:val="000E1377"/>
    <w:rsid w:val="000E2FB0"/>
    <w:rsid w:val="000E3621"/>
    <w:rsid w:val="000F06DD"/>
    <w:rsid w:val="000F3360"/>
    <w:rsid w:val="000F770B"/>
    <w:rsid w:val="000F7BEF"/>
    <w:rsid w:val="001043A4"/>
    <w:rsid w:val="00105EB3"/>
    <w:rsid w:val="001064E2"/>
    <w:rsid w:val="00111055"/>
    <w:rsid w:val="00111C15"/>
    <w:rsid w:val="00113EB7"/>
    <w:rsid w:val="00113EE6"/>
    <w:rsid w:val="001148D4"/>
    <w:rsid w:val="00115329"/>
    <w:rsid w:val="00120C2A"/>
    <w:rsid w:val="001252CB"/>
    <w:rsid w:val="00126CF5"/>
    <w:rsid w:val="00126D0D"/>
    <w:rsid w:val="00130DEB"/>
    <w:rsid w:val="00131B16"/>
    <w:rsid w:val="00134FA7"/>
    <w:rsid w:val="001371D3"/>
    <w:rsid w:val="001379C0"/>
    <w:rsid w:val="001416AF"/>
    <w:rsid w:val="0014213B"/>
    <w:rsid w:val="001517F6"/>
    <w:rsid w:val="00152378"/>
    <w:rsid w:val="001537AE"/>
    <w:rsid w:val="00156AF3"/>
    <w:rsid w:val="001609EA"/>
    <w:rsid w:val="00164EB9"/>
    <w:rsid w:val="00165E4B"/>
    <w:rsid w:val="001671BA"/>
    <w:rsid w:val="00167F5F"/>
    <w:rsid w:val="001719C3"/>
    <w:rsid w:val="00175E13"/>
    <w:rsid w:val="0017767C"/>
    <w:rsid w:val="0018081F"/>
    <w:rsid w:val="00180AA9"/>
    <w:rsid w:val="00181ACA"/>
    <w:rsid w:val="00182238"/>
    <w:rsid w:val="00190166"/>
    <w:rsid w:val="001903D1"/>
    <w:rsid w:val="00191542"/>
    <w:rsid w:val="00193A5F"/>
    <w:rsid w:val="001940BF"/>
    <w:rsid w:val="001952D8"/>
    <w:rsid w:val="00197001"/>
    <w:rsid w:val="001A226C"/>
    <w:rsid w:val="001A2D9B"/>
    <w:rsid w:val="001A37DE"/>
    <w:rsid w:val="001A4304"/>
    <w:rsid w:val="001B1E12"/>
    <w:rsid w:val="001B2659"/>
    <w:rsid w:val="001B2C33"/>
    <w:rsid w:val="001B2FA1"/>
    <w:rsid w:val="001B30EF"/>
    <w:rsid w:val="001B4560"/>
    <w:rsid w:val="001C0727"/>
    <w:rsid w:val="001C18C6"/>
    <w:rsid w:val="001C43E3"/>
    <w:rsid w:val="001D04A4"/>
    <w:rsid w:val="001D2295"/>
    <w:rsid w:val="001D32E0"/>
    <w:rsid w:val="001D4B22"/>
    <w:rsid w:val="001D6712"/>
    <w:rsid w:val="001E002C"/>
    <w:rsid w:val="001F22AE"/>
    <w:rsid w:val="001F2DD0"/>
    <w:rsid w:val="001F37F2"/>
    <w:rsid w:val="001F4A54"/>
    <w:rsid w:val="001F4C87"/>
    <w:rsid w:val="001F5A3F"/>
    <w:rsid w:val="001F628F"/>
    <w:rsid w:val="0020248B"/>
    <w:rsid w:val="00204500"/>
    <w:rsid w:val="00205720"/>
    <w:rsid w:val="002076E6"/>
    <w:rsid w:val="00210C4F"/>
    <w:rsid w:val="00213847"/>
    <w:rsid w:val="00216362"/>
    <w:rsid w:val="00217A75"/>
    <w:rsid w:val="00220C7D"/>
    <w:rsid w:val="00242F2A"/>
    <w:rsid w:val="00243391"/>
    <w:rsid w:val="00246EFF"/>
    <w:rsid w:val="00251ADC"/>
    <w:rsid w:val="00253723"/>
    <w:rsid w:val="00254098"/>
    <w:rsid w:val="0026034C"/>
    <w:rsid w:val="002606F3"/>
    <w:rsid w:val="00261C7E"/>
    <w:rsid w:val="00263AF3"/>
    <w:rsid w:val="00267983"/>
    <w:rsid w:val="002776F9"/>
    <w:rsid w:val="00282C6B"/>
    <w:rsid w:val="00282E4F"/>
    <w:rsid w:val="0028349C"/>
    <w:rsid w:val="00283767"/>
    <w:rsid w:val="00285B22"/>
    <w:rsid w:val="0028604D"/>
    <w:rsid w:val="00286642"/>
    <w:rsid w:val="0028768E"/>
    <w:rsid w:val="002905F7"/>
    <w:rsid w:val="00292458"/>
    <w:rsid w:val="002961B1"/>
    <w:rsid w:val="00297088"/>
    <w:rsid w:val="00297FEC"/>
    <w:rsid w:val="002A1274"/>
    <w:rsid w:val="002A202C"/>
    <w:rsid w:val="002A3A1E"/>
    <w:rsid w:val="002B213A"/>
    <w:rsid w:val="002C02E9"/>
    <w:rsid w:val="002C0DDF"/>
    <w:rsid w:val="002C2D3D"/>
    <w:rsid w:val="002C3CFB"/>
    <w:rsid w:val="002C3F83"/>
    <w:rsid w:val="002C54E1"/>
    <w:rsid w:val="002C59FF"/>
    <w:rsid w:val="002C5A58"/>
    <w:rsid w:val="002C6FB3"/>
    <w:rsid w:val="002C739E"/>
    <w:rsid w:val="002D0593"/>
    <w:rsid w:val="002D0D9B"/>
    <w:rsid w:val="002D1555"/>
    <w:rsid w:val="002D1E5D"/>
    <w:rsid w:val="002D2814"/>
    <w:rsid w:val="002D2E8D"/>
    <w:rsid w:val="002D39C2"/>
    <w:rsid w:val="002D643C"/>
    <w:rsid w:val="002E5431"/>
    <w:rsid w:val="002E7C38"/>
    <w:rsid w:val="002F3354"/>
    <w:rsid w:val="002F3438"/>
    <w:rsid w:val="003037D5"/>
    <w:rsid w:val="0030684D"/>
    <w:rsid w:val="00310FCD"/>
    <w:rsid w:val="0031184D"/>
    <w:rsid w:val="00314BF7"/>
    <w:rsid w:val="00315E76"/>
    <w:rsid w:val="00316ED6"/>
    <w:rsid w:val="00327864"/>
    <w:rsid w:val="00332CEB"/>
    <w:rsid w:val="00335A16"/>
    <w:rsid w:val="00340CBF"/>
    <w:rsid w:val="003442F0"/>
    <w:rsid w:val="003448C2"/>
    <w:rsid w:val="003462C8"/>
    <w:rsid w:val="00346DAF"/>
    <w:rsid w:val="00352825"/>
    <w:rsid w:val="00353C51"/>
    <w:rsid w:val="003574B2"/>
    <w:rsid w:val="00357A44"/>
    <w:rsid w:val="003616F7"/>
    <w:rsid w:val="00362BE0"/>
    <w:rsid w:val="00363CC5"/>
    <w:rsid w:val="003651AE"/>
    <w:rsid w:val="00367489"/>
    <w:rsid w:val="003726E7"/>
    <w:rsid w:val="00373710"/>
    <w:rsid w:val="00376C2A"/>
    <w:rsid w:val="00377C40"/>
    <w:rsid w:val="00377E7C"/>
    <w:rsid w:val="00383731"/>
    <w:rsid w:val="0039524C"/>
    <w:rsid w:val="0039554E"/>
    <w:rsid w:val="003A10BF"/>
    <w:rsid w:val="003A2A8D"/>
    <w:rsid w:val="003A5D4F"/>
    <w:rsid w:val="003A75D3"/>
    <w:rsid w:val="003B677F"/>
    <w:rsid w:val="003C29C0"/>
    <w:rsid w:val="003D066F"/>
    <w:rsid w:val="003D2D1C"/>
    <w:rsid w:val="003D56E1"/>
    <w:rsid w:val="003E01A8"/>
    <w:rsid w:val="003E0374"/>
    <w:rsid w:val="003E2DE4"/>
    <w:rsid w:val="003E3C82"/>
    <w:rsid w:val="003E5296"/>
    <w:rsid w:val="003E7E7F"/>
    <w:rsid w:val="003F0F2D"/>
    <w:rsid w:val="003F18AB"/>
    <w:rsid w:val="003F3C62"/>
    <w:rsid w:val="003F4FFB"/>
    <w:rsid w:val="00400194"/>
    <w:rsid w:val="004015B7"/>
    <w:rsid w:val="00401912"/>
    <w:rsid w:val="004066D1"/>
    <w:rsid w:val="0041060C"/>
    <w:rsid w:val="00410974"/>
    <w:rsid w:val="00410B90"/>
    <w:rsid w:val="004118B4"/>
    <w:rsid w:val="00411A90"/>
    <w:rsid w:val="00412A18"/>
    <w:rsid w:val="004152FE"/>
    <w:rsid w:val="00416FA3"/>
    <w:rsid w:val="00422F8E"/>
    <w:rsid w:val="0042347C"/>
    <w:rsid w:val="004235EC"/>
    <w:rsid w:val="00424B64"/>
    <w:rsid w:val="004267F2"/>
    <w:rsid w:val="00426AEB"/>
    <w:rsid w:val="00430142"/>
    <w:rsid w:val="00434BAD"/>
    <w:rsid w:val="00434C7B"/>
    <w:rsid w:val="004375F8"/>
    <w:rsid w:val="00443D66"/>
    <w:rsid w:val="00444A1F"/>
    <w:rsid w:val="00446816"/>
    <w:rsid w:val="004507A3"/>
    <w:rsid w:val="00455869"/>
    <w:rsid w:val="00455E81"/>
    <w:rsid w:val="004564B7"/>
    <w:rsid w:val="00456AB9"/>
    <w:rsid w:val="00456C1F"/>
    <w:rsid w:val="004600BE"/>
    <w:rsid w:val="004632D1"/>
    <w:rsid w:val="00463BEC"/>
    <w:rsid w:val="004643E7"/>
    <w:rsid w:val="00464FE4"/>
    <w:rsid w:val="004651BB"/>
    <w:rsid w:val="004665A6"/>
    <w:rsid w:val="00467FB7"/>
    <w:rsid w:val="00471934"/>
    <w:rsid w:val="00472EA2"/>
    <w:rsid w:val="00473BBB"/>
    <w:rsid w:val="004746E3"/>
    <w:rsid w:val="0047638F"/>
    <w:rsid w:val="00485AAC"/>
    <w:rsid w:val="00490089"/>
    <w:rsid w:val="00495C4E"/>
    <w:rsid w:val="004975C6"/>
    <w:rsid w:val="004A03C1"/>
    <w:rsid w:val="004A0CC8"/>
    <w:rsid w:val="004A43F4"/>
    <w:rsid w:val="004A5573"/>
    <w:rsid w:val="004A6CA5"/>
    <w:rsid w:val="004A7F6C"/>
    <w:rsid w:val="004B00F2"/>
    <w:rsid w:val="004B568C"/>
    <w:rsid w:val="004B7135"/>
    <w:rsid w:val="004C32FB"/>
    <w:rsid w:val="004C487A"/>
    <w:rsid w:val="004D00E5"/>
    <w:rsid w:val="004D109F"/>
    <w:rsid w:val="004D2972"/>
    <w:rsid w:val="004D4226"/>
    <w:rsid w:val="004D68D9"/>
    <w:rsid w:val="004D6A87"/>
    <w:rsid w:val="004D7599"/>
    <w:rsid w:val="004D7D28"/>
    <w:rsid w:val="004E0FE5"/>
    <w:rsid w:val="004E3E37"/>
    <w:rsid w:val="004E588F"/>
    <w:rsid w:val="004E694A"/>
    <w:rsid w:val="004E726D"/>
    <w:rsid w:val="004F015C"/>
    <w:rsid w:val="004F1538"/>
    <w:rsid w:val="004F1E30"/>
    <w:rsid w:val="004F46A3"/>
    <w:rsid w:val="004F502B"/>
    <w:rsid w:val="004F5243"/>
    <w:rsid w:val="004F5CCC"/>
    <w:rsid w:val="00500D30"/>
    <w:rsid w:val="00502F50"/>
    <w:rsid w:val="00505048"/>
    <w:rsid w:val="005057E2"/>
    <w:rsid w:val="005079F5"/>
    <w:rsid w:val="00507E09"/>
    <w:rsid w:val="00511A28"/>
    <w:rsid w:val="00515531"/>
    <w:rsid w:val="005159A0"/>
    <w:rsid w:val="00515E55"/>
    <w:rsid w:val="00515FC2"/>
    <w:rsid w:val="005177D3"/>
    <w:rsid w:val="00517C63"/>
    <w:rsid w:val="00517D96"/>
    <w:rsid w:val="005201F7"/>
    <w:rsid w:val="0052162F"/>
    <w:rsid w:val="005238E9"/>
    <w:rsid w:val="00523B01"/>
    <w:rsid w:val="0052669A"/>
    <w:rsid w:val="00530CDE"/>
    <w:rsid w:val="00531661"/>
    <w:rsid w:val="00531763"/>
    <w:rsid w:val="00531C05"/>
    <w:rsid w:val="0053206D"/>
    <w:rsid w:val="005348BF"/>
    <w:rsid w:val="0053646B"/>
    <w:rsid w:val="00536F39"/>
    <w:rsid w:val="00536FF9"/>
    <w:rsid w:val="00536FFD"/>
    <w:rsid w:val="005374C6"/>
    <w:rsid w:val="00540162"/>
    <w:rsid w:val="00540639"/>
    <w:rsid w:val="00542E86"/>
    <w:rsid w:val="00543EA8"/>
    <w:rsid w:val="00545E6E"/>
    <w:rsid w:val="0054777A"/>
    <w:rsid w:val="005513CE"/>
    <w:rsid w:val="0055499F"/>
    <w:rsid w:val="00560B7B"/>
    <w:rsid w:val="00564BD9"/>
    <w:rsid w:val="00565A33"/>
    <w:rsid w:val="005737E4"/>
    <w:rsid w:val="00573F8C"/>
    <w:rsid w:val="005820C9"/>
    <w:rsid w:val="00590A35"/>
    <w:rsid w:val="00593D6E"/>
    <w:rsid w:val="0059421F"/>
    <w:rsid w:val="00596BE8"/>
    <w:rsid w:val="005A0D3F"/>
    <w:rsid w:val="005A0F40"/>
    <w:rsid w:val="005A1700"/>
    <w:rsid w:val="005A197C"/>
    <w:rsid w:val="005A3897"/>
    <w:rsid w:val="005B0C51"/>
    <w:rsid w:val="005B4131"/>
    <w:rsid w:val="005C0C0B"/>
    <w:rsid w:val="005C1FCA"/>
    <w:rsid w:val="005C4497"/>
    <w:rsid w:val="005C7EDA"/>
    <w:rsid w:val="005D285C"/>
    <w:rsid w:val="005D6A21"/>
    <w:rsid w:val="005D7792"/>
    <w:rsid w:val="005E02AB"/>
    <w:rsid w:val="005E3B41"/>
    <w:rsid w:val="005E5F60"/>
    <w:rsid w:val="005F132B"/>
    <w:rsid w:val="005F2450"/>
    <w:rsid w:val="005F7850"/>
    <w:rsid w:val="005F79AE"/>
    <w:rsid w:val="00600421"/>
    <w:rsid w:val="0060252A"/>
    <w:rsid w:val="00602BA7"/>
    <w:rsid w:val="006058D2"/>
    <w:rsid w:val="00606C6A"/>
    <w:rsid w:val="00607781"/>
    <w:rsid w:val="00614A28"/>
    <w:rsid w:val="00616B3B"/>
    <w:rsid w:val="00620F37"/>
    <w:rsid w:val="006225ED"/>
    <w:rsid w:val="00623FE9"/>
    <w:rsid w:val="00624AFB"/>
    <w:rsid w:val="00624ED5"/>
    <w:rsid w:val="00626008"/>
    <w:rsid w:val="00627DB3"/>
    <w:rsid w:val="00631FC5"/>
    <w:rsid w:val="0063211F"/>
    <w:rsid w:val="00633A13"/>
    <w:rsid w:val="00636093"/>
    <w:rsid w:val="00637B40"/>
    <w:rsid w:val="006403BE"/>
    <w:rsid w:val="00640B32"/>
    <w:rsid w:val="00650C1E"/>
    <w:rsid w:val="00654B25"/>
    <w:rsid w:val="00656AEA"/>
    <w:rsid w:val="006604B7"/>
    <w:rsid w:val="00665BA4"/>
    <w:rsid w:val="00665CA3"/>
    <w:rsid w:val="00667505"/>
    <w:rsid w:val="00667A9A"/>
    <w:rsid w:val="00667C44"/>
    <w:rsid w:val="00667D1A"/>
    <w:rsid w:val="006703B0"/>
    <w:rsid w:val="00671397"/>
    <w:rsid w:val="0068519A"/>
    <w:rsid w:val="00690175"/>
    <w:rsid w:val="006941F5"/>
    <w:rsid w:val="006953BC"/>
    <w:rsid w:val="00696FB5"/>
    <w:rsid w:val="006A1B54"/>
    <w:rsid w:val="006A47B1"/>
    <w:rsid w:val="006A4986"/>
    <w:rsid w:val="006A5EF4"/>
    <w:rsid w:val="006A75CA"/>
    <w:rsid w:val="006B0453"/>
    <w:rsid w:val="006B0D07"/>
    <w:rsid w:val="006B3028"/>
    <w:rsid w:val="006B4235"/>
    <w:rsid w:val="006B723D"/>
    <w:rsid w:val="006C51A6"/>
    <w:rsid w:val="006C56ED"/>
    <w:rsid w:val="006C6CEF"/>
    <w:rsid w:val="006C73CF"/>
    <w:rsid w:val="006C7431"/>
    <w:rsid w:val="006C7597"/>
    <w:rsid w:val="006C7F00"/>
    <w:rsid w:val="006D49AD"/>
    <w:rsid w:val="006E31D7"/>
    <w:rsid w:val="006E390F"/>
    <w:rsid w:val="006E3B2B"/>
    <w:rsid w:val="006E7CB4"/>
    <w:rsid w:val="006E7DD3"/>
    <w:rsid w:val="006F2C8B"/>
    <w:rsid w:val="006F2FC5"/>
    <w:rsid w:val="006F42AB"/>
    <w:rsid w:val="006F6EC6"/>
    <w:rsid w:val="00703A8B"/>
    <w:rsid w:val="00704B41"/>
    <w:rsid w:val="00712F71"/>
    <w:rsid w:val="00716025"/>
    <w:rsid w:val="00720524"/>
    <w:rsid w:val="007263EC"/>
    <w:rsid w:val="00726636"/>
    <w:rsid w:val="00726692"/>
    <w:rsid w:val="0072739B"/>
    <w:rsid w:val="007324DC"/>
    <w:rsid w:val="007348E2"/>
    <w:rsid w:val="0073731B"/>
    <w:rsid w:val="00742F71"/>
    <w:rsid w:val="007447F1"/>
    <w:rsid w:val="007509DA"/>
    <w:rsid w:val="0075545A"/>
    <w:rsid w:val="00755C1F"/>
    <w:rsid w:val="00756ABA"/>
    <w:rsid w:val="00763456"/>
    <w:rsid w:val="00765E52"/>
    <w:rsid w:val="00766E0B"/>
    <w:rsid w:val="00766ED4"/>
    <w:rsid w:val="00773C6D"/>
    <w:rsid w:val="007753D1"/>
    <w:rsid w:val="00782993"/>
    <w:rsid w:val="0079173A"/>
    <w:rsid w:val="00792013"/>
    <w:rsid w:val="007A0985"/>
    <w:rsid w:val="007A30F5"/>
    <w:rsid w:val="007A425C"/>
    <w:rsid w:val="007B03E2"/>
    <w:rsid w:val="007B180A"/>
    <w:rsid w:val="007C1339"/>
    <w:rsid w:val="007C3605"/>
    <w:rsid w:val="007C593F"/>
    <w:rsid w:val="007C6F7D"/>
    <w:rsid w:val="007C772E"/>
    <w:rsid w:val="007D12E2"/>
    <w:rsid w:val="007D5408"/>
    <w:rsid w:val="007D68FE"/>
    <w:rsid w:val="007E2D59"/>
    <w:rsid w:val="007E5810"/>
    <w:rsid w:val="007F3A38"/>
    <w:rsid w:val="00810362"/>
    <w:rsid w:val="00810881"/>
    <w:rsid w:val="00813D17"/>
    <w:rsid w:val="00813FAF"/>
    <w:rsid w:val="008161FF"/>
    <w:rsid w:val="00821637"/>
    <w:rsid w:val="0082368D"/>
    <w:rsid w:val="00824674"/>
    <w:rsid w:val="00832954"/>
    <w:rsid w:val="00833915"/>
    <w:rsid w:val="00837237"/>
    <w:rsid w:val="0084300D"/>
    <w:rsid w:val="00847D44"/>
    <w:rsid w:val="00850956"/>
    <w:rsid w:val="0085242C"/>
    <w:rsid w:val="0085276E"/>
    <w:rsid w:val="00854297"/>
    <w:rsid w:val="00855F42"/>
    <w:rsid w:val="0085621B"/>
    <w:rsid w:val="00860452"/>
    <w:rsid w:val="00861086"/>
    <w:rsid w:val="00861488"/>
    <w:rsid w:val="0086242C"/>
    <w:rsid w:val="00866245"/>
    <w:rsid w:val="00870299"/>
    <w:rsid w:val="00874BA9"/>
    <w:rsid w:val="0087585D"/>
    <w:rsid w:val="008810CB"/>
    <w:rsid w:val="00884C39"/>
    <w:rsid w:val="008861FC"/>
    <w:rsid w:val="00887968"/>
    <w:rsid w:val="00887C81"/>
    <w:rsid w:val="00891A47"/>
    <w:rsid w:val="0089472D"/>
    <w:rsid w:val="00895CB2"/>
    <w:rsid w:val="00897A05"/>
    <w:rsid w:val="008A0A6D"/>
    <w:rsid w:val="008A2767"/>
    <w:rsid w:val="008A2874"/>
    <w:rsid w:val="008A3183"/>
    <w:rsid w:val="008A3C15"/>
    <w:rsid w:val="008A4D54"/>
    <w:rsid w:val="008B606E"/>
    <w:rsid w:val="008C7F05"/>
    <w:rsid w:val="008D65ED"/>
    <w:rsid w:val="008E11D1"/>
    <w:rsid w:val="008E1603"/>
    <w:rsid w:val="008E370F"/>
    <w:rsid w:val="008E6456"/>
    <w:rsid w:val="008F08D2"/>
    <w:rsid w:val="008F14FC"/>
    <w:rsid w:val="008F194E"/>
    <w:rsid w:val="008F2CA4"/>
    <w:rsid w:val="008F4A81"/>
    <w:rsid w:val="008F4FB9"/>
    <w:rsid w:val="008F7ED0"/>
    <w:rsid w:val="00902497"/>
    <w:rsid w:val="00902F2E"/>
    <w:rsid w:val="00905FC7"/>
    <w:rsid w:val="00906868"/>
    <w:rsid w:val="00910485"/>
    <w:rsid w:val="0091257D"/>
    <w:rsid w:val="00914502"/>
    <w:rsid w:val="009160EA"/>
    <w:rsid w:val="00922250"/>
    <w:rsid w:val="009235A7"/>
    <w:rsid w:val="00923F28"/>
    <w:rsid w:val="00926674"/>
    <w:rsid w:val="009272A4"/>
    <w:rsid w:val="00927B77"/>
    <w:rsid w:val="00930AA8"/>
    <w:rsid w:val="009371F7"/>
    <w:rsid w:val="00941E8E"/>
    <w:rsid w:val="00953F38"/>
    <w:rsid w:val="0095491C"/>
    <w:rsid w:val="00955454"/>
    <w:rsid w:val="009603F5"/>
    <w:rsid w:val="00960AB6"/>
    <w:rsid w:val="00965429"/>
    <w:rsid w:val="00965792"/>
    <w:rsid w:val="009665F6"/>
    <w:rsid w:val="00967EEA"/>
    <w:rsid w:val="00974347"/>
    <w:rsid w:val="00980DA3"/>
    <w:rsid w:val="00980DDC"/>
    <w:rsid w:val="00981DFA"/>
    <w:rsid w:val="00984D2A"/>
    <w:rsid w:val="00986DD7"/>
    <w:rsid w:val="009902F0"/>
    <w:rsid w:val="00992B04"/>
    <w:rsid w:val="0099330D"/>
    <w:rsid w:val="00994D0C"/>
    <w:rsid w:val="009A2EFB"/>
    <w:rsid w:val="009A499D"/>
    <w:rsid w:val="009A6B7C"/>
    <w:rsid w:val="009B02DD"/>
    <w:rsid w:val="009B0DF0"/>
    <w:rsid w:val="009B3356"/>
    <w:rsid w:val="009B5ADD"/>
    <w:rsid w:val="009B68D8"/>
    <w:rsid w:val="009C126A"/>
    <w:rsid w:val="009C7389"/>
    <w:rsid w:val="009D4685"/>
    <w:rsid w:val="009D6A17"/>
    <w:rsid w:val="009D6CA1"/>
    <w:rsid w:val="009E0324"/>
    <w:rsid w:val="009F319D"/>
    <w:rsid w:val="009F4B1B"/>
    <w:rsid w:val="009F53E3"/>
    <w:rsid w:val="009F6153"/>
    <w:rsid w:val="009F6363"/>
    <w:rsid w:val="009F6D6D"/>
    <w:rsid w:val="00A06CFD"/>
    <w:rsid w:val="00A14DE1"/>
    <w:rsid w:val="00A15683"/>
    <w:rsid w:val="00A164B2"/>
    <w:rsid w:val="00A2011F"/>
    <w:rsid w:val="00A208BD"/>
    <w:rsid w:val="00A22709"/>
    <w:rsid w:val="00A22A6A"/>
    <w:rsid w:val="00A24DC9"/>
    <w:rsid w:val="00A3279C"/>
    <w:rsid w:val="00A3374F"/>
    <w:rsid w:val="00A37640"/>
    <w:rsid w:val="00A40ABA"/>
    <w:rsid w:val="00A40C42"/>
    <w:rsid w:val="00A4169F"/>
    <w:rsid w:val="00A454F8"/>
    <w:rsid w:val="00A5083E"/>
    <w:rsid w:val="00A52562"/>
    <w:rsid w:val="00A52574"/>
    <w:rsid w:val="00A52909"/>
    <w:rsid w:val="00A56FA5"/>
    <w:rsid w:val="00A57972"/>
    <w:rsid w:val="00A6264F"/>
    <w:rsid w:val="00A679B1"/>
    <w:rsid w:val="00A67E4B"/>
    <w:rsid w:val="00A700AB"/>
    <w:rsid w:val="00A70124"/>
    <w:rsid w:val="00A71FB3"/>
    <w:rsid w:val="00A73080"/>
    <w:rsid w:val="00A733F3"/>
    <w:rsid w:val="00A7485B"/>
    <w:rsid w:val="00A7496C"/>
    <w:rsid w:val="00A75929"/>
    <w:rsid w:val="00A806A7"/>
    <w:rsid w:val="00A82E27"/>
    <w:rsid w:val="00A8341D"/>
    <w:rsid w:val="00A834E8"/>
    <w:rsid w:val="00A84607"/>
    <w:rsid w:val="00A860CE"/>
    <w:rsid w:val="00A93697"/>
    <w:rsid w:val="00A93D2B"/>
    <w:rsid w:val="00A94B64"/>
    <w:rsid w:val="00A94C35"/>
    <w:rsid w:val="00A96F38"/>
    <w:rsid w:val="00AA1E2C"/>
    <w:rsid w:val="00AA29FF"/>
    <w:rsid w:val="00AB6E0C"/>
    <w:rsid w:val="00AC07E7"/>
    <w:rsid w:val="00AC682C"/>
    <w:rsid w:val="00AD0DAA"/>
    <w:rsid w:val="00AD4719"/>
    <w:rsid w:val="00AD7218"/>
    <w:rsid w:val="00AE1421"/>
    <w:rsid w:val="00AE18AA"/>
    <w:rsid w:val="00AF0C7F"/>
    <w:rsid w:val="00B050A4"/>
    <w:rsid w:val="00B05564"/>
    <w:rsid w:val="00B06985"/>
    <w:rsid w:val="00B1168D"/>
    <w:rsid w:val="00B126D7"/>
    <w:rsid w:val="00B12BB1"/>
    <w:rsid w:val="00B14D4C"/>
    <w:rsid w:val="00B17803"/>
    <w:rsid w:val="00B17DC1"/>
    <w:rsid w:val="00B20293"/>
    <w:rsid w:val="00B222A8"/>
    <w:rsid w:val="00B24A7F"/>
    <w:rsid w:val="00B25F68"/>
    <w:rsid w:val="00B30490"/>
    <w:rsid w:val="00B31B5F"/>
    <w:rsid w:val="00B32041"/>
    <w:rsid w:val="00B33B61"/>
    <w:rsid w:val="00B34C81"/>
    <w:rsid w:val="00B34EBA"/>
    <w:rsid w:val="00B36BCF"/>
    <w:rsid w:val="00B401D4"/>
    <w:rsid w:val="00B4184A"/>
    <w:rsid w:val="00B46A34"/>
    <w:rsid w:val="00B50567"/>
    <w:rsid w:val="00B515CA"/>
    <w:rsid w:val="00B52C0C"/>
    <w:rsid w:val="00B53EAF"/>
    <w:rsid w:val="00B549E6"/>
    <w:rsid w:val="00B56362"/>
    <w:rsid w:val="00B572DE"/>
    <w:rsid w:val="00B61F79"/>
    <w:rsid w:val="00B62E64"/>
    <w:rsid w:val="00B651BB"/>
    <w:rsid w:val="00B65363"/>
    <w:rsid w:val="00B66DE2"/>
    <w:rsid w:val="00B7066B"/>
    <w:rsid w:val="00B71076"/>
    <w:rsid w:val="00B73BA5"/>
    <w:rsid w:val="00B73D9B"/>
    <w:rsid w:val="00B76EFA"/>
    <w:rsid w:val="00B778EC"/>
    <w:rsid w:val="00B817A7"/>
    <w:rsid w:val="00B836FA"/>
    <w:rsid w:val="00B84D22"/>
    <w:rsid w:val="00B84D8B"/>
    <w:rsid w:val="00B850E0"/>
    <w:rsid w:val="00B86388"/>
    <w:rsid w:val="00B87AAA"/>
    <w:rsid w:val="00B90150"/>
    <w:rsid w:val="00B91884"/>
    <w:rsid w:val="00B96B09"/>
    <w:rsid w:val="00B96F15"/>
    <w:rsid w:val="00BA0A48"/>
    <w:rsid w:val="00BA1C58"/>
    <w:rsid w:val="00BA644D"/>
    <w:rsid w:val="00BA6563"/>
    <w:rsid w:val="00BB07A6"/>
    <w:rsid w:val="00BB38BC"/>
    <w:rsid w:val="00BB3E6C"/>
    <w:rsid w:val="00BB4F0B"/>
    <w:rsid w:val="00BB66D0"/>
    <w:rsid w:val="00BC0C8D"/>
    <w:rsid w:val="00BC3853"/>
    <w:rsid w:val="00BC72C4"/>
    <w:rsid w:val="00BD01EB"/>
    <w:rsid w:val="00BD60F2"/>
    <w:rsid w:val="00BE2B1C"/>
    <w:rsid w:val="00BE3154"/>
    <w:rsid w:val="00BE69D9"/>
    <w:rsid w:val="00BF23B2"/>
    <w:rsid w:val="00BF5820"/>
    <w:rsid w:val="00BF6059"/>
    <w:rsid w:val="00BF7F25"/>
    <w:rsid w:val="00C0129E"/>
    <w:rsid w:val="00C029A3"/>
    <w:rsid w:val="00C072FE"/>
    <w:rsid w:val="00C11844"/>
    <w:rsid w:val="00C11FBA"/>
    <w:rsid w:val="00C14CAC"/>
    <w:rsid w:val="00C156F3"/>
    <w:rsid w:val="00C16863"/>
    <w:rsid w:val="00C234F4"/>
    <w:rsid w:val="00C23CCD"/>
    <w:rsid w:val="00C24628"/>
    <w:rsid w:val="00C25F63"/>
    <w:rsid w:val="00C3439A"/>
    <w:rsid w:val="00C35385"/>
    <w:rsid w:val="00C36C9D"/>
    <w:rsid w:val="00C37CA4"/>
    <w:rsid w:val="00C40A25"/>
    <w:rsid w:val="00C42DA5"/>
    <w:rsid w:val="00C43AC5"/>
    <w:rsid w:val="00C471EC"/>
    <w:rsid w:val="00C47A23"/>
    <w:rsid w:val="00C51FA1"/>
    <w:rsid w:val="00C52633"/>
    <w:rsid w:val="00C535FE"/>
    <w:rsid w:val="00C560F0"/>
    <w:rsid w:val="00C60DD5"/>
    <w:rsid w:val="00C624CC"/>
    <w:rsid w:val="00C6290A"/>
    <w:rsid w:val="00C63703"/>
    <w:rsid w:val="00C63DA6"/>
    <w:rsid w:val="00C6758A"/>
    <w:rsid w:val="00C711F3"/>
    <w:rsid w:val="00C716C0"/>
    <w:rsid w:val="00C724EB"/>
    <w:rsid w:val="00C74813"/>
    <w:rsid w:val="00C749F8"/>
    <w:rsid w:val="00C75631"/>
    <w:rsid w:val="00C77360"/>
    <w:rsid w:val="00C83BDE"/>
    <w:rsid w:val="00C84185"/>
    <w:rsid w:val="00C84B21"/>
    <w:rsid w:val="00C92D36"/>
    <w:rsid w:val="00C951BB"/>
    <w:rsid w:val="00CA2A97"/>
    <w:rsid w:val="00CA3357"/>
    <w:rsid w:val="00CA40E1"/>
    <w:rsid w:val="00CA63DC"/>
    <w:rsid w:val="00CB6A9D"/>
    <w:rsid w:val="00CC0C6B"/>
    <w:rsid w:val="00CC6251"/>
    <w:rsid w:val="00CD165C"/>
    <w:rsid w:val="00CD1F07"/>
    <w:rsid w:val="00CD323D"/>
    <w:rsid w:val="00CE0266"/>
    <w:rsid w:val="00CE30CD"/>
    <w:rsid w:val="00CE3FC5"/>
    <w:rsid w:val="00CE5D7D"/>
    <w:rsid w:val="00CF11FC"/>
    <w:rsid w:val="00CF4930"/>
    <w:rsid w:val="00CF78D2"/>
    <w:rsid w:val="00D05565"/>
    <w:rsid w:val="00D05D88"/>
    <w:rsid w:val="00D10AC8"/>
    <w:rsid w:val="00D1289D"/>
    <w:rsid w:val="00D139C0"/>
    <w:rsid w:val="00D21247"/>
    <w:rsid w:val="00D233B9"/>
    <w:rsid w:val="00D33103"/>
    <w:rsid w:val="00D3582A"/>
    <w:rsid w:val="00D36B8C"/>
    <w:rsid w:val="00D411AE"/>
    <w:rsid w:val="00D413F8"/>
    <w:rsid w:val="00D418E4"/>
    <w:rsid w:val="00D41D92"/>
    <w:rsid w:val="00D41F6E"/>
    <w:rsid w:val="00D52B98"/>
    <w:rsid w:val="00D541B0"/>
    <w:rsid w:val="00D55986"/>
    <w:rsid w:val="00D5645D"/>
    <w:rsid w:val="00D63EAF"/>
    <w:rsid w:val="00D65E1A"/>
    <w:rsid w:val="00D67147"/>
    <w:rsid w:val="00D675BD"/>
    <w:rsid w:val="00D74C94"/>
    <w:rsid w:val="00D81901"/>
    <w:rsid w:val="00D81B12"/>
    <w:rsid w:val="00D8494B"/>
    <w:rsid w:val="00D8715D"/>
    <w:rsid w:val="00D8718D"/>
    <w:rsid w:val="00D87E56"/>
    <w:rsid w:val="00D97F50"/>
    <w:rsid w:val="00DA1412"/>
    <w:rsid w:val="00DA1B95"/>
    <w:rsid w:val="00DA47AE"/>
    <w:rsid w:val="00DA4C06"/>
    <w:rsid w:val="00DA4DE6"/>
    <w:rsid w:val="00DB197A"/>
    <w:rsid w:val="00DB44C7"/>
    <w:rsid w:val="00DB4A1E"/>
    <w:rsid w:val="00DB56B2"/>
    <w:rsid w:val="00DB641F"/>
    <w:rsid w:val="00DB6667"/>
    <w:rsid w:val="00DB7384"/>
    <w:rsid w:val="00DC138F"/>
    <w:rsid w:val="00DC5C98"/>
    <w:rsid w:val="00DD0024"/>
    <w:rsid w:val="00DD1E9E"/>
    <w:rsid w:val="00DD2A52"/>
    <w:rsid w:val="00DD70BE"/>
    <w:rsid w:val="00DE0567"/>
    <w:rsid w:val="00DE41FF"/>
    <w:rsid w:val="00DE4328"/>
    <w:rsid w:val="00DF2833"/>
    <w:rsid w:val="00E06B88"/>
    <w:rsid w:val="00E15533"/>
    <w:rsid w:val="00E156D0"/>
    <w:rsid w:val="00E17188"/>
    <w:rsid w:val="00E22171"/>
    <w:rsid w:val="00E2315A"/>
    <w:rsid w:val="00E25AE1"/>
    <w:rsid w:val="00E26793"/>
    <w:rsid w:val="00E277A1"/>
    <w:rsid w:val="00E357F5"/>
    <w:rsid w:val="00E40A13"/>
    <w:rsid w:val="00E4157D"/>
    <w:rsid w:val="00E44FE3"/>
    <w:rsid w:val="00E45D8D"/>
    <w:rsid w:val="00E474C1"/>
    <w:rsid w:val="00E54F38"/>
    <w:rsid w:val="00E55C23"/>
    <w:rsid w:val="00E5612D"/>
    <w:rsid w:val="00E56811"/>
    <w:rsid w:val="00E61688"/>
    <w:rsid w:val="00E63BAE"/>
    <w:rsid w:val="00E66700"/>
    <w:rsid w:val="00E728C7"/>
    <w:rsid w:val="00E772D4"/>
    <w:rsid w:val="00E80404"/>
    <w:rsid w:val="00E8063E"/>
    <w:rsid w:val="00E878F0"/>
    <w:rsid w:val="00E919BA"/>
    <w:rsid w:val="00E92062"/>
    <w:rsid w:val="00E93B04"/>
    <w:rsid w:val="00E941C9"/>
    <w:rsid w:val="00E9692E"/>
    <w:rsid w:val="00EA0107"/>
    <w:rsid w:val="00EA108D"/>
    <w:rsid w:val="00EA1D49"/>
    <w:rsid w:val="00EA269F"/>
    <w:rsid w:val="00EA38CD"/>
    <w:rsid w:val="00EA4008"/>
    <w:rsid w:val="00EB06C3"/>
    <w:rsid w:val="00EB09AB"/>
    <w:rsid w:val="00EB1467"/>
    <w:rsid w:val="00EB2682"/>
    <w:rsid w:val="00EB301A"/>
    <w:rsid w:val="00EB4395"/>
    <w:rsid w:val="00EB6557"/>
    <w:rsid w:val="00EC0B6F"/>
    <w:rsid w:val="00EC0D70"/>
    <w:rsid w:val="00EC2941"/>
    <w:rsid w:val="00EC533E"/>
    <w:rsid w:val="00EC55FB"/>
    <w:rsid w:val="00EC57C2"/>
    <w:rsid w:val="00EC70D2"/>
    <w:rsid w:val="00ED0520"/>
    <w:rsid w:val="00ED2248"/>
    <w:rsid w:val="00ED2B5A"/>
    <w:rsid w:val="00ED2F20"/>
    <w:rsid w:val="00ED43F1"/>
    <w:rsid w:val="00ED5516"/>
    <w:rsid w:val="00ED74C7"/>
    <w:rsid w:val="00EE02D4"/>
    <w:rsid w:val="00EE072C"/>
    <w:rsid w:val="00EE116A"/>
    <w:rsid w:val="00EE2934"/>
    <w:rsid w:val="00EF1BEA"/>
    <w:rsid w:val="00F029C9"/>
    <w:rsid w:val="00F03B08"/>
    <w:rsid w:val="00F03CAF"/>
    <w:rsid w:val="00F06EA4"/>
    <w:rsid w:val="00F104BE"/>
    <w:rsid w:val="00F1076E"/>
    <w:rsid w:val="00F10E72"/>
    <w:rsid w:val="00F1241F"/>
    <w:rsid w:val="00F14805"/>
    <w:rsid w:val="00F161DD"/>
    <w:rsid w:val="00F212CD"/>
    <w:rsid w:val="00F215DB"/>
    <w:rsid w:val="00F21D83"/>
    <w:rsid w:val="00F22F8E"/>
    <w:rsid w:val="00F23949"/>
    <w:rsid w:val="00F256EA"/>
    <w:rsid w:val="00F31604"/>
    <w:rsid w:val="00F31A6F"/>
    <w:rsid w:val="00F331C8"/>
    <w:rsid w:val="00F3595A"/>
    <w:rsid w:val="00F40BC3"/>
    <w:rsid w:val="00F41944"/>
    <w:rsid w:val="00F44420"/>
    <w:rsid w:val="00F450D6"/>
    <w:rsid w:val="00F4546B"/>
    <w:rsid w:val="00F476EA"/>
    <w:rsid w:val="00F47E5A"/>
    <w:rsid w:val="00F54565"/>
    <w:rsid w:val="00F54841"/>
    <w:rsid w:val="00F63DF1"/>
    <w:rsid w:val="00F64249"/>
    <w:rsid w:val="00F6738E"/>
    <w:rsid w:val="00F707A9"/>
    <w:rsid w:val="00F709D3"/>
    <w:rsid w:val="00F74A02"/>
    <w:rsid w:val="00F80304"/>
    <w:rsid w:val="00F84B3E"/>
    <w:rsid w:val="00F931A8"/>
    <w:rsid w:val="00F9439D"/>
    <w:rsid w:val="00F965C0"/>
    <w:rsid w:val="00F9723F"/>
    <w:rsid w:val="00F97D4B"/>
    <w:rsid w:val="00FA454C"/>
    <w:rsid w:val="00FB0E4A"/>
    <w:rsid w:val="00FB309F"/>
    <w:rsid w:val="00FB3FD3"/>
    <w:rsid w:val="00FB6130"/>
    <w:rsid w:val="00FC3FE0"/>
    <w:rsid w:val="00FC649B"/>
    <w:rsid w:val="00FC6742"/>
    <w:rsid w:val="00FD166D"/>
    <w:rsid w:val="00FD4918"/>
    <w:rsid w:val="00FD6463"/>
    <w:rsid w:val="00FD7760"/>
    <w:rsid w:val="00FE0629"/>
    <w:rsid w:val="00FE5A55"/>
    <w:rsid w:val="00FE7B23"/>
    <w:rsid w:val="00FF0198"/>
    <w:rsid w:val="00FF44C7"/>
    <w:rsid w:val="00FF45C7"/>
    <w:rsid w:val="060D2627"/>
    <w:rsid w:val="0B2F1AE0"/>
    <w:rsid w:val="0D0A3F0E"/>
    <w:rsid w:val="0D1D41DC"/>
    <w:rsid w:val="0E3B5A87"/>
    <w:rsid w:val="10B53CD0"/>
    <w:rsid w:val="11F65575"/>
    <w:rsid w:val="12303925"/>
    <w:rsid w:val="130A2FE2"/>
    <w:rsid w:val="13822589"/>
    <w:rsid w:val="1399374C"/>
    <w:rsid w:val="14DE6456"/>
    <w:rsid w:val="152627C9"/>
    <w:rsid w:val="189144B6"/>
    <w:rsid w:val="1A874407"/>
    <w:rsid w:val="1C775A37"/>
    <w:rsid w:val="1CFA04C3"/>
    <w:rsid w:val="1F746445"/>
    <w:rsid w:val="20B27999"/>
    <w:rsid w:val="22D471C7"/>
    <w:rsid w:val="2470120C"/>
    <w:rsid w:val="2BA52949"/>
    <w:rsid w:val="2BD66E93"/>
    <w:rsid w:val="30DB5142"/>
    <w:rsid w:val="342015F4"/>
    <w:rsid w:val="34CE2A10"/>
    <w:rsid w:val="357C144C"/>
    <w:rsid w:val="367D0F7F"/>
    <w:rsid w:val="383C05CC"/>
    <w:rsid w:val="385D73A4"/>
    <w:rsid w:val="3896329F"/>
    <w:rsid w:val="39554EFB"/>
    <w:rsid w:val="39C473B5"/>
    <w:rsid w:val="3A10210A"/>
    <w:rsid w:val="3BFC56DD"/>
    <w:rsid w:val="3D580744"/>
    <w:rsid w:val="3F2220C9"/>
    <w:rsid w:val="402F0D9D"/>
    <w:rsid w:val="40565A2C"/>
    <w:rsid w:val="42611CFC"/>
    <w:rsid w:val="445B2F2C"/>
    <w:rsid w:val="452C3D8B"/>
    <w:rsid w:val="49521DF7"/>
    <w:rsid w:val="4A317C5F"/>
    <w:rsid w:val="4C60482B"/>
    <w:rsid w:val="4CC254E6"/>
    <w:rsid w:val="51051015"/>
    <w:rsid w:val="516764CE"/>
    <w:rsid w:val="51DC4954"/>
    <w:rsid w:val="563863CD"/>
    <w:rsid w:val="570F1B1D"/>
    <w:rsid w:val="574E3DBE"/>
    <w:rsid w:val="576176AA"/>
    <w:rsid w:val="59352755"/>
    <w:rsid w:val="59E64BE9"/>
    <w:rsid w:val="5B9A6FA0"/>
    <w:rsid w:val="5C655E86"/>
    <w:rsid w:val="5CAB6BCE"/>
    <w:rsid w:val="609D3BA2"/>
    <w:rsid w:val="6315433F"/>
    <w:rsid w:val="64381DAB"/>
    <w:rsid w:val="64EF09EB"/>
    <w:rsid w:val="65F36F8F"/>
    <w:rsid w:val="665A1E94"/>
    <w:rsid w:val="66D67886"/>
    <w:rsid w:val="685B4689"/>
    <w:rsid w:val="69575314"/>
    <w:rsid w:val="6C652F69"/>
    <w:rsid w:val="6E481B05"/>
    <w:rsid w:val="6E5518BE"/>
    <w:rsid w:val="74F47AEB"/>
    <w:rsid w:val="7B0813F0"/>
    <w:rsid w:val="7C6A0715"/>
    <w:rsid w:val="7C936E71"/>
    <w:rsid w:val="7E4B40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styleId="4">
    <w:name w:val="heading 1"/>
    <w:basedOn w:val="1"/>
    <w:next w:val="1"/>
    <w:link w:val="32"/>
    <w:qFormat/>
    <w:uiPriority w:val="9"/>
    <w:pPr>
      <w:keepNext/>
      <w:keepLines/>
      <w:spacing w:before="240" w:after="0"/>
      <w:outlineLvl w:val="0"/>
    </w:pPr>
    <w:rPr>
      <w:rFonts w:asciiTheme="majorHAnsi" w:hAnsiTheme="majorHAnsi" w:eastAsiaTheme="majorEastAsia" w:cstheme="majorBidi"/>
      <w:color w:val="2E75B6" w:themeColor="accent1" w:themeShade="BF"/>
      <w:sz w:val="32"/>
      <w:szCs w:val="32"/>
    </w:rPr>
  </w:style>
  <w:style w:type="paragraph" w:styleId="5">
    <w:name w:val="heading 2"/>
    <w:basedOn w:val="1"/>
    <w:next w:val="1"/>
    <w:link w:val="33"/>
    <w:semiHidden/>
    <w:unhideWhenUsed/>
    <w:qFormat/>
    <w:uiPriority w:val="9"/>
    <w:pPr>
      <w:keepNext/>
      <w:keepLines/>
      <w:spacing w:before="40" w:after="0"/>
      <w:outlineLvl w:val="1"/>
    </w:pPr>
    <w:rPr>
      <w:rFonts w:asciiTheme="majorHAnsi" w:hAnsiTheme="majorHAnsi" w:eastAsiaTheme="majorEastAsia" w:cstheme="majorBidi"/>
      <w:color w:val="2E75B6" w:themeColor="accent1" w:themeShade="BF"/>
      <w:sz w:val="28"/>
      <w:szCs w:val="28"/>
    </w:rPr>
  </w:style>
  <w:style w:type="paragraph" w:styleId="6">
    <w:name w:val="heading 3"/>
    <w:basedOn w:val="1"/>
    <w:next w:val="1"/>
    <w:link w:val="34"/>
    <w:semiHidden/>
    <w:unhideWhenUsed/>
    <w:qFormat/>
    <w:uiPriority w:val="9"/>
    <w:pPr>
      <w:keepNext/>
      <w:keepLines/>
      <w:spacing w:before="40" w:after="0"/>
      <w:outlineLvl w:val="2"/>
    </w:pPr>
    <w:rPr>
      <w:rFonts w:asciiTheme="majorHAnsi" w:hAnsiTheme="majorHAnsi" w:eastAsiaTheme="majorEastAsia" w:cstheme="majorBidi"/>
      <w:color w:val="1F4E79" w:themeColor="accent1" w:themeShade="80"/>
      <w:sz w:val="24"/>
      <w:szCs w:val="24"/>
    </w:rPr>
  </w:style>
  <w:style w:type="paragraph" w:styleId="7">
    <w:name w:val="heading 4"/>
    <w:basedOn w:val="1"/>
    <w:next w:val="1"/>
    <w:link w:val="35"/>
    <w:semiHidden/>
    <w:unhideWhenUsed/>
    <w:qFormat/>
    <w:uiPriority w:val="9"/>
    <w:pPr>
      <w:keepNext/>
      <w:keepLines/>
      <w:spacing w:before="40" w:after="0"/>
      <w:outlineLvl w:val="3"/>
    </w:pPr>
    <w:rPr>
      <w:rFonts w:asciiTheme="majorHAnsi" w:hAnsiTheme="majorHAnsi" w:eastAsiaTheme="majorEastAsia" w:cstheme="majorBidi"/>
      <w:i/>
      <w:iCs/>
      <w:color w:val="2E75B6" w:themeColor="accent1" w:themeShade="BF"/>
    </w:rPr>
  </w:style>
  <w:style w:type="paragraph" w:styleId="8">
    <w:name w:val="heading 5"/>
    <w:basedOn w:val="1"/>
    <w:next w:val="1"/>
    <w:link w:val="36"/>
    <w:semiHidden/>
    <w:unhideWhenUsed/>
    <w:qFormat/>
    <w:uiPriority w:val="9"/>
    <w:pPr>
      <w:keepNext/>
      <w:keepLines/>
      <w:spacing w:before="40" w:after="0"/>
      <w:outlineLvl w:val="4"/>
    </w:pPr>
    <w:rPr>
      <w:rFonts w:asciiTheme="majorHAnsi" w:hAnsiTheme="majorHAnsi" w:eastAsiaTheme="majorEastAsia" w:cstheme="majorBidi"/>
      <w:color w:val="2E75B6" w:themeColor="accent1" w:themeShade="BF"/>
    </w:rPr>
  </w:style>
  <w:style w:type="paragraph" w:styleId="9">
    <w:name w:val="heading 6"/>
    <w:basedOn w:val="1"/>
    <w:next w:val="1"/>
    <w:link w:val="37"/>
    <w:semiHidden/>
    <w:unhideWhenUsed/>
    <w:qFormat/>
    <w:uiPriority w:val="9"/>
    <w:pPr>
      <w:keepNext/>
      <w:keepLines/>
      <w:spacing w:before="40" w:after="0"/>
      <w:outlineLvl w:val="5"/>
    </w:pPr>
    <w:rPr>
      <w:rFonts w:asciiTheme="majorHAnsi" w:hAnsiTheme="majorHAnsi" w:eastAsiaTheme="majorEastAsia" w:cstheme="majorBidi"/>
      <w:color w:val="1F4E79" w:themeColor="accent1" w:themeShade="80"/>
    </w:rPr>
  </w:style>
  <w:style w:type="paragraph" w:styleId="10">
    <w:name w:val="heading 7"/>
    <w:basedOn w:val="1"/>
    <w:next w:val="1"/>
    <w:link w:val="38"/>
    <w:semiHidden/>
    <w:unhideWhenUsed/>
    <w:qFormat/>
    <w:uiPriority w:val="9"/>
    <w:pPr>
      <w:keepNext/>
      <w:keepLines/>
      <w:spacing w:before="40" w:after="0"/>
      <w:outlineLvl w:val="6"/>
    </w:pPr>
    <w:rPr>
      <w:rFonts w:asciiTheme="majorHAnsi" w:hAnsiTheme="majorHAnsi" w:eastAsiaTheme="majorEastAsia" w:cstheme="majorBidi"/>
      <w:i/>
      <w:iCs/>
      <w:color w:val="1F4E79" w:themeColor="accent1" w:themeShade="80"/>
    </w:rPr>
  </w:style>
  <w:style w:type="paragraph" w:styleId="11">
    <w:name w:val="heading 8"/>
    <w:basedOn w:val="1"/>
    <w:next w:val="1"/>
    <w:link w:val="39"/>
    <w:semiHidden/>
    <w:unhideWhenUsed/>
    <w:qFormat/>
    <w:uiPriority w:val="9"/>
    <w:pPr>
      <w:keepNext/>
      <w:keepLines/>
      <w:spacing w:before="40" w:after="0"/>
      <w:outlineLvl w:val="7"/>
    </w:pPr>
    <w:rPr>
      <w:rFonts w:asciiTheme="majorHAnsi" w:hAnsiTheme="majorHAnsi" w:eastAsiaTheme="majorEastAsia" w:cstheme="majorBidi"/>
      <w:color w:val="262626" w:themeColor="text1" w:themeTint="D9"/>
      <w:sz w:val="21"/>
      <w:szCs w:val="21"/>
      <w14:textFill>
        <w14:solidFill>
          <w14:schemeClr w14:val="tx1">
            <w14:lumMod w14:val="85000"/>
            <w14:lumOff w14:val="15000"/>
          </w14:schemeClr>
        </w14:solidFill>
      </w14:textFill>
    </w:rPr>
  </w:style>
  <w:style w:type="paragraph" w:styleId="12">
    <w:name w:val="heading 9"/>
    <w:basedOn w:val="1"/>
    <w:next w:val="1"/>
    <w:link w:val="40"/>
    <w:semiHidden/>
    <w:unhideWhenUsed/>
    <w:qFormat/>
    <w:uiPriority w:val="9"/>
    <w:pPr>
      <w:keepNext/>
      <w:keepLines/>
      <w:spacing w:before="40" w:after="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3"/>
    <w:qFormat/>
    <w:uiPriority w:val="0"/>
    <w:pPr>
      <w:widowControl w:val="0"/>
      <w:autoSpaceDE w:val="0"/>
      <w:autoSpaceDN w:val="0"/>
      <w:adjustRightInd w:val="0"/>
      <w:spacing w:after="160" w:line="259" w:lineRule="auto"/>
    </w:pPr>
    <w:rPr>
      <w:rFonts w:asciiTheme="minorHAnsi" w:hAnsiTheme="minorHAnsi" w:eastAsiaTheme="minorEastAsia" w:cstheme="minorBidi"/>
      <w:color w:val="000000"/>
      <w:sz w:val="24"/>
      <w:szCs w:val="24"/>
      <w:lang w:val="en-US" w:eastAsia="zh-CN" w:bidi="ar-SA"/>
    </w:rPr>
  </w:style>
  <w:style w:type="paragraph" w:customStyle="1" w:styleId="3">
    <w:name w:val="纯文本1"/>
    <w:basedOn w:val="1"/>
    <w:qFormat/>
    <w:uiPriority w:val="0"/>
    <w:pPr>
      <w:textAlignment w:val="baseline"/>
    </w:pPr>
    <w:rPr>
      <w:rFonts w:ascii="宋体" w:hAnsi="Courier New"/>
    </w:rPr>
  </w:style>
  <w:style w:type="paragraph" w:styleId="13">
    <w:name w:val="caption"/>
    <w:basedOn w:val="1"/>
    <w:next w:val="1"/>
    <w:semiHidden/>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4">
    <w:name w:val="annotation text"/>
    <w:basedOn w:val="1"/>
    <w:link w:val="54"/>
    <w:qFormat/>
    <w:uiPriority w:val="0"/>
  </w:style>
  <w:style w:type="paragraph" w:styleId="15">
    <w:name w:val="Balloon Text"/>
    <w:basedOn w:val="1"/>
    <w:link w:val="30"/>
    <w:qFormat/>
    <w:uiPriority w:val="0"/>
    <w:rPr>
      <w:sz w:val="18"/>
      <w:szCs w:val="18"/>
    </w:rPr>
  </w:style>
  <w:style w:type="paragraph" w:styleId="16">
    <w:name w:val="footer"/>
    <w:basedOn w:val="1"/>
    <w:link w:val="31"/>
    <w:unhideWhenUsed/>
    <w:qFormat/>
    <w:uiPriority w:val="99"/>
    <w:pPr>
      <w:tabs>
        <w:tab w:val="center" w:pos="4153"/>
        <w:tab w:val="right" w:pos="8306"/>
      </w:tabs>
      <w:snapToGrid w:val="0"/>
    </w:pPr>
    <w:rPr>
      <w:sz w:val="18"/>
      <w:szCs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8">
    <w:name w:val="Subtitle"/>
    <w:basedOn w:val="1"/>
    <w:next w:val="1"/>
    <w:link w:val="42"/>
    <w:qFormat/>
    <w:uiPriority w:val="11"/>
    <w:rPr>
      <w:color w:val="595959" w:themeColor="text1" w:themeTint="A6"/>
      <w:spacing w:val="15"/>
      <w14:textFill>
        <w14:solidFill>
          <w14:schemeClr w14:val="tx1">
            <w14:lumMod w14:val="65000"/>
            <w14:lumOff w14:val="35000"/>
          </w14:schemeClr>
        </w14:solidFill>
      </w14:textFill>
    </w:rPr>
  </w:style>
  <w:style w:type="paragraph" w:styleId="19">
    <w:name w:val="footnote text"/>
    <w:basedOn w:val="1"/>
    <w:unhideWhenUsed/>
    <w:qFormat/>
    <w:uiPriority w:val="99"/>
    <w:pPr>
      <w:snapToGrid w:val="0"/>
    </w:pPr>
    <w:rPr>
      <w:sz w:val="18"/>
      <w:szCs w:val="18"/>
    </w:rPr>
  </w:style>
  <w:style w:type="paragraph" w:styleId="20">
    <w:name w:val="Title"/>
    <w:basedOn w:val="1"/>
    <w:next w:val="1"/>
    <w:link w:val="41"/>
    <w:qFormat/>
    <w:uiPriority w:val="10"/>
    <w:pPr>
      <w:spacing w:after="0" w:line="240" w:lineRule="auto"/>
      <w:contextualSpacing/>
    </w:pPr>
    <w:rPr>
      <w:rFonts w:asciiTheme="majorHAnsi" w:hAnsiTheme="majorHAnsi" w:eastAsiaTheme="majorEastAsia" w:cstheme="majorBidi"/>
      <w:spacing w:val="-10"/>
      <w:sz w:val="56"/>
      <w:szCs w:val="56"/>
    </w:rPr>
  </w:style>
  <w:style w:type="paragraph" w:styleId="21">
    <w:name w:val="annotation subject"/>
    <w:basedOn w:val="14"/>
    <w:next w:val="14"/>
    <w:link w:val="55"/>
    <w:semiHidden/>
    <w:unhideWhenUsed/>
    <w:qFormat/>
    <w:uiPriority w:val="0"/>
    <w:rPr>
      <w:b/>
      <w:bCs/>
    </w:rPr>
  </w:style>
  <w:style w:type="table" w:styleId="23">
    <w:name w:val="Table Grid"/>
    <w:basedOn w:val="2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bCs/>
      <w:color w:val="auto"/>
    </w:rPr>
  </w:style>
  <w:style w:type="character" w:styleId="26">
    <w:name w:val="Emphasis"/>
    <w:basedOn w:val="24"/>
    <w:qFormat/>
    <w:uiPriority w:val="20"/>
    <w:rPr>
      <w:i/>
      <w:iCs/>
      <w:color w:val="auto"/>
    </w:rPr>
  </w:style>
  <w:style w:type="character" w:styleId="27">
    <w:name w:val="Hyperlink"/>
    <w:basedOn w:val="24"/>
    <w:unhideWhenUsed/>
    <w:qFormat/>
    <w:uiPriority w:val="99"/>
    <w:rPr>
      <w:color w:val="0000FF"/>
      <w:u w:val="single"/>
    </w:rPr>
  </w:style>
  <w:style w:type="character" w:styleId="28">
    <w:name w:val="annotation reference"/>
    <w:basedOn w:val="24"/>
    <w:qFormat/>
    <w:uiPriority w:val="0"/>
    <w:rPr>
      <w:sz w:val="21"/>
      <w:szCs w:val="21"/>
    </w:rPr>
  </w:style>
  <w:style w:type="character" w:styleId="29">
    <w:name w:val="footnote reference"/>
    <w:basedOn w:val="24"/>
    <w:unhideWhenUsed/>
    <w:qFormat/>
    <w:uiPriority w:val="99"/>
    <w:rPr>
      <w:vertAlign w:val="superscript"/>
    </w:rPr>
  </w:style>
  <w:style w:type="character" w:customStyle="1" w:styleId="30">
    <w:name w:val="批注框文本 字符"/>
    <w:basedOn w:val="24"/>
    <w:link w:val="15"/>
    <w:qFormat/>
    <w:uiPriority w:val="0"/>
    <w:rPr>
      <w:rFonts w:ascii="Calibri" w:hAnsi="Calibri"/>
      <w:kern w:val="2"/>
      <w:sz w:val="18"/>
      <w:szCs w:val="18"/>
    </w:rPr>
  </w:style>
  <w:style w:type="character" w:customStyle="1" w:styleId="31">
    <w:name w:val="页脚 字符"/>
    <w:basedOn w:val="24"/>
    <w:link w:val="16"/>
    <w:qFormat/>
    <w:uiPriority w:val="99"/>
    <w:rPr>
      <w:rFonts w:ascii="Calibri" w:hAnsi="Calibri"/>
      <w:sz w:val="18"/>
      <w:szCs w:val="18"/>
    </w:rPr>
  </w:style>
  <w:style w:type="character" w:customStyle="1" w:styleId="32">
    <w:name w:val="标题 1 字符"/>
    <w:basedOn w:val="24"/>
    <w:link w:val="4"/>
    <w:qFormat/>
    <w:uiPriority w:val="9"/>
    <w:rPr>
      <w:rFonts w:asciiTheme="majorHAnsi" w:hAnsiTheme="majorHAnsi" w:eastAsiaTheme="majorEastAsia" w:cstheme="majorBidi"/>
      <w:color w:val="2E75B6" w:themeColor="accent1" w:themeShade="BF"/>
      <w:sz w:val="32"/>
      <w:szCs w:val="32"/>
    </w:rPr>
  </w:style>
  <w:style w:type="character" w:customStyle="1" w:styleId="33">
    <w:name w:val="标题 2 字符"/>
    <w:basedOn w:val="24"/>
    <w:link w:val="5"/>
    <w:semiHidden/>
    <w:qFormat/>
    <w:uiPriority w:val="9"/>
    <w:rPr>
      <w:rFonts w:asciiTheme="majorHAnsi" w:hAnsiTheme="majorHAnsi" w:eastAsiaTheme="majorEastAsia" w:cstheme="majorBidi"/>
      <w:color w:val="2E75B6" w:themeColor="accent1" w:themeShade="BF"/>
      <w:sz w:val="28"/>
      <w:szCs w:val="28"/>
    </w:rPr>
  </w:style>
  <w:style w:type="character" w:customStyle="1" w:styleId="34">
    <w:name w:val="标题 3 字符"/>
    <w:basedOn w:val="24"/>
    <w:link w:val="6"/>
    <w:semiHidden/>
    <w:qFormat/>
    <w:uiPriority w:val="9"/>
    <w:rPr>
      <w:rFonts w:asciiTheme="majorHAnsi" w:hAnsiTheme="majorHAnsi" w:eastAsiaTheme="majorEastAsia" w:cstheme="majorBidi"/>
      <w:color w:val="1F4E79" w:themeColor="accent1" w:themeShade="80"/>
      <w:sz w:val="24"/>
      <w:szCs w:val="24"/>
    </w:rPr>
  </w:style>
  <w:style w:type="character" w:customStyle="1" w:styleId="35">
    <w:name w:val="标题 4 字符"/>
    <w:basedOn w:val="24"/>
    <w:link w:val="7"/>
    <w:semiHidden/>
    <w:qFormat/>
    <w:uiPriority w:val="9"/>
    <w:rPr>
      <w:rFonts w:asciiTheme="majorHAnsi" w:hAnsiTheme="majorHAnsi" w:eastAsiaTheme="majorEastAsia" w:cstheme="majorBidi"/>
      <w:i/>
      <w:iCs/>
      <w:color w:val="2E75B6" w:themeColor="accent1" w:themeShade="BF"/>
    </w:rPr>
  </w:style>
  <w:style w:type="character" w:customStyle="1" w:styleId="36">
    <w:name w:val="标题 5 字符"/>
    <w:basedOn w:val="24"/>
    <w:link w:val="8"/>
    <w:semiHidden/>
    <w:qFormat/>
    <w:uiPriority w:val="9"/>
    <w:rPr>
      <w:rFonts w:asciiTheme="majorHAnsi" w:hAnsiTheme="majorHAnsi" w:eastAsiaTheme="majorEastAsia" w:cstheme="majorBidi"/>
      <w:color w:val="2E75B6" w:themeColor="accent1" w:themeShade="BF"/>
    </w:rPr>
  </w:style>
  <w:style w:type="character" w:customStyle="1" w:styleId="37">
    <w:name w:val="标题 6 字符"/>
    <w:basedOn w:val="24"/>
    <w:link w:val="9"/>
    <w:semiHidden/>
    <w:qFormat/>
    <w:uiPriority w:val="9"/>
    <w:rPr>
      <w:rFonts w:asciiTheme="majorHAnsi" w:hAnsiTheme="majorHAnsi" w:eastAsiaTheme="majorEastAsia" w:cstheme="majorBidi"/>
      <w:color w:val="1F4E79" w:themeColor="accent1" w:themeShade="80"/>
    </w:rPr>
  </w:style>
  <w:style w:type="character" w:customStyle="1" w:styleId="38">
    <w:name w:val="标题 7 字符"/>
    <w:basedOn w:val="24"/>
    <w:link w:val="10"/>
    <w:semiHidden/>
    <w:qFormat/>
    <w:uiPriority w:val="9"/>
    <w:rPr>
      <w:rFonts w:asciiTheme="majorHAnsi" w:hAnsiTheme="majorHAnsi" w:eastAsiaTheme="majorEastAsia" w:cstheme="majorBidi"/>
      <w:i/>
      <w:iCs/>
      <w:color w:val="1F4E79" w:themeColor="accent1" w:themeShade="80"/>
    </w:rPr>
  </w:style>
  <w:style w:type="character" w:customStyle="1" w:styleId="39">
    <w:name w:val="标题 8 字符"/>
    <w:basedOn w:val="24"/>
    <w:link w:val="11"/>
    <w:semiHidden/>
    <w:qFormat/>
    <w:uiPriority w:val="9"/>
    <w:rPr>
      <w:rFonts w:asciiTheme="majorHAnsi" w:hAnsiTheme="majorHAnsi" w:eastAsiaTheme="majorEastAsia" w:cstheme="majorBidi"/>
      <w:color w:val="262626" w:themeColor="text1" w:themeTint="D9"/>
      <w:sz w:val="21"/>
      <w:szCs w:val="21"/>
      <w14:textFill>
        <w14:solidFill>
          <w14:schemeClr w14:val="tx1">
            <w14:lumMod w14:val="85000"/>
            <w14:lumOff w14:val="15000"/>
          </w14:schemeClr>
        </w14:solidFill>
      </w14:textFill>
    </w:rPr>
  </w:style>
  <w:style w:type="character" w:customStyle="1" w:styleId="40">
    <w:name w:val="标题 9 字符"/>
    <w:basedOn w:val="24"/>
    <w:link w:val="12"/>
    <w:semiHidden/>
    <w:qFormat/>
    <w:uiPriority w:val="9"/>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customStyle="1" w:styleId="41">
    <w:name w:val="标题 字符"/>
    <w:basedOn w:val="24"/>
    <w:link w:val="20"/>
    <w:qFormat/>
    <w:uiPriority w:val="10"/>
    <w:rPr>
      <w:rFonts w:asciiTheme="majorHAnsi" w:hAnsiTheme="majorHAnsi" w:eastAsiaTheme="majorEastAsia" w:cstheme="majorBidi"/>
      <w:spacing w:val="-10"/>
      <w:sz w:val="56"/>
      <w:szCs w:val="56"/>
    </w:rPr>
  </w:style>
  <w:style w:type="character" w:customStyle="1" w:styleId="42">
    <w:name w:val="副标题 字符"/>
    <w:basedOn w:val="24"/>
    <w:link w:val="18"/>
    <w:qFormat/>
    <w:uiPriority w:val="11"/>
    <w:rPr>
      <w:color w:val="595959" w:themeColor="text1" w:themeTint="A6"/>
      <w:spacing w:val="15"/>
      <w14:textFill>
        <w14:solidFill>
          <w14:schemeClr w14:val="tx1">
            <w14:lumMod w14:val="65000"/>
            <w14:lumOff w14:val="35000"/>
          </w14:schemeClr>
        </w14:solidFill>
      </w14:textFill>
    </w:rPr>
  </w:style>
  <w:style w:type="paragraph" w:styleId="43">
    <w:name w:val="No Spacing"/>
    <w:qFormat/>
    <w:uiPriority w:val="1"/>
    <w:rPr>
      <w:rFonts w:asciiTheme="minorHAnsi" w:hAnsiTheme="minorHAnsi" w:eastAsiaTheme="minorEastAsia" w:cstheme="minorBidi"/>
      <w:sz w:val="22"/>
      <w:szCs w:val="22"/>
      <w:lang w:val="en-US" w:eastAsia="zh-CN" w:bidi="ar-SA"/>
    </w:rPr>
  </w:style>
  <w:style w:type="paragraph" w:styleId="44">
    <w:name w:val="Quote"/>
    <w:basedOn w:val="1"/>
    <w:next w:val="1"/>
    <w:link w:val="45"/>
    <w:qFormat/>
    <w:uiPriority w:val="29"/>
    <w:pPr>
      <w:spacing w:before="200"/>
      <w:ind w:left="864" w:right="864"/>
    </w:pPr>
    <w:rPr>
      <w:i/>
      <w:iCs/>
      <w:color w:val="404040" w:themeColor="text1" w:themeTint="BF"/>
      <w14:textFill>
        <w14:solidFill>
          <w14:schemeClr w14:val="tx1">
            <w14:lumMod w14:val="75000"/>
            <w14:lumOff w14:val="25000"/>
          </w14:schemeClr>
        </w14:solidFill>
      </w14:textFill>
    </w:rPr>
  </w:style>
  <w:style w:type="character" w:customStyle="1" w:styleId="45">
    <w:name w:val="引用 字符"/>
    <w:basedOn w:val="24"/>
    <w:link w:val="44"/>
    <w:qFormat/>
    <w:uiPriority w:val="29"/>
    <w:rPr>
      <w:i/>
      <w:iCs/>
      <w:color w:val="404040" w:themeColor="text1" w:themeTint="BF"/>
      <w14:textFill>
        <w14:solidFill>
          <w14:schemeClr w14:val="tx1">
            <w14:lumMod w14:val="75000"/>
            <w14:lumOff w14:val="25000"/>
          </w14:schemeClr>
        </w14:solidFill>
      </w14:textFill>
    </w:rPr>
  </w:style>
  <w:style w:type="paragraph" w:styleId="46">
    <w:name w:val="Intense Quote"/>
    <w:basedOn w:val="1"/>
    <w:next w:val="1"/>
    <w:link w:val="47"/>
    <w:qFormat/>
    <w:uiPriority w:val="30"/>
    <w:pPr>
      <w:pBdr>
        <w:top w:val="single" w:color="5B9BD5" w:themeColor="accent1" w:sz="4" w:space="10"/>
        <w:bottom w:val="single" w:color="5B9BD5" w:themeColor="accent1" w:sz="4" w:space="10"/>
      </w:pBdr>
      <w:spacing w:before="360" w:after="360"/>
      <w:ind w:left="864" w:right="864"/>
      <w:jc w:val="center"/>
    </w:pPr>
    <w:rPr>
      <w:i/>
      <w:iCs/>
      <w:color w:val="5B9BD5" w:themeColor="accent1"/>
      <w14:textFill>
        <w14:solidFill>
          <w14:schemeClr w14:val="accent1"/>
        </w14:solidFill>
      </w14:textFill>
    </w:rPr>
  </w:style>
  <w:style w:type="character" w:customStyle="1" w:styleId="47">
    <w:name w:val="明显引用 字符"/>
    <w:basedOn w:val="24"/>
    <w:link w:val="46"/>
    <w:qFormat/>
    <w:uiPriority w:val="30"/>
    <w:rPr>
      <w:i/>
      <w:iCs/>
      <w:color w:val="5B9BD5" w:themeColor="accent1"/>
      <w14:textFill>
        <w14:solidFill>
          <w14:schemeClr w14:val="accent1"/>
        </w14:solidFill>
      </w14:textFill>
    </w:rPr>
  </w:style>
  <w:style w:type="character" w:customStyle="1" w:styleId="48">
    <w:name w:val="不明显强调1"/>
    <w:basedOn w:val="24"/>
    <w:qFormat/>
    <w:uiPriority w:val="19"/>
    <w:rPr>
      <w:i/>
      <w:iCs/>
      <w:color w:val="404040" w:themeColor="text1" w:themeTint="BF"/>
      <w14:textFill>
        <w14:solidFill>
          <w14:schemeClr w14:val="tx1">
            <w14:lumMod w14:val="75000"/>
            <w14:lumOff w14:val="25000"/>
          </w14:schemeClr>
        </w14:solidFill>
      </w14:textFill>
    </w:rPr>
  </w:style>
  <w:style w:type="character" w:customStyle="1" w:styleId="49">
    <w:name w:val="明显强调1"/>
    <w:basedOn w:val="24"/>
    <w:qFormat/>
    <w:uiPriority w:val="21"/>
    <w:rPr>
      <w:i/>
      <w:iCs/>
      <w:color w:val="5B9BD5" w:themeColor="accent1"/>
      <w14:textFill>
        <w14:solidFill>
          <w14:schemeClr w14:val="accent1"/>
        </w14:solidFill>
      </w14:textFill>
    </w:rPr>
  </w:style>
  <w:style w:type="character" w:customStyle="1" w:styleId="50">
    <w:name w:val="不明显参考1"/>
    <w:basedOn w:val="24"/>
    <w:qFormat/>
    <w:uiPriority w:val="31"/>
    <w:rPr>
      <w:smallCaps/>
      <w:color w:val="404040" w:themeColor="text1" w:themeTint="BF"/>
      <w14:textFill>
        <w14:solidFill>
          <w14:schemeClr w14:val="tx1">
            <w14:lumMod w14:val="75000"/>
            <w14:lumOff w14:val="25000"/>
          </w14:schemeClr>
        </w14:solidFill>
      </w14:textFill>
    </w:rPr>
  </w:style>
  <w:style w:type="character" w:customStyle="1" w:styleId="51">
    <w:name w:val="明显参考1"/>
    <w:basedOn w:val="24"/>
    <w:qFormat/>
    <w:uiPriority w:val="32"/>
    <w:rPr>
      <w:b/>
      <w:bCs/>
      <w:smallCaps/>
      <w:color w:val="5B9BD5" w:themeColor="accent1"/>
      <w:spacing w:val="5"/>
      <w14:textFill>
        <w14:solidFill>
          <w14:schemeClr w14:val="accent1"/>
        </w14:solidFill>
      </w14:textFill>
    </w:rPr>
  </w:style>
  <w:style w:type="character" w:customStyle="1" w:styleId="52">
    <w:name w:val="书籍标题1"/>
    <w:basedOn w:val="24"/>
    <w:qFormat/>
    <w:uiPriority w:val="33"/>
    <w:rPr>
      <w:b/>
      <w:bCs/>
      <w:i/>
      <w:iCs/>
      <w:spacing w:val="5"/>
    </w:rPr>
  </w:style>
  <w:style w:type="paragraph" w:customStyle="1" w:styleId="53">
    <w:name w:val="TOC 标题1"/>
    <w:basedOn w:val="4"/>
    <w:next w:val="1"/>
    <w:semiHidden/>
    <w:unhideWhenUsed/>
    <w:qFormat/>
    <w:uiPriority w:val="39"/>
    <w:pPr>
      <w:outlineLvl w:val="9"/>
    </w:pPr>
  </w:style>
  <w:style w:type="character" w:customStyle="1" w:styleId="54">
    <w:name w:val="批注文字 字符"/>
    <w:basedOn w:val="24"/>
    <w:link w:val="14"/>
    <w:qFormat/>
    <w:uiPriority w:val="0"/>
  </w:style>
  <w:style w:type="character" w:customStyle="1" w:styleId="55">
    <w:name w:val="批注主题 字符"/>
    <w:basedOn w:val="54"/>
    <w:link w:val="21"/>
    <w:semiHidden/>
    <w:qFormat/>
    <w:uiPriority w:val="0"/>
    <w:rPr>
      <w:b/>
      <w:bCs/>
    </w:rPr>
  </w:style>
  <w:style w:type="paragraph" w:customStyle="1" w:styleId="56">
    <w:name w:val="修订1"/>
    <w:hidden/>
    <w:semiHidden/>
    <w:qFormat/>
    <w:uiPriority w:val="99"/>
    <w:rPr>
      <w:rFonts w:asciiTheme="minorHAnsi" w:hAnsiTheme="minorHAnsi" w:eastAsiaTheme="minorEastAsia" w:cstheme="minorBidi"/>
      <w:sz w:val="22"/>
      <w:szCs w:val="22"/>
      <w:lang w:val="en-US" w:eastAsia="zh-CN" w:bidi="ar-SA"/>
    </w:rPr>
  </w:style>
  <w:style w:type="paragraph" w:customStyle="1" w:styleId="57">
    <w:name w:val="合同一级标题"/>
    <w:basedOn w:val="4"/>
    <w:qFormat/>
    <w:uiPriority w:val="0"/>
    <w:pPr>
      <w:widowControl w:val="0"/>
      <w:numPr>
        <w:ilvl w:val="0"/>
        <w:numId w:val="1"/>
      </w:numPr>
      <w:spacing w:before="50" w:beforeLines="50" w:after="50" w:afterLines="50" w:line="440" w:lineRule="exact"/>
      <w:ind w:left="425"/>
      <w:jc w:val="both"/>
    </w:pPr>
    <w:rPr>
      <w:rFonts w:eastAsia="宋体" w:asciiTheme="minorHAnsi" w:hAnsiTheme="minorHAnsi" w:cstheme="minorBidi"/>
      <w:b/>
      <w:bCs/>
      <w:color w:val="auto"/>
      <w:kern w:val="44"/>
      <w:sz w:val="24"/>
      <w:szCs w:val="44"/>
    </w:rPr>
  </w:style>
  <w:style w:type="paragraph" w:styleId="58">
    <w:name w:val="List Paragraph"/>
    <w:basedOn w:val="1"/>
    <w:qFormat/>
    <w:uiPriority w:val="34"/>
    <w:pPr>
      <w:ind w:firstLine="420" w:firstLineChars="200"/>
    </w:pPr>
  </w:style>
  <w:style w:type="paragraph" w:customStyle="1" w:styleId="59">
    <w:name w:val="正文（首行缩进两字）"/>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header" Target="header9.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103"/>
    <customShpInfo spid="_x0000_s4104"/>
    <customShpInfo spid="_x0000_s4105"/>
    <customShpInfo spid="_x0000_s4106"/>
    <customShpInfo spid="_x0000_s4107"/>
    <customShpInfo spid="_x0000_s4108"/>
    <customShpInfo spid="_x0000_s4109"/>
    <customShpInfo spid="_x0000_s4110"/>
    <customShpInfo spid="_x0000_s4111"/>
    <customShpInfo spid="_x0000_s4112"/>
    <customShpInfo spid="_x0000_s4113"/>
    <customShpInfo spid="_x0000_s4114"/>
    <customShpInfo spid="_x0000_s4097"/>
    <customShpInfo spid="_x0000_s4098"/>
    <customShpInfo spid="_x0000_s4099"/>
    <customShpInfo spid="_x0000_s4100"/>
    <customShpInfo spid="_x0000_s4101"/>
    <customShpInfo spid="_x0000_s4102"/>
    <customShpInfo spid="_x0000_s4121"/>
    <customShpInfo spid="_x0000_s4122"/>
    <customShpInfo spid="_x0000_s4123"/>
    <customShpInfo spid="_x0000_s4124"/>
    <customShpInfo spid="_x0000_s4125"/>
    <customShpInfo spid="_x0000_s4126"/>
    <customShpInfo spid="_x0000_s4127"/>
    <customShpInfo spid="_x0000_s4128"/>
    <customShpInfo spid="_x0000_s4129"/>
    <customShpInfo spid="_x0000_s4130"/>
    <customShpInfo spid="_x0000_s4131"/>
    <customShpInfo spid="_x0000_s4132"/>
    <customShpInfo spid="_x0000_s4115"/>
    <customShpInfo spid="_x0000_s4116"/>
    <customShpInfo spid="_x0000_s4117"/>
    <customShpInfo spid="_x0000_s4118"/>
    <customShpInfo spid="_x0000_s4119"/>
    <customShpInfo spid="_x0000_s4120"/>
    <customShpInfo spid="_x0000_s4139"/>
    <customShpInfo spid="_x0000_s4140"/>
    <customShpInfo spid="_x0000_s4141"/>
    <customShpInfo spid="_x0000_s4142"/>
    <customShpInfo spid="_x0000_s4143"/>
    <customShpInfo spid="_x0000_s4144"/>
    <customShpInfo spid="_x0000_s4145"/>
    <customShpInfo spid="_x0000_s4146"/>
    <customShpInfo spid="_x0000_s4147"/>
    <customShpInfo spid="_x0000_s4148"/>
    <customShpInfo spid="_x0000_s4149"/>
    <customShpInfo spid="_x0000_s4150"/>
    <customShpInfo spid="_x0000_s4133"/>
    <customShpInfo spid="_x0000_s4134"/>
    <customShpInfo spid="_x0000_s4135"/>
    <customShpInfo spid="_x0000_s4136"/>
    <customShpInfo spid="_x0000_s4137"/>
    <customShpInfo spid="_x0000_s413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1296</Words>
  <Characters>1339</Characters>
  <Lines>65</Lines>
  <Paragraphs>18</Paragraphs>
  <TotalTime>1</TotalTime>
  <ScaleCrop>false</ScaleCrop>
  <LinksUpToDate>false</LinksUpToDate>
  <CharactersWithSpaces>1379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2024-01-23T09:41:00Z</dcterms:created>
  <dc:creator>Administrator</dc:creator>
  <cp:lastModifiedBy>倾听</cp:lastModifiedBy>
  <dcterms:modified xsi:type="dcterms:W3CDTF">2026-09-01T03:49:35Z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agleCloud1">
    <vt:lpwstr>243981fa0bdd3c4dc234662d9f31c11e48dc3ac87092ad06ade821e1b3dd6448743685d50a6f397e1cd84c16aefa3e9cad53c5bb45d0aa7578cd0a994ebffc9892b74854da055b4fb07024a646fc27f7ad6d0c6504fbf436ed2a150575271ed059c59c3f57690f828cd0a8edddfcbf5976b1cae8fbd5c2840052df7bebf90d9</vt:lpwstr>
  </property>
  <property fmtid="{D5CDD505-2E9C-101B-9397-08002B2CF9AE}" pid="3" name="EagleCloud2">
    <vt:lpwstr>be8977f5536fce1fde59fc3b1643184e283f6c4878431f93f91116b2ddba8b712248824964d7e7d6e48b7e1d01b13bf4515125aaa7982b36406b48e7274a11b67eb9efe20e8a51f408474570b1aeb6a3b7182fce15d17e7dbc61f2da8a30424fd569f2d7368e8df4659b03c7db76d2615393dfb0641d90c5b9a51b806c79426</vt:lpwstr>
  </property>
  <property fmtid="{D5CDD505-2E9C-101B-9397-08002B2CF9AE}" pid="4" name="EagleCloud3">
    <vt:lpwstr>2cc83a16947fb212923048ae75bdc11b59e45f35a8d9f65274c21cff8c56a18515eb1ce755a373d367b60fcd358599ee6694cd5be927326150bbca0b3faf989a4351145a1893cf40d3746975a9c003e4ce88ec67f9be35a85c3e9c5308d2ff40fd022ed5ce8b41a41fa43121d3499cade047e73486c32a9c354cd74f7cdd58c</vt:lpwstr>
  </property>
  <property fmtid="{D5CDD505-2E9C-101B-9397-08002B2CF9AE}" pid="5" name="EagleCloud4">
    <vt:lpwstr>62a89c96ff4a194b64f56142db258dc3a6d1f2dcbe0bf25f98d4b312a5227e3a246b1e34b2a56029b6ec5dca7c8475b52c74f7e7292a098bb9db2f0eb1cc4af5c5f73c534b06a8fa6a7374c6915c8d48d0a1ede01f3e36eaf42f1855b599a74621035306eb2cc8dd265333ad69951cdcf842ee725ae9a12f036aaadcddce403</vt:lpwstr>
  </property>
  <property fmtid="{D5CDD505-2E9C-101B-9397-08002B2CF9AE}" pid="6" name="EagleCloud5">
    <vt:lpwstr>3774e605423d5d12c7b4d9e8c3dbb82500d17fd024a1b5f162bf3823093a3d9114075</vt:lpwstr>
  </property>
  <property fmtid="{D5CDD505-2E9C-101B-9397-08002B2CF9AE}" pid="7" name="ICV">
    <vt:lpwstr>9E4886A472B149B88B6CFF9F9E93B0BE_13</vt:lpwstr>
  </property>
  <property fmtid="{D5CDD505-2E9C-101B-9397-08002B2CF9AE}" pid="8" name="KSOProductBuildVer">
    <vt:lpwstr>2052-12.1.0.15712</vt:lpwstr>
  </property>
  <property fmtid="{D5CDD505-2E9C-101B-9397-08002B2CF9AE}" pid="9" name="KSOTemplateDocerSaveRecord">
    <vt:lpwstr>eyJoZGlkIjoiZDI5YTc1MjdkOGU2NTRhNzJjNzhjY2JlNzYzNWI1MjkiLCJ1c2VySWQiOiI1MjEzNjEwODUifQ==</vt:lpwstr>
  </property>
</Properties>
</file>