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4FC3A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报价邀请函</w:t>
      </w:r>
    </w:p>
    <w:p w14:paraId="602D9E3E">
      <w:pPr>
        <w:shd w:val="solid" w:color="FFFFFF" w:fill="auto"/>
        <w:autoSpaceDN w:val="0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</w:p>
    <w:p w14:paraId="30D4A462">
      <w:pPr>
        <w:shd w:val="solid" w:color="FFFFFF" w:fill="auto"/>
        <w:autoSpaceDN w:val="0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尊敬的各位硫酸铵需求客户：</w:t>
      </w:r>
    </w:p>
    <w:p w14:paraId="620F5AFC">
      <w:pPr>
        <w:shd w:val="solid" w:color="FFFFFF" w:fill="auto"/>
        <w:autoSpaceDN w:val="0"/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 xml:space="preserve">   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eastAsia="zh-CN"/>
        </w:rPr>
        <w:t>百色百矿发电有限公司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田东电厂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val="en-US" w:eastAsia="zh-CN"/>
        </w:rPr>
        <w:t>2026年10月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硫酸铵销售现在开始，现诚挚邀请贵公司进行报价，报价注意事项如下：</w:t>
      </w:r>
    </w:p>
    <w:p w14:paraId="0235BBD2">
      <w:pPr>
        <w:shd w:val="solid" w:color="FFFFFF" w:fill="auto"/>
        <w:autoSpaceDN w:val="0"/>
        <w:jc w:val="left"/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 xml:space="preserve">     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instrText xml:space="preserve"> HYPERLINK "mailto:1.报价函请盖公章后扫描并pdf加密发至指定邮箱Sungui.Sheng@geely.com,报价文件命名为XX公司fcp" </w:instrTex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1.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eastAsia="zh-CN"/>
        </w:rPr>
        <w:t>硫酸铵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预估产量</w:t>
      </w:r>
    </w:p>
    <w:tbl>
      <w:tblPr>
        <w:tblStyle w:val="5"/>
        <w:tblW w:w="62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2"/>
        <w:gridCol w:w="3082"/>
        <w:gridCol w:w="1977"/>
      </w:tblGrid>
      <w:tr w14:paraId="7C9C4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1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E2AA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52EA2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1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F0BE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预估量（吨）</w:t>
            </w:r>
          </w:p>
        </w:tc>
      </w:tr>
      <w:tr w14:paraId="1C72F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19894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39E61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田东电厂硫酸铵（灰白）</w:t>
            </w:r>
          </w:p>
        </w:tc>
        <w:tc>
          <w:tcPr>
            <w:tcW w:w="1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506D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 w14:paraId="20861BF0">
      <w:pPr>
        <w:shd w:val="solid" w:color="FFFFFF" w:fill="auto"/>
        <w:autoSpaceDN w:val="0"/>
        <w:jc w:val="left"/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 xml:space="preserve">    2.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eastAsia="zh-CN"/>
        </w:rPr>
        <w:t>认购及调配表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请加盖公章后扫描成pdf发至指定邮箱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Sungui.Sheng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@geely.com，报价文件命名为XX公司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eastAsia="zh-CN"/>
        </w:rPr>
        <w:t>硫酸铵认购及调配表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。</w:t>
      </w:r>
    </w:p>
    <w:p w14:paraId="2B48E181">
      <w:pPr>
        <w:numPr>
          <w:ilvl w:val="0"/>
          <w:numId w:val="0"/>
        </w:numPr>
        <w:shd w:val="solid" w:color="FFFFFF" w:fill="auto"/>
        <w:autoSpaceDN w:val="0"/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val="en-US" w:eastAsia="zh-CN"/>
        </w:rPr>
        <w:t xml:space="preserve">    3.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</w:rPr>
        <w:t>我公司计划销售的副产品为田东电厂硫酸铵，所报价格均为自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提含税价，交货地点为田东电厂硫酸铵仓库（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  <w:lang w:eastAsia="zh-CN"/>
        </w:rPr>
        <w:t>或其他指定地点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），意向需求量等详见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eastAsia="zh-CN"/>
        </w:rPr>
        <w:t>认购及调配表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。如需对我公司所销售硫酸铵进行检验，可到田东电厂了解确定无误后报价。</w:t>
      </w:r>
    </w:p>
    <w:p w14:paraId="07F603A8">
      <w:pPr>
        <w:numPr>
          <w:ilvl w:val="0"/>
          <w:numId w:val="0"/>
        </w:numPr>
        <w:shd w:val="solid" w:color="FFFFFF" w:fill="auto"/>
        <w:autoSpaceDN w:val="0"/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 xml:space="preserve">    4.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本次所报价格期限为202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30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日至202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30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日。</w:t>
      </w:r>
    </w:p>
    <w:p w14:paraId="0CBCD771">
      <w:pPr>
        <w:shd w:val="solid" w:color="FFFFFF" w:fill="auto"/>
        <w:autoSpaceDN w:val="0"/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5.报价时间截止至202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28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日</w:t>
      </w:r>
      <w:r>
        <w:rPr>
          <w:rFonts w:hint="eastAsia" w:ascii="宋体" w:hAnsi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>16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：00。</w:t>
      </w:r>
    </w:p>
    <w:p w14:paraId="2D21BD91">
      <w:pPr>
        <w:shd w:val="solid" w:color="FFFFFF" w:fill="auto"/>
        <w:autoSpaceDN w:val="0"/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6.各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  <w:lang w:eastAsia="zh-CN"/>
        </w:rPr>
        <w:t>公司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应自行做好运输计划。中标单位必须保证我方分配提货量，不按合同约定提货的将进行扣罚。</w:t>
      </w:r>
    </w:p>
    <w:p w14:paraId="77061B0C">
      <w:pPr>
        <w:shd w:val="solid" w:color="FFFFFF" w:fill="auto"/>
        <w:autoSpaceDN w:val="0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color w:val="333333"/>
          <w:sz w:val="28"/>
          <w:szCs w:val="28"/>
          <w:shd w:val="clear" w:color="auto" w:fill="FFFFFF"/>
        </w:rPr>
        <w:t>7.如贵公司中标，则与我司签订相应合同。付款方式为先款后货，并交付5万元履约保证金，后因贵公司单方面原因无法履约，该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保证金概不退回。（已签有合同的按原合同条款执行）</w:t>
      </w:r>
    </w:p>
    <w:p w14:paraId="5BFC2A5D">
      <w:pPr>
        <w:shd w:val="solid" w:color="FFFFFF" w:fill="auto"/>
        <w:autoSpaceDN w:val="0"/>
        <w:ind w:firstLine="600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8.联系人：盛孙贵（手机号码：13807761223）。</w:t>
      </w:r>
    </w:p>
    <w:p w14:paraId="61E5C113">
      <w:pPr>
        <w:shd w:val="solid" w:color="FFFFFF" w:fill="auto"/>
        <w:autoSpaceDN w:val="0"/>
        <w:ind w:firstLine="600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9. 请按以下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lang w:eastAsia="zh-CN"/>
        </w:rPr>
        <w:t>认购及调配表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分别报价：</w:t>
      </w:r>
    </w:p>
    <w:p w14:paraId="33ABCD64">
      <w:pPr>
        <w:shd w:val="solid" w:color="FFFFFF" w:fill="auto"/>
        <w:autoSpaceDN w:val="0"/>
        <w:jc w:val="left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 xml:space="preserve">联 系 人：          </w:t>
      </w:r>
    </w:p>
    <w:p w14:paraId="4751AB1C">
      <w:pPr>
        <w:shd w:val="solid" w:color="FFFFFF" w:fill="auto"/>
        <w:autoSpaceDN w:val="0"/>
        <w:ind w:firstLine="600"/>
        <w:jc w:val="left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联系电话：</w:t>
      </w:r>
    </w:p>
    <w:p w14:paraId="2851EB41">
      <w:pPr>
        <w:pStyle w:val="4"/>
        <w:ind w:firstLine="241" w:firstLineChars="10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田东电厂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硫酸铵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销售认购及调配表</w:t>
      </w:r>
    </w:p>
    <w:p w14:paraId="59829369">
      <w:pPr>
        <w:pStyle w:val="4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2026年10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月份）</w:t>
      </w:r>
    </w:p>
    <w:p w14:paraId="2CF218EA">
      <w:pPr>
        <w:pStyle w:val="4"/>
        <w:ind w:firstLine="240" w:firstLineChars="1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副产品需求及调配数量：</w:t>
      </w:r>
    </w:p>
    <w:tbl>
      <w:tblPr>
        <w:tblStyle w:val="5"/>
        <w:tblW w:w="8356" w:type="dxa"/>
        <w:tblInd w:w="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15"/>
        <w:gridCol w:w="1125"/>
        <w:gridCol w:w="1485"/>
        <w:gridCol w:w="1590"/>
        <w:gridCol w:w="1230"/>
        <w:gridCol w:w="825"/>
      </w:tblGrid>
      <w:tr w14:paraId="70B82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086" w:type="dxa"/>
            <w:vAlign w:val="center"/>
          </w:tcPr>
          <w:p w14:paraId="0B4E68C5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1015" w:type="dxa"/>
            <w:vAlign w:val="center"/>
          </w:tcPr>
          <w:p w14:paraId="317CE222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物资名称</w:t>
            </w:r>
          </w:p>
        </w:tc>
        <w:tc>
          <w:tcPr>
            <w:tcW w:w="1125" w:type="dxa"/>
            <w:vAlign w:val="center"/>
          </w:tcPr>
          <w:p w14:paraId="6F2CDFDD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预估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产量（吨）</w:t>
            </w:r>
          </w:p>
        </w:tc>
        <w:tc>
          <w:tcPr>
            <w:tcW w:w="1485" w:type="dxa"/>
            <w:vAlign w:val="center"/>
          </w:tcPr>
          <w:p w14:paraId="5B3BF8FF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需方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认购数量（吨）</w:t>
            </w:r>
          </w:p>
        </w:tc>
        <w:tc>
          <w:tcPr>
            <w:tcW w:w="1590" w:type="dxa"/>
            <w:vAlign w:val="center"/>
          </w:tcPr>
          <w:p w14:paraId="3F3C979F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需方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认购价（元/吨）</w:t>
            </w:r>
          </w:p>
        </w:tc>
        <w:tc>
          <w:tcPr>
            <w:tcW w:w="1230" w:type="dxa"/>
            <w:vAlign w:val="top"/>
          </w:tcPr>
          <w:p w14:paraId="2E0FF855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供方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调配供应量</w:t>
            </w:r>
          </w:p>
        </w:tc>
        <w:tc>
          <w:tcPr>
            <w:tcW w:w="825" w:type="dxa"/>
            <w:vAlign w:val="center"/>
          </w:tcPr>
          <w:p w14:paraId="415441DE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</w:tr>
      <w:tr w14:paraId="39122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1086" w:type="dxa"/>
            <w:vAlign w:val="top"/>
          </w:tcPr>
          <w:p w14:paraId="74950637">
            <w:pPr>
              <w:pStyle w:val="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田东电厂2×135MW机组粉煤灰销售认购项目</w:t>
            </w:r>
          </w:p>
        </w:tc>
        <w:tc>
          <w:tcPr>
            <w:tcW w:w="1015" w:type="dxa"/>
            <w:vAlign w:val="center"/>
          </w:tcPr>
          <w:p w14:paraId="6A5752DF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6673434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硫酸铵</w:t>
            </w:r>
          </w:p>
        </w:tc>
        <w:tc>
          <w:tcPr>
            <w:tcW w:w="1125" w:type="dxa"/>
            <w:vAlign w:val="center"/>
          </w:tcPr>
          <w:p w14:paraId="49E0CCE4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1485" w:type="dxa"/>
            <w:vAlign w:val="center"/>
          </w:tcPr>
          <w:p w14:paraId="69D4D46A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0D924F7F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7697E028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34832FA5">
            <w:pPr>
              <w:pStyle w:val="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1DDD837">
      <w:pPr>
        <w:wordWrap/>
        <w:adjustRightInd/>
        <w:snapToGrid/>
        <w:spacing w:after="0" w:line="480" w:lineRule="auto"/>
        <w:ind w:left="0" w:leftChars="0" w:right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说明： 1、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供需</w:t>
      </w:r>
      <w:r>
        <w:rPr>
          <w:rFonts w:hint="eastAsia" w:ascii="宋体" w:hAnsi="宋体" w:eastAsia="宋体" w:cs="宋体"/>
          <w:sz w:val="24"/>
          <w:szCs w:val="24"/>
        </w:rPr>
        <w:t>双方认购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及调配</w:t>
      </w:r>
      <w:r>
        <w:rPr>
          <w:rFonts w:hint="eastAsia" w:ascii="宋体" w:hAnsi="宋体" w:eastAsia="宋体" w:cs="宋体"/>
          <w:sz w:val="24"/>
          <w:szCs w:val="24"/>
        </w:rPr>
        <w:t>表必须加盖公章或签字，如无签字或盖章的则认购无效。</w:t>
      </w:r>
    </w:p>
    <w:p w14:paraId="5B5D6FC5">
      <w:pPr>
        <w:wordWrap/>
        <w:adjustRightInd/>
        <w:snapToGrid/>
        <w:spacing w:after="0" w:line="480" w:lineRule="auto"/>
        <w:ind w:left="0" w:leftChars="0" w:right="0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供需</w:t>
      </w:r>
      <w:r>
        <w:rPr>
          <w:rFonts w:hint="eastAsia" w:ascii="宋体" w:hAnsi="宋体" w:eastAsia="宋体" w:cs="宋体"/>
          <w:sz w:val="24"/>
          <w:szCs w:val="24"/>
        </w:rPr>
        <w:t>双方盖公章或签字确认的认购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及调配表</w:t>
      </w:r>
      <w:r>
        <w:rPr>
          <w:rFonts w:hint="eastAsia" w:ascii="宋体" w:hAnsi="宋体" w:eastAsia="宋体" w:cs="宋体"/>
          <w:sz w:val="24"/>
          <w:szCs w:val="24"/>
        </w:rPr>
        <w:t>当月有效，调配量提货完后或认购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及调配表</w:t>
      </w:r>
      <w:r>
        <w:rPr>
          <w:rFonts w:hint="eastAsia" w:ascii="宋体" w:hAnsi="宋体" w:eastAsia="宋体" w:cs="宋体"/>
          <w:sz w:val="24"/>
          <w:szCs w:val="24"/>
        </w:rPr>
        <w:t>日期超过当个月的，则需要重新认购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认购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及调配表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（扫描成PDF）传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到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认购邮箱：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Sungui.Sheng@geely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.com。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本次报价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认购价期限为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202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30</w:t>
      </w:r>
      <w:r>
        <w:rPr>
          <w:rFonts w:hint="eastAsia" w:ascii="宋体" w:hAnsi="宋体" w:cs="宋体"/>
          <w:sz w:val="24"/>
        </w:rPr>
        <w:t>日至202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30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,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在此期间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方有权根据市场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情况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作相应的价格调整。</w:t>
      </w:r>
    </w:p>
    <w:p w14:paraId="2BDDA903">
      <w:pPr>
        <w:pStyle w:val="4"/>
        <w:wordWrap/>
        <w:adjustRightInd/>
        <w:snapToGrid/>
        <w:spacing w:after="0" w:line="480" w:lineRule="auto"/>
        <w:ind w:left="0" w:leftChars="0" w:right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3、因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硫酸铵</w:t>
      </w:r>
      <w:r>
        <w:rPr>
          <w:rFonts w:hint="eastAsia" w:ascii="宋体" w:hAnsi="宋体" w:eastAsia="宋体" w:cs="宋体"/>
          <w:sz w:val="24"/>
          <w:szCs w:val="24"/>
        </w:rPr>
        <w:t>为电力生产的副产品，其产量受制于电力调度负荷，故无法承诺供应量，只能按当时产量并根据用户提货权来合理调配。</w:t>
      </w:r>
    </w:p>
    <w:p w14:paraId="5ED9216E">
      <w:pPr>
        <w:pStyle w:val="4"/>
        <w:wordWrap/>
        <w:adjustRightInd/>
        <w:snapToGrid/>
        <w:spacing w:after="0" w:line="480" w:lineRule="auto"/>
        <w:ind w:left="0" w:leftChars="0" w:right="0" w:firstLine="843" w:firstLineChars="350"/>
        <w:textAlignment w:val="auto"/>
        <w:outlineLvl w:val="9"/>
        <w:rPr>
          <w:rFonts w:hint="eastAsia" w:ascii="宋体" w:hAnsi="宋体" w:eastAsia="宋体" w:cs="宋体"/>
          <w:b/>
          <w:color w:val="FF0000"/>
          <w:sz w:val="24"/>
          <w:szCs w:val="24"/>
        </w:rPr>
      </w:pPr>
    </w:p>
    <w:p w14:paraId="56B6EEB1">
      <w:pPr>
        <w:pStyle w:val="4"/>
        <w:wordWrap/>
        <w:adjustRightInd/>
        <w:snapToGrid/>
        <w:spacing w:after="0" w:line="480" w:lineRule="auto"/>
        <w:ind w:left="0" w:leftChars="0" w:right="0" w:firstLine="843" w:firstLineChars="350"/>
        <w:textAlignment w:val="auto"/>
        <w:outlineLvl w:val="9"/>
        <w:rPr>
          <w:rFonts w:hint="eastAsia" w:ascii="宋体" w:hAnsi="宋体" w:eastAsia="宋体" w:cs="宋体"/>
          <w:b/>
          <w:color w:val="FF0000"/>
          <w:sz w:val="24"/>
          <w:szCs w:val="24"/>
        </w:rPr>
      </w:pPr>
    </w:p>
    <w:p w14:paraId="7EC3C574">
      <w:pPr>
        <w:pStyle w:val="4"/>
        <w:wordWrap/>
        <w:adjustRightInd/>
        <w:snapToGrid/>
        <w:spacing w:after="0" w:line="480" w:lineRule="auto"/>
        <w:ind w:left="0" w:leftChars="0" w:right="0" w:firstLine="843" w:firstLineChars="350"/>
        <w:textAlignment w:val="auto"/>
        <w:outlineLvl w:val="9"/>
        <w:rPr>
          <w:rFonts w:hint="eastAsia" w:ascii="宋体" w:hAnsi="宋体" w:eastAsia="宋体" w:cs="宋体"/>
          <w:b/>
          <w:color w:val="FF0000"/>
          <w:sz w:val="24"/>
          <w:szCs w:val="24"/>
        </w:rPr>
      </w:pPr>
    </w:p>
    <w:p w14:paraId="38DC2896">
      <w:pPr>
        <w:pStyle w:val="4"/>
        <w:wordWrap/>
        <w:adjustRightInd/>
        <w:snapToGrid/>
        <w:spacing w:after="0" w:line="480" w:lineRule="auto"/>
        <w:ind w:left="0" w:leftChars="0" w:right="0"/>
        <w:textAlignment w:val="auto"/>
        <w:outlineLvl w:val="9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需</w:t>
      </w:r>
      <w:r>
        <w:rPr>
          <w:rFonts w:hint="eastAsia" w:ascii="宋体" w:hAnsi="宋体" w:eastAsia="宋体" w:cs="宋体"/>
          <w:sz w:val="24"/>
          <w:szCs w:val="24"/>
        </w:rPr>
        <w:t>方盖公章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供</w:t>
      </w:r>
      <w:r>
        <w:rPr>
          <w:rFonts w:hint="eastAsia" w:ascii="宋体" w:hAnsi="宋体" w:eastAsia="宋体" w:cs="宋体"/>
          <w:sz w:val="24"/>
          <w:szCs w:val="24"/>
        </w:rPr>
        <w:t>方盖公章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</w:t>
      </w:r>
    </w:p>
    <w:p w14:paraId="04CE08E6">
      <w:pPr>
        <w:pStyle w:val="4"/>
        <w:wordWrap/>
        <w:adjustRightInd/>
        <w:snapToGrid/>
        <w:spacing w:beforeLines="120" w:after="0" w:line="480" w:lineRule="auto"/>
        <w:ind w:left="0" w:leftChars="0" w:right="0"/>
        <w:textAlignment w:val="auto"/>
        <w:outlineLvl w:val="9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法定代表人或委托代理人签字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   法定代表人或委托代理人签字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</w:t>
      </w:r>
    </w:p>
    <w:p w14:paraId="0072A2A0">
      <w:pPr>
        <w:wordWrap/>
        <w:adjustRightInd/>
        <w:snapToGrid/>
        <w:spacing w:after="0" w:line="480" w:lineRule="auto"/>
        <w:ind w:left="0" w:leftChars="0" w:right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 w14:paraId="56BC9AA2">
      <w:pPr>
        <w:widowControl/>
        <w:shd w:val="clear" w:color="auto" w:fill="FFFFFF"/>
        <w:wordWrap/>
        <w:adjustRightInd/>
        <w:snapToGrid/>
        <w:spacing w:after="0" w:line="480" w:lineRule="auto"/>
        <w:ind w:left="0" w:leftChars="0" w:right="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签订时间：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签订时间：</w:t>
      </w:r>
    </w:p>
    <w:p w14:paraId="04CEB73E">
      <w:pPr>
        <w:shd w:val="solid" w:color="FFFFFF" w:fill="auto"/>
        <w:wordWrap/>
        <w:autoSpaceDN w:val="0"/>
        <w:adjustRightInd/>
        <w:snapToGrid/>
        <w:spacing w:after="0" w:line="480" w:lineRule="auto"/>
        <w:ind w:left="0" w:leftChars="0" w:right="0" w:firstLine="640"/>
        <w:textAlignment w:val="auto"/>
        <w:outlineLvl w:val="9"/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</w:pPr>
    </w:p>
    <w:p w14:paraId="0B3C7E9E">
      <w:pPr>
        <w:shd w:val="solid" w:color="FFFFFF" w:fill="auto"/>
        <w:wordWrap/>
        <w:autoSpaceDN w:val="0"/>
        <w:adjustRightInd/>
        <w:snapToGrid/>
        <w:spacing w:after="0" w:line="480" w:lineRule="auto"/>
        <w:ind w:left="0" w:leftChars="0" w:right="0" w:firstLine="640"/>
        <w:textAlignment w:val="auto"/>
        <w:outlineLvl w:val="9"/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 xml:space="preserve">                </w:t>
      </w:r>
    </w:p>
    <w:p w14:paraId="3B94F91F">
      <w:pPr>
        <w:shd w:val="solid" w:color="FFFFFF" w:fill="auto"/>
        <w:wordWrap/>
        <w:autoSpaceDN w:val="0"/>
        <w:adjustRightInd/>
        <w:snapToGrid/>
        <w:spacing w:after="0" w:line="480" w:lineRule="auto"/>
        <w:ind w:left="0" w:leftChars="0" w:right="0" w:firstLine="640"/>
        <w:textAlignment w:val="auto"/>
        <w:outlineLvl w:val="9"/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 xml:space="preserve">                  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吉利百矿集团有限公司销售部</w:t>
      </w:r>
    </w:p>
    <w:p w14:paraId="1775F3C0">
      <w:pPr>
        <w:shd w:val="solid" w:color="FFFFFF" w:fill="auto"/>
        <w:wordWrap/>
        <w:autoSpaceDN w:val="0"/>
        <w:adjustRightInd/>
        <w:snapToGrid/>
        <w:spacing w:after="0" w:line="480" w:lineRule="auto"/>
        <w:ind w:left="0" w:leftChars="0" w:right="0" w:firstLine="640"/>
        <w:textAlignment w:val="auto"/>
        <w:outlineLvl w:val="9"/>
        <w:rPr>
          <w:rFonts w:hint="eastAsia" w:ascii="宋体" w:hAnsi="宋体" w:eastAsia="宋体" w:cs="宋体"/>
          <w:b/>
          <w:color w:val="E53333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 xml:space="preserve">                         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202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  <w:lang w:val="en-US" w:eastAsia="zh-CN"/>
        </w:rPr>
        <w:t>21</w:t>
      </w:r>
      <w:bookmarkStart w:id="0" w:name="_GoBack"/>
      <w:bookmarkEnd w:id="0"/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日</w:t>
      </w:r>
    </w:p>
    <w:p w14:paraId="3D9C291A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4243F2"/>
    <w:rsid w:val="773577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3">
    <w:name w:val="正文1"/>
    <w:basedOn w:val="1"/>
    <w:qFormat/>
    <w:uiPriority w:val="0"/>
    <w:pPr>
      <w:adjustRightInd w:val="0"/>
      <w:spacing w:line="360" w:lineRule="atLeast"/>
      <w:jc w:val="left"/>
    </w:pPr>
    <w:rPr>
      <w:rFonts w:ascii="宋体"/>
      <w:kern w:val="0"/>
      <w:sz w:val="24"/>
    </w:rPr>
  </w:style>
  <w:style w:type="paragraph" w:styleId="4">
    <w:name w:val="Plain Text"/>
    <w:basedOn w:val="1"/>
    <w:semiHidden/>
    <w:unhideWhenUsed/>
    <w:qFormat/>
    <w:uiPriority w:val="0"/>
    <w:rPr>
      <w:rFonts w:ascii="宋体" w:hAnsi="Calibri"/>
      <w:kern w:val="2"/>
      <w:szCs w:val="21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846</Words>
  <Characters>954</Characters>
  <Lines>7</Lines>
  <Paragraphs>1</Paragraphs>
  <TotalTime>1</TotalTime>
  <ScaleCrop>false</ScaleCrop>
  <LinksUpToDate>false</LinksUpToDate>
  <CharactersWithSpaces>1198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老贵</cp:lastModifiedBy>
  <dcterms:modified xsi:type="dcterms:W3CDTF">2026-09-21T01:11:10Z</dcterms:modified>
  <dc:title>报价邀请函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C7AEBDBAB6F444E8A59B41791B8F627D_13</vt:lpwstr>
  </property>
  <property fmtid="{D5CDD505-2E9C-101B-9397-08002B2CF9AE}" pid="4" name="KSOTemplateDocerSaveRecord">
    <vt:lpwstr>eyJoZGlkIjoiMDVkMjQ3N2Y0Njk5OWRhMDA5ZjlhZGQ2ODVlZjEyMzYiLCJ1c2VySWQiOiIyNTI1NDU0NDEifQ==</vt:lpwstr>
  </property>
</Properties>
</file>